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EF23" w14:textId="0EF99D3B" w:rsidR="001A0F2C" w:rsidRPr="000A469E" w:rsidRDefault="001A0F2C" w:rsidP="00A77DE6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6"/>
          <w:szCs w:val="36"/>
          <w:lang w:val="uk-UA"/>
        </w:rPr>
      </w:pPr>
      <w:r w:rsidRPr="000A469E">
        <w:rPr>
          <w:rFonts w:ascii="Times New Roman" w:hAnsi="Times New Roman"/>
          <w:b/>
          <w:color w:val="0D0D0D"/>
          <w:sz w:val="36"/>
          <w:szCs w:val="36"/>
          <w:lang w:val="uk-UA"/>
        </w:rPr>
        <w:t>ПОЯСНЮВАЛЬНА  ЗАПИСКА</w:t>
      </w:r>
    </w:p>
    <w:p w14:paraId="0EBF0422" w14:textId="77777777" w:rsidR="001A0F2C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до 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проекту використання коштів за Інвестиційною програмою </w:t>
      </w:r>
    </w:p>
    <w:p w14:paraId="510E4DD7" w14:textId="55E020B6" w:rsidR="001A0F2C" w:rsidRPr="000A469E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>комунального підприємства «Білгород-Дністровськводоканал»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 на 202</w:t>
      </w:r>
      <w:r w:rsidR="00BF2A8B">
        <w:rPr>
          <w:rFonts w:ascii="Times New Roman" w:hAnsi="Times New Roman"/>
          <w:b/>
          <w:color w:val="0D0D0D"/>
          <w:sz w:val="32"/>
          <w:szCs w:val="32"/>
          <w:lang w:val="uk-UA"/>
        </w:rPr>
        <w:t>4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 рік</w:t>
      </w:r>
    </w:p>
    <w:p w14:paraId="2CCD0181" w14:textId="77777777" w:rsidR="001A0F2C" w:rsidRPr="000A469E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</w:p>
    <w:p w14:paraId="4FBF87E1" w14:textId="70DC181E" w:rsidR="001A0F2C" w:rsidRPr="000A469E" w:rsidRDefault="009A3857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>2</w:t>
      </w:r>
      <w:r w:rsidR="001A0F2C"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>.1. Інформація про підприємство</w:t>
      </w:r>
    </w:p>
    <w:p w14:paraId="01CCB0AA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4A208C8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Рішенням Білгород-Дністровської міської ради № 655-ХХІІІ  від 11.10.2001 р. створено комунальне підприємство „Білгород-Дністровськводоканал” (КП „БДВК”) і є комунальною власністю Білгород-Дністровської територіальної громади.</w:t>
      </w:r>
    </w:p>
    <w:p w14:paraId="77379BC6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10"/>
          <w:szCs w:val="10"/>
          <w:lang w:val="uk-UA"/>
        </w:rPr>
      </w:pPr>
    </w:p>
    <w:p w14:paraId="2B5FF7D6" w14:textId="2FF5C5AC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Чисельність працюючих на цей час </w:t>
      </w:r>
      <w:r w:rsidRPr="00EC01F6">
        <w:rPr>
          <w:rFonts w:ascii="Times New Roman" w:hAnsi="Times New Roman"/>
          <w:color w:val="0D0D0D"/>
          <w:sz w:val="28"/>
          <w:szCs w:val="28"/>
          <w:lang w:val="uk-UA"/>
        </w:rPr>
        <w:t>1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8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ос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о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б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и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1BB39ECB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10"/>
          <w:szCs w:val="10"/>
          <w:lang w:val="uk-UA"/>
        </w:rPr>
      </w:pPr>
    </w:p>
    <w:p w14:paraId="54DF8140" w14:textId="3E9608AD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Основними видами діяльності підприємства є водопостачання споживачів, водовідведення побутових та виробничих стічних вод та їх очистка, приєднання до мереж водопроводу і каналізації, а також виконання будівельних, ремонтно-будівельних, монтажних робіт в системах водопроводу і каналізації.  КП „Білгород-Дністровськводоканал” обслуговує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42,124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чол. В багатоповерхових будинках (256 шт.) частково встановлено засоби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комерційного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обліку води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1D6E543C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CA24F6D" w14:textId="5C629464" w:rsidR="001A0F2C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Водопостачання міста здійснюється за рахунок підземних вод середнього і верхнього сарматського та верхньопліоцентового водоносних горизонтів. Питна вода подається в місто</w:t>
      </w:r>
      <w:r w:rsidR="008450EF">
        <w:rPr>
          <w:rFonts w:ascii="Times New Roman" w:hAnsi="Times New Roman"/>
          <w:color w:val="0D0D0D"/>
          <w:sz w:val="28"/>
          <w:szCs w:val="28"/>
          <w:lang w:val="uk-UA"/>
        </w:rPr>
        <w:t xml:space="preserve"> цілодобово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4CE39F90" w14:textId="37E09E18" w:rsidR="008450EF" w:rsidRDefault="008450EF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Середньосарматного водоносного горизонту експлуатується 18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. Горизонт залягає на глибині 180-280 м. і містить слабо солонуваті води з мініралізацією 1,7- 1,9 г/дм3.</w:t>
      </w:r>
    </w:p>
    <w:p w14:paraId="1E37638B" w14:textId="4DE05873" w:rsidR="008450EF" w:rsidRDefault="008450EF" w:rsidP="008450EF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Верхньосарматного водоносного горизонту експлуатується 13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85 - 140 м.  з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мінералізацією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>0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,7- 1,1 г/дм3.</w:t>
      </w:r>
    </w:p>
    <w:p w14:paraId="4F484573" w14:textId="3F9A603D" w:rsidR="00EC0FAF" w:rsidRDefault="00EC0FAF" w:rsidP="00EC0FAF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Верхньопліоценового водоносного горизонту експлуатується 11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 37 - 60 м. прісні води  з 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>мінералізацією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 0,7-  0,9 г/дм3.</w:t>
      </w:r>
    </w:p>
    <w:p w14:paraId="42C30CAF" w14:textId="77777777" w:rsidR="008450EF" w:rsidRPr="000A469E" w:rsidRDefault="008450EF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5BD6AAE" w14:textId="3D2B992C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Підприємство обслуговує  4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CD38D3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, з яких 2 – спостережні.  Середній дебіт свердловин 4,2-18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>Встановлений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ліміт забору води 11293.08 м3/добу,  4122 тис м3/рік. згідно спеціального дозволу на користування надрами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 xml:space="preserve"> № 216/ОД/49д-21 строк дії дозволу з 02.11.2021 по 02.11.2024 року.</w:t>
      </w:r>
    </w:p>
    <w:p w14:paraId="1EB24CBC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93692A0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Місто розділено на сім районів (зон) водопостачання: “Північний”, “Франко”, “Південний”, “Садовий”, “Лісна”, “Переможненська”, “Маршала Бірюзова” </w:t>
      </w:r>
    </w:p>
    <w:p w14:paraId="7DA3E527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39B11FD" w14:textId="2C5B7533" w:rsidR="001A0F2C" w:rsidRPr="005044D7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На території насосної станції „Південна” розміщено</w:t>
      </w:r>
      <w:r w:rsidR="00BA2875" w:rsidRP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насосна станція, хлораторна,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два надземних залізобетонних резервуара на 3,0 тис. і 10,0 тис.м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 які поступає вода із 17 артезіанських свердловин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.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 насосній станції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 xml:space="preserve">встановлено  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насосів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4 з яких було замінено у 2019 році на енергозберігаючі. Насоси були придбані у кінці 2018 року за програмою Фінансової підтримки підприємств. Характеристики енергозберігаючих насосів станції: Н=50 м, </w:t>
      </w:r>
    </w:p>
    <w:p w14:paraId="3F0DE476" w14:textId="214CE912" w:rsidR="001A0F2C" w:rsidRPr="005044D7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>Q</w:t>
      </w:r>
      <w:r w:rsidRPr="005044D7">
        <w:rPr>
          <w:rFonts w:ascii="Times New Roman" w:hAnsi="Times New Roman"/>
          <w:color w:val="0D0D0D"/>
          <w:sz w:val="28"/>
          <w:szCs w:val="28"/>
        </w:rPr>
        <w:t xml:space="preserve">=118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</w:t>
      </w:r>
      <w:r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/год,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N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=22 кВт/год.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перекачки води – 4,5 тис.м3/добу.</w:t>
      </w:r>
    </w:p>
    <w:p w14:paraId="13025CA2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CA87D8E" w14:textId="49283CA4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Знезараження питної води проводиться розчином гіпохлориту натрію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марки «А»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з масою концентрації активного хлору  190 г/л по ДСТУ 11086-76.</w:t>
      </w:r>
    </w:p>
    <w:p w14:paraId="46E58E19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F8922EE" w14:textId="6FE38518" w:rsidR="001A0F2C" w:rsidRPr="00F826A9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На насосній станції „Північна”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водозабір здійснюється з 7 –ми артезіанських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 xml:space="preserve">свердловин,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розміщено два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залізобетонні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резервуара по 500м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3,  один</w:t>
      </w:r>
      <w:r w:rsidR="00BA2875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законсервований незадовільний технічний стан потребує ремонту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(розмір 11,5*11,5*4 м)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та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2000м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3,</w:t>
      </w:r>
      <w:r w:rsidR="00BA2875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 xml:space="preserve">  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вста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новлено 3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енергозберігаючі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насоси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у 2019 році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з параметрами: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Н = 50 м,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Q=118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/год,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N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= 22 кВт/год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Також два зі старих насосів знаходяться в резерві.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перекачки води –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0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тис.м3/добу.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Насосна станція зблокована з хлораторною. </w:t>
      </w:r>
    </w:p>
    <w:p w14:paraId="7B0DFA18" w14:textId="77777777" w:rsidR="001A0F2C" w:rsidRPr="00F826A9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24071D0" w14:textId="62EE9090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 насосну станцію „Садова” вода із 4 артезіанських свердловин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надходить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 наземний резервуар чистої води місткістю 360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і підземний   залізобетонний  резервуар  місткістю  100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Об’єм перекачки води –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6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/добу.      Знезараження питної води здійснюється гіпохлоритом натрію. На насосній станції встановлено 2 насоси з параметрами: подача 80, 219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/год., тиск – 50 м.</w:t>
      </w:r>
    </w:p>
    <w:p w14:paraId="5D5B2595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CBDA9FC" w14:textId="4A6B8CF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На території НС „Франко” розташована насосна станція, резервуар залізобетонний місткістю 250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в який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надходить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вода з 5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 Об’єм перекачки – 6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/добу. Знезараження питної води здійснюється гіпохлоритом натрію. На насосній станції встановлено 3 насоси з параметрами: подача 20-50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/год., тиск 32 м.</w:t>
      </w:r>
    </w:p>
    <w:p w14:paraId="632EEEC1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A8A4386" w14:textId="40F3B5F5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На території НС „Переможненська” розташовано: резервуар чистої води об’ємом  200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який збирає воду від трьох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Встановлене насосне обладнання 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SV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 602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F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>30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T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3C0AFD">
        <w:rPr>
          <w:rFonts w:ascii="Times New Roman" w:hAnsi="Times New Roman"/>
          <w:color w:val="0D0D0D"/>
          <w:sz w:val="28"/>
          <w:szCs w:val="28"/>
          <w:lang w:val="uk-UA"/>
        </w:rPr>
        <w:t>4 одиниці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, подача 20м3/год, напір 35м, потухніть 3,0кВт.Та один насос </w:t>
      </w:r>
      <w:r w:rsidR="00FB2948">
        <w:rPr>
          <w:rFonts w:ascii="Times New Roman" w:hAnsi="Times New Roman"/>
          <w:color w:val="0D0D0D"/>
          <w:sz w:val="28"/>
          <w:szCs w:val="28"/>
          <w:lang w:val="en-US"/>
        </w:rPr>
        <w:t>Speroni</w:t>
      </w:r>
      <w:r w:rsidR="00FB2948" w:rsidRP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>потужністю 7.5 кВт.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подачі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– до 400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/добу. Знезараження проводиться розчином гіпохлориту натрію.</w:t>
      </w:r>
    </w:p>
    <w:p w14:paraId="454D2440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B748A69" w14:textId="02265FDF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Локальні насосні станції «Лісна» та «М.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Бірюзова» зі встановленими частотними перетворювачами, вода добувається з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двох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FC5F6D"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арт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с</w:t>
      </w:r>
      <w:r w:rsidR="00FC5F6D" w:rsidRPr="000A469E">
        <w:rPr>
          <w:rFonts w:ascii="Times New Roman" w:hAnsi="Times New Roman"/>
          <w:color w:val="0D0D0D"/>
          <w:sz w:val="28"/>
          <w:szCs w:val="28"/>
          <w:lang w:val="uk-UA"/>
        </w:rPr>
        <w:t>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відповідно. Об’єм подачі – 120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/добу по кожній.</w:t>
      </w:r>
    </w:p>
    <w:p w14:paraId="00EEABD9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F43652B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Водопостачання в м. Білгороді-Дністровському проводиться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цілодобово.</w:t>
      </w:r>
    </w:p>
    <w:p w14:paraId="378D0B73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8FCFE23" w14:textId="6D9FFD4F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Вода із насосних станцій по водогонах і розподільчих мережах подається споживачам. Водогони міста діаметром 300, 200, 150 мм, розподільчі мережі - Д-100 мм, 50 мм. 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t>На сьогоднішній день в місті Білгород-</w:t>
      </w:r>
      <w:r w:rsidR="00196EC3">
        <w:rPr>
          <w:rFonts w:ascii="Times New Roman" w:hAnsi="Times New Roman"/>
          <w:color w:val="0D0D0D"/>
          <w:sz w:val="28"/>
          <w:szCs w:val="28"/>
          <w:lang w:val="uk-UA"/>
        </w:rPr>
        <w:t>Дністровському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t xml:space="preserve"> прокладено  та постійно експлуатується 152.51 км  водопровідних мереж з яких  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>більш ніж 70%  вже використали свій ресурс. Більше 100км водопровідних мереж  міста знаходиться у ветхому або аварійному стані, що призводить до великих втрат  при транспортуванні води до кінцевого споживача, а саме до 38%.</w:t>
      </w:r>
    </w:p>
    <w:p w14:paraId="5CAE69DE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A204BBB" w14:textId="4DDC9FB8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До очисних споруд м.</w:t>
      </w:r>
      <w:r w:rsidR="00713FBD">
        <w:rPr>
          <w:rFonts w:ascii="Times New Roman" w:hAnsi="Times New Roman"/>
          <w:color w:val="0D0D0D"/>
          <w:szCs w:val="28"/>
        </w:rPr>
        <w:t xml:space="preserve"> </w:t>
      </w:r>
      <w:r w:rsidRPr="000A469E">
        <w:rPr>
          <w:rFonts w:ascii="Times New Roman" w:hAnsi="Times New Roman"/>
          <w:color w:val="0D0D0D"/>
          <w:szCs w:val="28"/>
        </w:rPr>
        <w:t>Білгорода-Дністровського поступає суміш госп</w:t>
      </w:r>
      <w:r w:rsidR="00713FBD">
        <w:rPr>
          <w:rFonts w:ascii="Times New Roman" w:hAnsi="Times New Roman"/>
          <w:color w:val="0D0D0D"/>
          <w:szCs w:val="28"/>
        </w:rPr>
        <w:t xml:space="preserve"> </w:t>
      </w:r>
      <w:r w:rsidRPr="000A469E">
        <w:rPr>
          <w:rFonts w:ascii="Times New Roman" w:hAnsi="Times New Roman"/>
          <w:color w:val="0D0D0D"/>
          <w:szCs w:val="28"/>
        </w:rPr>
        <w:t>побутових і промислових стічних вод. Контроль за якістю води проводиться  відомчою лабораторією підприємства.</w:t>
      </w:r>
    </w:p>
    <w:p w14:paraId="340615DB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88152FD" w14:textId="249640B0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Протяжність каналізаційних мереж – 80,2 км,</w:t>
      </w:r>
      <w:r w:rsidR="00E57A3F">
        <w:rPr>
          <w:rFonts w:ascii="Times New Roman" w:hAnsi="Times New Roman"/>
          <w:color w:val="0D0D0D"/>
          <w:szCs w:val="28"/>
        </w:rPr>
        <w:t xml:space="preserve"> експлуатуються неперервно,</w:t>
      </w:r>
      <w:r w:rsidRPr="000A469E">
        <w:rPr>
          <w:rFonts w:ascii="Times New Roman" w:hAnsi="Times New Roman"/>
          <w:color w:val="0D0D0D"/>
          <w:szCs w:val="28"/>
        </w:rPr>
        <w:t xml:space="preserve"> із них 6,48 км – напірні трубопроводи, 73,71 км самопливних колекторів, з яких 37,7 км повністю зношені і потребують заміни.</w:t>
      </w:r>
    </w:p>
    <w:p w14:paraId="4459AB59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F0F3D57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На території міста розташовано 14 каналізаційних насосних станцій, які перекачують стічні води на очисні споруди повної біологічної очистки для їх очищення. На насосних станціях встановлено насосне обладнання: СД, СМ, ФГ, яке вже фізично зношене. </w:t>
      </w:r>
    </w:p>
    <w:p w14:paraId="46B0FB70" w14:textId="0673CF70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Потужність очисних споруд – 10 тис.м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</w:t>
      </w:r>
      <w:r w:rsidR="007916E8">
        <w:rPr>
          <w:rFonts w:ascii="Times New Roman" w:hAnsi="Times New Roman"/>
          <w:color w:val="0D0D0D"/>
          <w:sz w:val="28"/>
          <w:szCs w:val="28"/>
          <w:lang w:val="uk-UA"/>
        </w:rPr>
        <w:t xml:space="preserve"> Очисні споруди введені в експлуатацію  в 1971 році.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У їх склад входить: приймальна камера, 1 </w:t>
      </w:r>
      <w:r w:rsidR="007916E8" w:rsidRPr="000A469E">
        <w:rPr>
          <w:rFonts w:ascii="Times New Roman" w:hAnsi="Times New Roman"/>
          <w:color w:val="0D0D0D"/>
          <w:sz w:val="28"/>
          <w:szCs w:val="28"/>
          <w:lang w:val="uk-UA"/>
        </w:rPr>
        <w:t>півколова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1 первинний відстійник, 1 секція аеротенку, 2 вторинних відстійника,  мулові майданчики, </w:t>
      </w:r>
      <w:r w:rsidR="00974AA7" w:rsidRPr="000A469E">
        <w:rPr>
          <w:rFonts w:ascii="Times New Roman" w:hAnsi="Times New Roman"/>
          <w:color w:val="0D0D0D"/>
          <w:sz w:val="28"/>
          <w:szCs w:val="28"/>
          <w:lang w:val="uk-UA"/>
        </w:rPr>
        <w:t>мул ущільнювач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біологічні ставки (2 шт.). </w:t>
      </w:r>
    </w:p>
    <w:p w14:paraId="0EAAC072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7A59733" w14:textId="52E83DD4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Стічна вода від головних та районних насосних станцій подається в приймальну камеру очисних споруд, звідти лотком поступає на ручні решітки з прозорами 50 і 20 мм, щоб уловлювати крупні відходи. Відходи збираються в контейн</w:t>
      </w:r>
      <w:r>
        <w:rPr>
          <w:rFonts w:ascii="Times New Roman" w:hAnsi="Times New Roman"/>
          <w:color w:val="0D0D0D"/>
          <w:szCs w:val="28"/>
        </w:rPr>
        <w:t>ер і відвозяться на утилізацію.</w:t>
      </w:r>
      <w:r w:rsidR="00974AA7">
        <w:rPr>
          <w:rFonts w:ascii="Times New Roman" w:hAnsi="Times New Roman"/>
          <w:color w:val="0D0D0D"/>
          <w:szCs w:val="28"/>
        </w:rPr>
        <w:t xml:space="preserve"> Очищенні стічні води скидаються в Дністровський лиман.</w:t>
      </w:r>
    </w:p>
    <w:p w14:paraId="36A66BCD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29825D02" w14:textId="0B8C3289" w:rsidR="001A0F2C" w:rsidRPr="002471B4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</w:pPr>
      <w:r w:rsidRPr="009A3857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 xml:space="preserve"> </w:t>
      </w:r>
      <w:r w:rsidR="009A3857" w:rsidRPr="009A3857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>2.2</w:t>
      </w:r>
      <w:r w:rsidR="009A3857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2471B4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>Основними проблемами комунального підприємства «Білгород-Дністровськводоканал» є:</w:t>
      </w:r>
    </w:p>
    <w:p w14:paraId="0936DEC9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великі втрати води;</w:t>
      </w:r>
    </w:p>
    <w:p w14:paraId="190D7C52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недосконала гідравліка мережі;</w:t>
      </w:r>
    </w:p>
    <w:p w14:paraId="35670B37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висока енергоємність старого обладнання на водопровідних</w:t>
      </w:r>
      <w:r>
        <w:rPr>
          <w:rFonts w:ascii="Times New Roman" w:hAnsi="Times New Roman"/>
          <w:color w:val="0D0D0D"/>
          <w:szCs w:val="28"/>
        </w:rPr>
        <w:t xml:space="preserve"> та каналізаційних</w:t>
      </w:r>
      <w:r w:rsidRPr="000A469E">
        <w:rPr>
          <w:rFonts w:ascii="Times New Roman" w:hAnsi="Times New Roman"/>
          <w:color w:val="0D0D0D"/>
          <w:szCs w:val="28"/>
        </w:rPr>
        <w:t xml:space="preserve"> насосних станціях;</w:t>
      </w:r>
    </w:p>
    <w:p w14:paraId="4D260403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вторинне забруднення водопровідних мереж та заростання труб;</w:t>
      </w:r>
    </w:p>
    <w:p w14:paraId="4674C86C" w14:textId="323142BC" w:rsidR="001A0F2C" w:rsidRPr="000A469E" w:rsidRDefault="008439B4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недостатня кількість</w:t>
      </w:r>
      <w:r w:rsidR="001A0F2C" w:rsidRPr="000A469E">
        <w:rPr>
          <w:rFonts w:ascii="Times New Roman" w:hAnsi="Times New Roman"/>
          <w:color w:val="0D0D0D"/>
          <w:szCs w:val="28"/>
        </w:rPr>
        <w:t xml:space="preserve"> обігових коштів (борги минулих років);</w:t>
      </w:r>
    </w:p>
    <w:p w14:paraId="0939AF34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зношеність водопровідних та каналізаційних мереж;</w:t>
      </w:r>
    </w:p>
    <w:p w14:paraId="05031AD0" w14:textId="267A0AE9" w:rsidR="001A0F2C" w:rsidRPr="000A469E" w:rsidRDefault="00974AA7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енергозатрат на</w:t>
      </w:r>
      <w:r w:rsidR="001A0F2C" w:rsidRPr="000A469E">
        <w:rPr>
          <w:rFonts w:ascii="Times New Roman" w:hAnsi="Times New Roman"/>
          <w:color w:val="0D0D0D"/>
          <w:szCs w:val="28"/>
        </w:rPr>
        <w:t xml:space="preserve"> технологія очисних споруд;</w:t>
      </w:r>
    </w:p>
    <w:p w14:paraId="63284486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старе та енергоємне обладнання КНС та ВНС;</w:t>
      </w:r>
    </w:p>
    <w:p w14:paraId="1AD9B3E8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відсутність достовірного обліку поданої води;</w:t>
      </w:r>
    </w:p>
    <w:p w14:paraId="2CD77BFC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відсутність достовірного обліку стічних вод на етапах.</w:t>
      </w:r>
    </w:p>
    <w:p w14:paraId="61BC4EEF" w14:textId="7D26E3D4" w:rsidR="001A0F2C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57FF2537" w14:textId="77777777" w:rsidR="006E7DC6" w:rsidRPr="000A469E" w:rsidRDefault="006E7DC6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102CFF3E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Для вирішення проблемних питань на підприємстві необхідно провести наступні заходи:</w:t>
      </w:r>
    </w:p>
    <w:p w14:paraId="2948ADE3" w14:textId="6A1300E5" w:rsidR="001A0F2C" w:rsidRPr="000A469E" w:rsidRDefault="001A0F2C" w:rsidP="004F012F">
      <w:pPr>
        <w:pStyle w:val="a3"/>
        <w:numPr>
          <w:ilvl w:val="0"/>
          <w:numId w:val="2"/>
        </w:numPr>
        <w:tabs>
          <w:tab w:val="clear" w:pos="360"/>
        </w:tabs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lastRenderedPageBreak/>
        <w:t xml:space="preserve">продовження заміни насосного обладнання на </w:t>
      </w:r>
      <w:r w:rsidR="00974AA7" w:rsidRPr="000A469E">
        <w:rPr>
          <w:rFonts w:ascii="Times New Roman" w:hAnsi="Times New Roman"/>
          <w:color w:val="0D0D0D"/>
          <w:szCs w:val="28"/>
        </w:rPr>
        <w:t>арт свердловинах</w:t>
      </w:r>
      <w:r w:rsidRPr="000A469E">
        <w:rPr>
          <w:rFonts w:ascii="Times New Roman" w:hAnsi="Times New Roman"/>
          <w:color w:val="0D0D0D"/>
          <w:szCs w:val="28"/>
        </w:rPr>
        <w:t xml:space="preserve"> та водопровідних насосних станціях на енергоощадне;</w:t>
      </w:r>
    </w:p>
    <w:p w14:paraId="6443B86D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створення зон тиску з урахуванням гідравліки;</w:t>
      </w:r>
    </w:p>
    <w:p w14:paraId="15071B12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промивання міських водопровідних мереж;</w:t>
      </w:r>
    </w:p>
    <w:p w14:paraId="4CA6437A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заміна найбільш аварійних та зношених водопровідних мереж;</w:t>
      </w:r>
    </w:p>
    <w:p w14:paraId="2177732B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зменшення собівартості послуг шляхом підвищення реалізації;</w:t>
      </w:r>
    </w:p>
    <w:p w14:paraId="7E89F5E9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зменшення фактичного водоспоживання населення (встановлення по будинкових приладів обліку води, розроблення положення про розрахунки за спожиту воду по будинковим приладам обліку);</w:t>
      </w:r>
    </w:p>
    <w:p w14:paraId="0DABDBD1" w14:textId="77777777" w:rsidR="001A0F2C" w:rsidRPr="000A469E" w:rsidRDefault="001A0F2C" w:rsidP="004F012F">
      <w:pPr>
        <w:pStyle w:val="a3"/>
        <w:numPr>
          <w:ilvl w:val="0"/>
          <w:numId w:val="2"/>
        </w:numPr>
        <w:tabs>
          <w:tab w:val="clear" w:pos="360"/>
        </w:tabs>
        <w:ind w:left="0" w:right="-365" w:hanging="284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заміна насосного обладнання КНС та ВНС;                                         </w:t>
      </w:r>
    </w:p>
    <w:p w14:paraId="151C9142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модернізація КОС;</w:t>
      </w:r>
    </w:p>
    <w:p w14:paraId="03FD4A87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заміна каналізаційних мереж.</w:t>
      </w:r>
    </w:p>
    <w:p w14:paraId="2720BD57" w14:textId="76D15780" w:rsidR="001A0F2C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2E5B924B" w14:textId="6D4B9FA7" w:rsidR="001A0F2C" w:rsidRPr="000A469E" w:rsidRDefault="009A3857" w:rsidP="001A0F2C">
      <w:pPr>
        <w:pStyle w:val="a3"/>
        <w:ind w:left="0" w:right="-365"/>
        <w:jc w:val="center"/>
        <w:rPr>
          <w:rFonts w:ascii="Times New Roman" w:hAnsi="Times New Roman"/>
          <w:b/>
          <w:color w:val="0D0D0D"/>
          <w:szCs w:val="28"/>
        </w:rPr>
      </w:pPr>
      <w:bookmarkStart w:id="0" w:name="_Hlk108447117"/>
      <w:r>
        <w:rPr>
          <w:rFonts w:ascii="Times New Roman" w:hAnsi="Times New Roman"/>
          <w:b/>
          <w:color w:val="0D0D0D"/>
          <w:szCs w:val="28"/>
          <w:lang w:val="ru-RU"/>
        </w:rPr>
        <w:t>2.3</w:t>
      </w:r>
      <w:r w:rsidR="001A0F2C" w:rsidRPr="000A469E">
        <w:rPr>
          <w:rFonts w:ascii="Times New Roman" w:hAnsi="Times New Roman"/>
          <w:b/>
          <w:color w:val="0D0D0D"/>
          <w:szCs w:val="28"/>
        </w:rPr>
        <w:t xml:space="preserve"> Висновки щодо необхідності провадження Інвестиційної програми</w:t>
      </w:r>
    </w:p>
    <w:bookmarkEnd w:id="0"/>
    <w:p w14:paraId="0A08024B" w14:textId="77777777" w:rsidR="001A0F2C" w:rsidRPr="000A469E" w:rsidRDefault="001A0F2C" w:rsidP="001A0F2C">
      <w:pPr>
        <w:pStyle w:val="a3"/>
        <w:ind w:left="0" w:right="-365"/>
        <w:jc w:val="center"/>
        <w:rPr>
          <w:rFonts w:ascii="Times New Roman" w:hAnsi="Times New Roman"/>
          <w:b/>
          <w:color w:val="0D0D0D"/>
          <w:szCs w:val="28"/>
        </w:rPr>
      </w:pPr>
    </w:p>
    <w:p w14:paraId="704CAFD0" w14:textId="25B1B50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Інвестиційна програма КП «Білгород-Дністровськводоканал» на 20</w:t>
      </w:r>
      <w:r>
        <w:rPr>
          <w:rFonts w:ascii="Times New Roman" w:hAnsi="Times New Roman"/>
          <w:color w:val="0D0D0D"/>
          <w:szCs w:val="28"/>
        </w:rPr>
        <w:t>2</w:t>
      </w:r>
      <w:r w:rsidR="00974AA7">
        <w:rPr>
          <w:rFonts w:ascii="Times New Roman" w:hAnsi="Times New Roman"/>
          <w:color w:val="0D0D0D"/>
          <w:szCs w:val="28"/>
        </w:rPr>
        <w:t>4</w:t>
      </w:r>
      <w:r w:rsidRPr="000A469E">
        <w:rPr>
          <w:rFonts w:ascii="Times New Roman" w:hAnsi="Times New Roman"/>
          <w:color w:val="0D0D0D"/>
          <w:szCs w:val="28"/>
        </w:rPr>
        <w:t xml:space="preserve"> рік включає в собі заходи:</w:t>
      </w:r>
    </w:p>
    <w:p w14:paraId="5E3D50AA" w14:textId="381E9DA3" w:rsidR="00426CC7" w:rsidRPr="00196EC3" w:rsidRDefault="006B7E3E" w:rsidP="004F012F">
      <w:pPr>
        <w:pStyle w:val="a3"/>
        <w:ind w:left="0" w:right="-365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D0D0D"/>
          <w:szCs w:val="28"/>
          <w:lang w:val="ru-RU"/>
        </w:rPr>
        <w:t xml:space="preserve"> </w:t>
      </w:r>
      <w:r w:rsidR="004F012F">
        <w:rPr>
          <w:rFonts w:ascii="Times New Roman" w:hAnsi="Times New Roman"/>
          <w:szCs w:val="28"/>
        </w:rPr>
        <w:t>1</w:t>
      </w:r>
      <w:r w:rsidR="00196EC3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8C54C9" w:rsidRPr="00196EC3">
        <w:rPr>
          <w:rFonts w:ascii="Times New Roman" w:hAnsi="Times New Roman"/>
          <w:szCs w:val="28"/>
        </w:rPr>
        <w:t xml:space="preserve">Реконструкція ВНС «Садова» придбання та встановлення </w:t>
      </w:r>
      <w:r w:rsidR="00426CC7" w:rsidRPr="00196EC3">
        <w:rPr>
          <w:rFonts w:ascii="Times New Roman" w:hAnsi="Times New Roman"/>
          <w:szCs w:val="28"/>
        </w:rPr>
        <w:t xml:space="preserve"> насос</w:t>
      </w:r>
      <w:r w:rsidR="008C54C9" w:rsidRPr="00196EC3">
        <w:rPr>
          <w:rFonts w:ascii="Times New Roman" w:hAnsi="Times New Roman"/>
          <w:szCs w:val="28"/>
        </w:rPr>
        <w:t>ного обладнання з частотними  перетворювачами працюючи в автономному режимі</w:t>
      </w:r>
      <w:r w:rsidR="00426CC7" w:rsidRPr="00196EC3">
        <w:rPr>
          <w:rFonts w:ascii="Times New Roman" w:hAnsi="Times New Roman"/>
          <w:szCs w:val="28"/>
        </w:rPr>
        <w:t>;</w:t>
      </w:r>
    </w:p>
    <w:p w14:paraId="399623BC" w14:textId="411D785E" w:rsidR="007D5024" w:rsidRDefault="004F012F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6B7E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>Реконструкція ВНС «Франко» придбання та встановлення  насосного обладнання з частотними  перетворювачами працюючи в автономному режимі;</w:t>
      </w:r>
    </w:p>
    <w:p w14:paraId="7B225814" w14:textId="21CCD337" w:rsidR="004F012F" w:rsidRDefault="004F012F" w:rsidP="004F012F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szCs w:val="28"/>
          <w:lang w:val="ru-RU"/>
        </w:rPr>
        <w:t>3</w:t>
      </w:r>
      <w:r>
        <w:rPr>
          <w:rFonts w:ascii="Times New Roman" w:hAnsi="Times New Roman"/>
          <w:szCs w:val="28"/>
        </w:rPr>
        <w:t>.</w:t>
      </w:r>
      <w:r w:rsidRPr="004F012F">
        <w:rPr>
          <w:rFonts w:ascii="Times New Roman" w:hAnsi="Times New Roman"/>
          <w:color w:val="0D0D0D"/>
          <w:szCs w:val="28"/>
          <w:lang w:val="ru-RU"/>
        </w:rPr>
        <w:t xml:space="preserve"> </w:t>
      </w:r>
      <w:r>
        <w:rPr>
          <w:rFonts w:ascii="Times New Roman" w:hAnsi="Times New Roman"/>
          <w:color w:val="0D0D0D"/>
          <w:szCs w:val="28"/>
          <w:lang w:val="ru-RU"/>
        </w:rPr>
        <w:t>П</w:t>
      </w:r>
      <w:r>
        <w:rPr>
          <w:rFonts w:ascii="Times New Roman" w:hAnsi="Times New Roman"/>
          <w:color w:val="0D0D0D"/>
          <w:szCs w:val="28"/>
        </w:rPr>
        <w:t>ридбання енергозберігаючих глибинних насосів;</w:t>
      </w:r>
    </w:p>
    <w:p w14:paraId="4BA60B50" w14:textId="51F5A1EB" w:rsidR="004F012F" w:rsidRPr="006B7E3E" w:rsidRDefault="004F012F" w:rsidP="004F01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6B7E3E">
        <w:rPr>
          <w:rFonts w:ascii="Times New Roman" w:hAnsi="Times New Roman"/>
          <w:sz w:val="28"/>
          <w:szCs w:val="28"/>
          <w:lang w:val="uk-UA"/>
        </w:rPr>
        <w:t xml:space="preserve"> Придбання шаф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E3E">
        <w:rPr>
          <w:rFonts w:ascii="Times New Roman" w:hAnsi="Times New Roman"/>
          <w:sz w:val="28"/>
          <w:szCs w:val="28"/>
          <w:lang w:val="uk-UA"/>
        </w:rPr>
        <w:t xml:space="preserve"> сушильн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6B7E3E">
        <w:rPr>
          <w:rFonts w:ascii="Times New Roman" w:hAnsi="Times New Roman"/>
          <w:sz w:val="28"/>
          <w:szCs w:val="28"/>
          <w:lang w:val="uk-UA"/>
        </w:rPr>
        <w:t xml:space="preserve"> лабораторн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6B7E3E">
        <w:rPr>
          <w:rFonts w:ascii="Times New Roman" w:hAnsi="Times New Roman"/>
          <w:sz w:val="28"/>
          <w:szCs w:val="28"/>
          <w:lang w:val="uk-UA"/>
        </w:rPr>
        <w:t xml:space="preserve"> СП-50 (лабораторія);</w:t>
      </w:r>
    </w:p>
    <w:p w14:paraId="70FCE5F0" w14:textId="3F08E6FA" w:rsidR="004F012F" w:rsidRDefault="004F012F" w:rsidP="004F012F">
      <w:pPr>
        <w:pStyle w:val="a3"/>
        <w:ind w:left="0" w:right="-36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5. </w:t>
      </w:r>
      <w:r>
        <w:rPr>
          <w:rFonts w:ascii="Times New Roman" w:hAnsi="Times New Roman"/>
          <w:szCs w:val="28"/>
        </w:rPr>
        <w:t>Придбання термостату сухоповітряного ТСО-80 з охолодженням (лабораторія).</w:t>
      </w:r>
    </w:p>
    <w:p w14:paraId="0726FD6C" w14:textId="6E24BE21" w:rsidR="007D5024" w:rsidRPr="00196EC3" w:rsidRDefault="004F012F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196EC3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Реконструкція КНС№ 9 </w:t>
      </w:r>
      <w:r w:rsidR="00CC05B0">
        <w:rPr>
          <w:rFonts w:ascii="Times New Roman" w:hAnsi="Times New Roman"/>
          <w:sz w:val="28"/>
          <w:szCs w:val="28"/>
          <w:lang w:val="uk-UA"/>
        </w:rPr>
        <w:t>,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придбання та встановлення </w:t>
      </w:r>
      <w:bookmarkStart w:id="1" w:name="_Hlk159326178"/>
      <w:r w:rsidR="007552BF" w:rsidRPr="00196EC3">
        <w:rPr>
          <w:rFonts w:ascii="Times New Roman" w:hAnsi="Times New Roman"/>
          <w:sz w:val="28"/>
          <w:szCs w:val="28"/>
          <w:lang w:val="uk-UA"/>
        </w:rPr>
        <w:t>консольн</w:t>
      </w:r>
      <w:r w:rsidR="00CC05B0">
        <w:rPr>
          <w:rFonts w:ascii="Times New Roman" w:hAnsi="Times New Roman"/>
          <w:sz w:val="28"/>
          <w:szCs w:val="28"/>
          <w:lang w:val="uk-UA"/>
        </w:rPr>
        <w:t>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фекально </w:t>
      </w:r>
      <w:bookmarkEnd w:id="1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– </w:t>
      </w:r>
      <w:bookmarkStart w:id="2" w:name="_Hlk159326217"/>
      <w:r w:rsidR="007552BF" w:rsidRPr="00196EC3">
        <w:rPr>
          <w:rFonts w:ascii="Times New Roman" w:hAnsi="Times New Roman"/>
          <w:sz w:val="28"/>
          <w:szCs w:val="28"/>
          <w:lang w:val="uk-UA"/>
        </w:rPr>
        <w:t>дренажн</w:t>
      </w:r>
      <w:r w:rsidR="00CC05B0">
        <w:rPr>
          <w:rFonts w:ascii="Times New Roman" w:hAnsi="Times New Roman"/>
          <w:sz w:val="28"/>
          <w:szCs w:val="28"/>
          <w:lang w:val="uk-UA"/>
        </w:rPr>
        <w:t>ого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насос</w:t>
      </w:r>
      <w:r w:rsidR="00CC05B0">
        <w:rPr>
          <w:rFonts w:ascii="Times New Roman" w:hAnsi="Times New Roman"/>
          <w:sz w:val="28"/>
          <w:szCs w:val="28"/>
          <w:lang w:val="uk-UA"/>
        </w:rPr>
        <w:t>у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сухої установки серії </w:t>
      </w:r>
      <w:r w:rsidR="00CC05B0">
        <w:rPr>
          <w:rFonts w:ascii="Times New Roman" w:hAnsi="Times New Roman"/>
          <w:sz w:val="28"/>
          <w:szCs w:val="28"/>
          <w:lang w:val="en-US"/>
        </w:rPr>
        <w:t>E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nduro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5B0">
        <w:rPr>
          <w:rFonts w:ascii="Times New Roman" w:hAnsi="Times New Roman"/>
          <w:sz w:val="28"/>
          <w:szCs w:val="28"/>
          <w:lang w:val="en-US"/>
        </w:rPr>
        <w:t>P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ro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bookmarkEnd w:id="2"/>
      <w:r w:rsidR="007D5024" w:rsidRPr="00196EC3">
        <w:rPr>
          <w:rFonts w:ascii="Times New Roman" w:hAnsi="Times New Roman"/>
          <w:sz w:val="28"/>
          <w:szCs w:val="28"/>
          <w:lang w:val="uk-UA"/>
        </w:rPr>
        <w:t>з частотним  перетворювач</w:t>
      </w:r>
      <w:r w:rsidR="00CC05B0">
        <w:rPr>
          <w:rFonts w:ascii="Times New Roman" w:hAnsi="Times New Roman"/>
          <w:sz w:val="28"/>
          <w:szCs w:val="28"/>
          <w:lang w:val="uk-UA"/>
        </w:rPr>
        <w:t>е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>м працюючи в автономному режимі;</w:t>
      </w:r>
    </w:p>
    <w:p w14:paraId="467C349C" w14:textId="77902260" w:rsidR="007D5024" w:rsidRPr="00196EC3" w:rsidRDefault="004F012F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6B7E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Реконструкція КНС№ 4 </w:t>
      </w:r>
      <w:r w:rsidR="00CC05B0">
        <w:rPr>
          <w:rFonts w:ascii="Times New Roman" w:hAnsi="Times New Roman"/>
          <w:sz w:val="28"/>
          <w:szCs w:val="28"/>
          <w:lang w:val="uk-UA"/>
        </w:rPr>
        <w:t>,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придбання та встановлення 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>консольн</w:t>
      </w:r>
      <w:r w:rsidR="00CC05B0">
        <w:rPr>
          <w:rFonts w:ascii="Times New Roman" w:hAnsi="Times New Roman"/>
          <w:sz w:val="28"/>
          <w:szCs w:val="28"/>
          <w:lang w:val="uk-UA"/>
        </w:rPr>
        <w:t>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фекально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>дренажн</w:t>
      </w:r>
      <w:r w:rsidR="00CC05B0">
        <w:rPr>
          <w:rFonts w:ascii="Times New Roman" w:hAnsi="Times New Roman"/>
          <w:sz w:val="28"/>
          <w:szCs w:val="28"/>
          <w:lang w:val="uk-UA"/>
        </w:rPr>
        <w:t>ого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 насос</w:t>
      </w:r>
      <w:r w:rsidR="00CC05B0">
        <w:rPr>
          <w:rFonts w:ascii="Times New Roman" w:hAnsi="Times New Roman"/>
          <w:sz w:val="28"/>
          <w:szCs w:val="28"/>
          <w:lang w:val="uk-UA"/>
        </w:rPr>
        <w:t>у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сухої установки серії </w:t>
      </w:r>
      <w:r w:rsidR="00CC05B0">
        <w:rPr>
          <w:rFonts w:ascii="Times New Roman" w:hAnsi="Times New Roman"/>
          <w:sz w:val="28"/>
          <w:szCs w:val="28"/>
          <w:lang w:val="en-US"/>
        </w:rPr>
        <w:t>E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nduro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5B0">
        <w:rPr>
          <w:rFonts w:ascii="Times New Roman" w:hAnsi="Times New Roman"/>
          <w:sz w:val="28"/>
          <w:szCs w:val="28"/>
          <w:lang w:val="en-US"/>
        </w:rPr>
        <w:t>P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ro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з частотним  перетворювач</w:t>
      </w:r>
      <w:r w:rsidR="00CC05B0">
        <w:rPr>
          <w:rFonts w:ascii="Times New Roman" w:hAnsi="Times New Roman"/>
          <w:sz w:val="28"/>
          <w:szCs w:val="28"/>
          <w:lang w:val="uk-UA"/>
        </w:rPr>
        <w:t>ем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працюючи в автономному режимі;</w:t>
      </w:r>
    </w:p>
    <w:p w14:paraId="66364451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4AE7BD8D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  <w:lang w:val="ru-RU"/>
        </w:rPr>
        <w:t>Необх</w:t>
      </w:r>
      <w:r w:rsidRPr="000A469E">
        <w:rPr>
          <w:rFonts w:ascii="Times New Roman" w:hAnsi="Times New Roman"/>
          <w:color w:val="0D0D0D"/>
          <w:szCs w:val="28"/>
        </w:rPr>
        <w:t>ідність впровадження заходів пояснюється:</w:t>
      </w:r>
    </w:p>
    <w:p w14:paraId="375FBA2B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E75C555" w14:textId="66D6124A" w:rsidR="001A0F2C" w:rsidRPr="000A469E" w:rsidRDefault="007C2616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покращенням обліку </w:t>
      </w:r>
      <w:r w:rsidR="005546DC">
        <w:rPr>
          <w:rFonts w:ascii="Times New Roman" w:hAnsi="Times New Roman"/>
          <w:color w:val="0D0D0D"/>
          <w:szCs w:val="28"/>
        </w:rPr>
        <w:t xml:space="preserve">та зменшенням виробничих витрат; </w:t>
      </w:r>
    </w:p>
    <w:p w14:paraId="3720332F" w14:textId="52378A12" w:rsidR="001A0F2C" w:rsidRPr="000A469E" w:rsidRDefault="005546D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покращення якості водопостачання споживачів</w:t>
      </w:r>
      <w:r w:rsidR="00CC05B0">
        <w:rPr>
          <w:rFonts w:ascii="Times New Roman" w:hAnsi="Times New Roman"/>
          <w:color w:val="0D0D0D"/>
          <w:szCs w:val="28"/>
        </w:rPr>
        <w:t>;</w:t>
      </w:r>
    </w:p>
    <w:p w14:paraId="69585BBA" w14:textId="77777777" w:rsidR="001A0F2C" w:rsidRPr="000A469E" w:rsidRDefault="001A0F2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покращення якості надання послуг з водопостачання та водовідведення</w:t>
      </w:r>
      <w:r w:rsidRPr="000A469E">
        <w:rPr>
          <w:rFonts w:ascii="Times New Roman" w:hAnsi="Times New Roman"/>
          <w:color w:val="0D0D0D"/>
          <w:szCs w:val="28"/>
        </w:rPr>
        <w:t>;</w:t>
      </w:r>
    </w:p>
    <w:p w14:paraId="7DC3DD9C" w14:textId="62999843" w:rsidR="001A0F2C" w:rsidRDefault="001A0F2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організацію якісного обліку, який допоможе проводити всебічний аналіз діяльності підприємства  з метою оперативного втручання в ефективність його діяльності</w:t>
      </w:r>
      <w:r w:rsidR="005546DC">
        <w:rPr>
          <w:rFonts w:ascii="Times New Roman" w:hAnsi="Times New Roman"/>
          <w:color w:val="0D0D0D"/>
          <w:szCs w:val="28"/>
        </w:rPr>
        <w:t>;</w:t>
      </w:r>
    </w:p>
    <w:p w14:paraId="39731BA8" w14:textId="5E59529D" w:rsidR="005546DC" w:rsidRPr="000A469E" w:rsidRDefault="005546D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зменшення аварійності на каналізаційних колекторах.</w:t>
      </w:r>
    </w:p>
    <w:p w14:paraId="1AB07B73" w14:textId="7A0EE34F" w:rsidR="001A0F2C" w:rsidRDefault="001A0F2C" w:rsidP="001A0F2C">
      <w:pPr>
        <w:spacing w:after="160" w:line="259" w:lineRule="auto"/>
        <w:rPr>
          <w:lang w:val="uk-UA"/>
        </w:rPr>
      </w:pPr>
    </w:p>
    <w:p w14:paraId="7F7CB6E7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6E81AABC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7F7FE102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67E80D86" w14:textId="6085FA46" w:rsidR="001A0F2C" w:rsidRPr="000A469E" w:rsidRDefault="009A3857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>
        <w:rPr>
          <w:rFonts w:ascii="Times New Roman" w:hAnsi="Times New Roman"/>
          <w:b/>
          <w:color w:val="0D0D0D"/>
          <w:sz w:val="50"/>
          <w:szCs w:val="50"/>
          <w:lang w:val="uk-UA"/>
        </w:rPr>
        <w:t>3</w:t>
      </w:r>
      <w:r w:rsidR="001A0F2C"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. ОПИС ЗАХОДІВ</w:t>
      </w:r>
    </w:p>
    <w:p w14:paraId="4C5BBB00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що ввійшли до Інвестиційної програми </w:t>
      </w:r>
    </w:p>
    <w:p w14:paraId="7621C95C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комунального підприємства </w:t>
      </w:r>
    </w:p>
    <w:p w14:paraId="0936D0E0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«Білгород-Дністровськводоканал»</w:t>
      </w:r>
    </w:p>
    <w:p w14:paraId="16F7DDFF" w14:textId="78A04B9E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на 20</w:t>
      </w:r>
      <w:r>
        <w:rPr>
          <w:rFonts w:ascii="Times New Roman" w:hAnsi="Times New Roman"/>
          <w:b/>
          <w:color w:val="0D0D0D"/>
          <w:sz w:val="50"/>
          <w:szCs w:val="50"/>
          <w:lang w:val="uk-UA"/>
        </w:rPr>
        <w:t>2</w:t>
      </w:r>
      <w:r w:rsidR="00BF2A8B">
        <w:rPr>
          <w:rFonts w:ascii="Times New Roman" w:hAnsi="Times New Roman"/>
          <w:b/>
          <w:color w:val="0D0D0D"/>
          <w:sz w:val="50"/>
          <w:szCs w:val="50"/>
          <w:lang w:val="uk-UA"/>
        </w:rPr>
        <w:t>4</w:t>
      </w: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 рік</w:t>
      </w:r>
    </w:p>
    <w:p w14:paraId="3E0C3117" w14:textId="77777777" w:rsidR="001A0F2C" w:rsidRDefault="001A0F2C" w:rsidP="001A0F2C">
      <w:pPr>
        <w:rPr>
          <w:lang w:val="uk-UA"/>
        </w:rPr>
      </w:pPr>
    </w:p>
    <w:p w14:paraId="74C414B2" w14:textId="77777777" w:rsidR="001A0F2C" w:rsidRDefault="001A0F2C" w:rsidP="001A0F2C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1564CBF" w14:textId="2602026A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1.1.4.1)</w:t>
      </w:r>
    </w:p>
    <w:p w14:paraId="26CB2437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Реконструкція ВНС «Садова» придбання та встановлення насосного обладнання з частотними перетворювачами працюючими в автономному режимі.</w:t>
      </w:r>
    </w:p>
    <w:p w14:paraId="5A3909E0" w14:textId="77777777" w:rsidR="00187FBE" w:rsidRPr="006121D9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93CC38B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Загальна характеристика об’єкта об’єм перекачки води 600 м3/добу:</w:t>
      </w:r>
    </w:p>
    <w:p w14:paraId="0B269E4A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Характеристика обладнання ВНС «Садова»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341"/>
        <w:gridCol w:w="1168"/>
        <w:gridCol w:w="1168"/>
        <w:gridCol w:w="1168"/>
        <w:gridCol w:w="1168"/>
        <w:gridCol w:w="1168"/>
        <w:gridCol w:w="608"/>
      </w:tblGrid>
      <w:tr w:rsidR="00187FBE" w14:paraId="51059A4E" w14:textId="77777777" w:rsidTr="009050EE">
        <w:tc>
          <w:tcPr>
            <w:tcW w:w="567" w:type="dxa"/>
          </w:tcPr>
          <w:p w14:paraId="63933AD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№</w:t>
            </w:r>
          </w:p>
        </w:tc>
        <w:tc>
          <w:tcPr>
            <w:tcW w:w="2341" w:type="dxa"/>
          </w:tcPr>
          <w:p w14:paraId="224578F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насоса</w:t>
            </w:r>
          </w:p>
        </w:tc>
        <w:tc>
          <w:tcPr>
            <w:tcW w:w="1168" w:type="dxa"/>
          </w:tcPr>
          <w:p w14:paraId="5E3F59C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Q</w:t>
            </w:r>
          </w:p>
          <w:p w14:paraId="3F64E9C9" w14:textId="77777777" w:rsidR="00187FBE" w:rsidRPr="00AC51E4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М3/год</w:t>
            </w:r>
          </w:p>
        </w:tc>
        <w:tc>
          <w:tcPr>
            <w:tcW w:w="1168" w:type="dxa"/>
          </w:tcPr>
          <w:p w14:paraId="1D6995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</w:t>
            </w:r>
          </w:p>
          <w:p w14:paraId="7697E11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</w:t>
            </w:r>
          </w:p>
        </w:tc>
        <w:tc>
          <w:tcPr>
            <w:tcW w:w="1168" w:type="dxa"/>
          </w:tcPr>
          <w:p w14:paraId="3BA296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67821A4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</w:t>
            </w:r>
          </w:p>
        </w:tc>
        <w:tc>
          <w:tcPr>
            <w:tcW w:w="1168" w:type="dxa"/>
          </w:tcPr>
          <w:p w14:paraId="053659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</w:t>
            </w:r>
          </w:p>
          <w:p w14:paraId="1121CE0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А</w:t>
            </w:r>
          </w:p>
        </w:tc>
        <w:tc>
          <w:tcPr>
            <w:tcW w:w="1168" w:type="dxa"/>
          </w:tcPr>
          <w:p w14:paraId="58EA71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КПД</w:t>
            </w:r>
          </w:p>
          <w:p w14:paraId="3516346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</w:tc>
        <w:tc>
          <w:tcPr>
            <w:tcW w:w="608" w:type="dxa"/>
          </w:tcPr>
          <w:p w14:paraId="2FE6655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34CA54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кг</w:t>
            </w:r>
          </w:p>
        </w:tc>
      </w:tr>
      <w:tr w:rsidR="00187FBE" w14:paraId="4D15110D" w14:textId="77777777" w:rsidTr="009050EE">
        <w:tc>
          <w:tcPr>
            <w:tcW w:w="567" w:type="dxa"/>
          </w:tcPr>
          <w:p w14:paraId="5EFD8A6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</w:t>
            </w:r>
          </w:p>
        </w:tc>
        <w:tc>
          <w:tcPr>
            <w:tcW w:w="2341" w:type="dxa"/>
          </w:tcPr>
          <w:p w14:paraId="3FB3C373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 90/50</w:t>
            </w:r>
          </w:p>
        </w:tc>
        <w:tc>
          <w:tcPr>
            <w:tcW w:w="1168" w:type="dxa"/>
          </w:tcPr>
          <w:p w14:paraId="6E5DDC6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21DE57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69BCA2B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22</w:t>
            </w:r>
          </w:p>
        </w:tc>
        <w:tc>
          <w:tcPr>
            <w:tcW w:w="1168" w:type="dxa"/>
          </w:tcPr>
          <w:p w14:paraId="04BA5E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38</w:t>
            </w:r>
          </w:p>
        </w:tc>
        <w:tc>
          <w:tcPr>
            <w:tcW w:w="1168" w:type="dxa"/>
          </w:tcPr>
          <w:p w14:paraId="7CCD29C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65C837E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  <w:tr w:rsidR="00187FBE" w14:paraId="7B24AC9D" w14:textId="77777777" w:rsidTr="009050EE">
        <w:tc>
          <w:tcPr>
            <w:tcW w:w="567" w:type="dxa"/>
          </w:tcPr>
          <w:p w14:paraId="3C3BF6C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</w:t>
            </w:r>
          </w:p>
        </w:tc>
        <w:tc>
          <w:tcPr>
            <w:tcW w:w="2341" w:type="dxa"/>
          </w:tcPr>
          <w:p w14:paraId="63777FC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100/65/20</w:t>
            </w:r>
          </w:p>
        </w:tc>
        <w:tc>
          <w:tcPr>
            <w:tcW w:w="1168" w:type="dxa"/>
          </w:tcPr>
          <w:p w14:paraId="7A6D80F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55FA03E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7374DCA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68" w:type="dxa"/>
          </w:tcPr>
          <w:p w14:paraId="6542F3A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52</w:t>
            </w:r>
          </w:p>
        </w:tc>
        <w:tc>
          <w:tcPr>
            <w:tcW w:w="1168" w:type="dxa"/>
          </w:tcPr>
          <w:p w14:paraId="548A0B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4EED28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  <w:tr w:rsidR="00187FBE" w14:paraId="2E01753A" w14:textId="77777777" w:rsidTr="009050EE">
        <w:tc>
          <w:tcPr>
            <w:tcW w:w="567" w:type="dxa"/>
          </w:tcPr>
          <w:p w14:paraId="48FF05B6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</w:t>
            </w:r>
          </w:p>
        </w:tc>
        <w:tc>
          <w:tcPr>
            <w:tcW w:w="2341" w:type="dxa"/>
          </w:tcPr>
          <w:p w14:paraId="7A8AE89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100/65/21</w:t>
            </w:r>
          </w:p>
        </w:tc>
        <w:tc>
          <w:tcPr>
            <w:tcW w:w="1168" w:type="dxa"/>
          </w:tcPr>
          <w:p w14:paraId="3E08C72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71CD4A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6BB501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68" w:type="dxa"/>
          </w:tcPr>
          <w:p w14:paraId="1A0434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52</w:t>
            </w:r>
          </w:p>
        </w:tc>
        <w:tc>
          <w:tcPr>
            <w:tcW w:w="1168" w:type="dxa"/>
          </w:tcPr>
          <w:p w14:paraId="2E580E8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0331F14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</w:tbl>
    <w:p w14:paraId="08FAFC6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Насосні агрегати працюють більше 10 років в зв’язку з чим КПД насоса знизилось до 45% тому потребують заміни, так як зниження КПД насосного агрегатам призводить до зростання питомих витрат електроенергії. Прогнозоване зменшення енергозатрат при заміні насосного обладнання ВНС «Садова» та станцій автоматичного управління може скласти: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3"/>
        <w:gridCol w:w="1435"/>
        <w:gridCol w:w="1510"/>
        <w:gridCol w:w="1397"/>
        <w:gridCol w:w="1576"/>
        <w:gridCol w:w="1450"/>
        <w:gridCol w:w="824"/>
      </w:tblGrid>
      <w:tr w:rsidR="00187FBE" w14:paraId="382EDEFF" w14:textId="77777777" w:rsidTr="009050EE">
        <w:tc>
          <w:tcPr>
            <w:tcW w:w="1142" w:type="dxa"/>
          </w:tcPr>
          <w:p w14:paraId="1FB1CD1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  <w:tc>
          <w:tcPr>
            <w:tcW w:w="1528" w:type="dxa"/>
          </w:tcPr>
          <w:p w14:paraId="0315C4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Перекачено</w:t>
            </w:r>
          </w:p>
          <w:p w14:paraId="7529A19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Води фак.</w:t>
            </w:r>
          </w:p>
          <w:p w14:paraId="5929CFC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М3/місяць</w:t>
            </w:r>
          </w:p>
          <w:p w14:paraId="34155B5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325ED69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Споживано</w:t>
            </w:r>
          </w:p>
          <w:p w14:paraId="7B5BA7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Ел. енер.</w:t>
            </w:r>
          </w:p>
          <w:p w14:paraId="062D977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</w:t>
            </w:r>
          </w:p>
          <w:p w14:paraId="1E18016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.кВт*год/міс</w:t>
            </w:r>
          </w:p>
        </w:tc>
        <w:tc>
          <w:tcPr>
            <w:tcW w:w="1335" w:type="dxa"/>
          </w:tcPr>
          <w:p w14:paraId="19FA92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Фактичне</w:t>
            </w:r>
          </w:p>
          <w:p w14:paraId="3CC3C67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Пит. спож</w:t>
            </w:r>
          </w:p>
          <w:p w14:paraId="3DA08C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кВт*год/м3</w:t>
            </w:r>
          </w:p>
        </w:tc>
        <w:tc>
          <w:tcPr>
            <w:tcW w:w="1335" w:type="dxa"/>
          </w:tcPr>
          <w:p w14:paraId="532BC4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Розрахункові</w:t>
            </w:r>
          </w:p>
          <w:p w14:paraId="51184A5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Дані вит ел.енер.</w:t>
            </w:r>
          </w:p>
          <w:p w14:paraId="2BE80A4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Міс,кВт</w:t>
            </w:r>
          </w:p>
        </w:tc>
        <w:tc>
          <w:tcPr>
            <w:tcW w:w="1335" w:type="dxa"/>
          </w:tcPr>
          <w:p w14:paraId="7FDEFB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Можлива</w:t>
            </w:r>
          </w:p>
          <w:p w14:paraId="28557A8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72498C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кВт*год/міс</w:t>
            </w:r>
          </w:p>
        </w:tc>
        <w:tc>
          <w:tcPr>
            <w:tcW w:w="1335" w:type="dxa"/>
          </w:tcPr>
          <w:p w14:paraId="0A9BB6E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  <w:p w14:paraId="12C4054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</w:t>
            </w:r>
          </w:p>
          <w:p w14:paraId="050BFE7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номії</w:t>
            </w:r>
          </w:p>
        </w:tc>
      </w:tr>
      <w:tr w:rsidR="00187FBE" w14:paraId="504BCC79" w14:textId="77777777" w:rsidTr="009050EE">
        <w:tc>
          <w:tcPr>
            <w:tcW w:w="1142" w:type="dxa"/>
          </w:tcPr>
          <w:p w14:paraId="792DB17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січень</w:t>
            </w:r>
          </w:p>
        </w:tc>
        <w:tc>
          <w:tcPr>
            <w:tcW w:w="1528" w:type="dxa"/>
          </w:tcPr>
          <w:p w14:paraId="68FDA0A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15 145</w:t>
            </w:r>
          </w:p>
        </w:tc>
        <w:tc>
          <w:tcPr>
            <w:tcW w:w="1335" w:type="dxa"/>
          </w:tcPr>
          <w:p w14:paraId="65092E1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18 840</w:t>
            </w:r>
          </w:p>
        </w:tc>
        <w:tc>
          <w:tcPr>
            <w:tcW w:w="1335" w:type="dxa"/>
          </w:tcPr>
          <w:p w14:paraId="2C38FE4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1.244</w:t>
            </w:r>
          </w:p>
        </w:tc>
        <w:tc>
          <w:tcPr>
            <w:tcW w:w="1335" w:type="dxa"/>
          </w:tcPr>
          <w:p w14:paraId="217F6A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1768</w:t>
            </w:r>
          </w:p>
        </w:tc>
        <w:tc>
          <w:tcPr>
            <w:tcW w:w="1335" w:type="dxa"/>
          </w:tcPr>
          <w:p w14:paraId="302449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17072</w:t>
            </w:r>
          </w:p>
        </w:tc>
        <w:tc>
          <w:tcPr>
            <w:tcW w:w="1335" w:type="dxa"/>
          </w:tcPr>
          <w:p w14:paraId="7B21872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90.6</w:t>
            </w:r>
          </w:p>
        </w:tc>
      </w:tr>
      <w:tr w:rsidR="00187FBE" w14:paraId="510EDA23" w14:textId="77777777" w:rsidTr="009050EE">
        <w:tc>
          <w:tcPr>
            <w:tcW w:w="1142" w:type="dxa"/>
          </w:tcPr>
          <w:p w14:paraId="06F0130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528" w:type="dxa"/>
          </w:tcPr>
          <w:p w14:paraId="4315C70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14 280</w:t>
            </w:r>
          </w:p>
        </w:tc>
        <w:tc>
          <w:tcPr>
            <w:tcW w:w="1335" w:type="dxa"/>
          </w:tcPr>
          <w:p w14:paraId="35825F0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18 546</w:t>
            </w:r>
          </w:p>
        </w:tc>
        <w:tc>
          <w:tcPr>
            <w:tcW w:w="1335" w:type="dxa"/>
          </w:tcPr>
          <w:p w14:paraId="6585059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1.299</w:t>
            </w:r>
          </w:p>
        </w:tc>
        <w:tc>
          <w:tcPr>
            <w:tcW w:w="1335" w:type="dxa"/>
          </w:tcPr>
          <w:p w14:paraId="3B34F8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1667</w:t>
            </w:r>
          </w:p>
        </w:tc>
        <w:tc>
          <w:tcPr>
            <w:tcW w:w="1335" w:type="dxa"/>
          </w:tcPr>
          <w:p w14:paraId="7A3312D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16879</w:t>
            </w:r>
          </w:p>
        </w:tc>
        <w:tc>
          <w:tcPr>
            <w:tcW w:w="1335" w:type="dxa"/>
          </w:tcPr>
          <w:p w14:paraId="146711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91.0</w:t>
            </w:r>
          </w:p>
        </w:tc>
      </w:tr>
      <w:tr w:rsidR="00187FBE" w14:paraId="0E9FE022" w14:textId="77777777" w:rsidTr="009050EE">
        <w:tc>
          <w:tcPr>
            <w:tcW w:w="1142" w:type="dxa"/>
          </w:tcPr>
          <w:p w14:paraId="41D3488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1528" w:type="dxa"/>
          </w:tcPr>
          <w:p w14:paraId="61925EB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154 467</w:t>
            </w:r>
          </w:p>
        </w:tc>
        <w:tc>
          <w:tcPr>
            <w:tcW w:w="1335" w:type="dxa"/>
          </w:tcPr>
          <w:p w14:paraId="4749C15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18 955</w:t>
            </w:r>
          </w:p>
        </w:tc>
        <w:tc>
          <w:tcPr>
            <w:tcW w:w="1335" w:type="dxa"/>
          </w:tcPr>
          <w:p w14:paraId="738A2A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1.226</w:t>
            </w:r>
          </w:p>
        </w:tc>
        <w:tc>
          <w:tcPr>
            <w:tcW w:w="1335" w:type="dxa"/>
          </w:tcPr>
          <w:p w14:paraId="169C97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1805</w:t>
            </w:r>
          </w:p>
        </w:tc>
        <w:tc>
          <w:tcPr>
            <w:tcW w:w="1335" w:type="dxa"/>
          </w:tcPr>
          <w:p w14:paraId="107333F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17150</w:t>
            </w:r>
          </w:p>
        </w:tc>
        <w:tc>
          <w:tcPr>
            <w:tcW w:w="1335" w:type="dxa"/>
          </w:tcPr>
          <w:p w14:paraId="2E9E6B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90.5</w:t>
            </w:r>
          </w:p>
        </w:tc>
      </w:tr>
      <w:tr w:rsidR="00187FBE" w14:paraId="0165AB09" w14:textId="77777777" w:rsidTr="009050EE">
        <w:tc>
          <w:tcPr>
            <w:tcW w:w="1142" w:type="dxa"/>
          </w:tcPr>
          <w:p w14:paraId="26663B3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528" w:type="dxa"/>
          </w:tcPr>
          <w:p w14:paraId="3AF97B2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16 208</w:t>
            </w:r>
          </w:p>
        </w:tc>
        <w:tc>
          <w:tcPr>
            <w:tcW w:w="1335" w:type="dxa"/>
          </w:tcPr>
          <w:p w14:paraId="0FF745E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19 159</w:t>
            </w:r>
          </w:p>
        </w:tc>
        <w:tc>
          <w:tcPr>
            <w:tcW w:w="1335" w:type="dxa"/>
          </w:tcPr>
          <w:p w14:paraId="1C41F04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1.182</w:t>
            </w:r>
          </w:p>
        </w:tc>
        <w:tc>
          <w:tcPr>
            <w:tcW w:w="1335" w:type="dxa"/>
          </w:tcPr>
          <w:p w14:paraId="28ACD9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1892</w:t>
            </w:r>
          </w:p>
        </w:tc>
        <w:tc>
          <w:tcPr>
            <w:tcW w:w="1335" w:type="dxa"/>
          </w:tcPr>
          <w:p w14:paraId="0A1DCC1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17267</w:t>
            </w:r>
          </w:p>
        </w:tc>
        <w:tc>
          <w:tcPr>
            <w:tcW w:w="1335" w:type="dxa"/>
          </w:tcPr>
          <w:p w14:paraId="342B6F9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90.1</w:t>
            </w:r>
          </w:p>
        </w:tc>
      </w:tr>
      <w:tr w:rsidR="00187FBE" w14:paraId="72D4AA9B" w14:textId="77777777" w:rsidTr="009050EE">
        <w:tc>
          <w:tcPr>
            <w:tcW w:w="1142" w:type="dxa"/>
          </w:tcPr>
          <w:p w14:paraId="345F394F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травень</w:t>
            </w:r>
          </w:p>
        </w:tc>
        <w:tc>
          <w:tcPr>
            <w:tcW w:w="1528" w:type="dxa"/>
          </w:tcPr>
          <w:p w14:paraId="442658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16 986</w:t>
            </w:r>
          </w:p>
        </w:tc>
        <w:tc>
          <w:tcPr>
            <w:tcW w:w="1335" w:type="dxa"/>
          </w:tcPr>
          <w:p w14:paraId="0E23D28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19 786</w:t>
            </w:r>
          </w:p>
        </w:tc>
        <w:tc>
          <w:tcPr>
            <w:tcW w:w="1335" w:type="dxa"/>
          </w:tcPr>
          <w:p w14:paraId="0F513F2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1.165</w:t>
            </w:r>
          </w:p>
        </w:tc>
        <w:tc>
          <w:tcPr>
            <w:tcW w:w="1335" w:type="dxa"/>
          </w:tcPr>
          <w:p w14:paraId="3AF032B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1982</w:t>
            </w:r>
          </w:p>
        </w:tc>
        <w:tc>
          <w:tcPr>
            <w:tcW w:w="1335" w:type="dxa"/>
          </w:tcPr>
          <w:p w14:paraId="2BD5E91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17804</w:t>
            </w:r>
          </w:p>
        </w:tc>
        <w:tc>
          <w:tcPr>
            <w:tcW w:w="1335" w:type="dxa"/>
          </w:tcPr>
          <w:p w14:paraId="485B54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90.0</w:t>
            </w:r>
          </w:p>
        </w:tc>
      </w:tr>
      <w:tr w:rsidR="00187FBE" w14:paraId="48EF628A" w14:textId="77777777" w:rsidTr="009050EE">
        <w:tc>
          <w:tcPr>
            <w:tcW w:w="1142" w:type="dxa"/>
          </w:tcPr>
          <w:p w14:paraId="63A1FF3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червень</w:t>
            </w:r>
          </w:p>
        </w:tc>
        <w:tc>
          <w:tcPr>
            <w:tcW w:w="1528" w:type="dxa"/>
          </w:tcPr>
          <w:p w14:paraId="58C87AA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17 231</w:t>
            </w:r>
          </w:p>
        </w:tc>
        <w:tc>
          <w:tcPr>
            <w:tcW w:w="1335" w:type="dxa"/>
          </w:tcPr>
          <w:p w14:paraId="1E174A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19 951</w:t>
            </w:r>
          </w:p>
        </w:tc>
        <w:tc>
          <w:tcPr>
            <w:tcW w:w="1335" w:type="dxa"/>
          </w:tcPr>
          <w:p w14:paraId="7E9833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1.158</w:t>
            </w:r>
          </w:p>
        </w:tc>
        <w:tc>
          <w:tcPr>
            <w:tcW w:w="1335" w:type="dxa"/>
          </w:tcPr>
          <w:p w14:paraId="2FF6C4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2011</w:t>
            </w:r>
          </w:p>
        </w:tc>
        <w:tc>
          <w:tcPr>
            <w:tcW w:w="1335" w:type="dxa"/>
          </w:tcPr>
          <w:p w14:paraId="28CF2E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17940</w:t>
            </w:r>
          </w:p>
        </w:tc>
        <w:tc>
          <w:tcPr>
            <w:tcW w:w="1335" w:type="dxa"/>
          </w:tcPr>
          <w:p w14:paraId="2F2F698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89.9</w:t>
            </w:r>
          </w:p>
        </w:tc>
      </w:tr>
      <w:tr w:rsidR="00187FBE" w14:paraId="789C0498" w14:textId="77777777" w:rsidTr="009050EE">
        <w:tc>
          <w:tcPr>
            <w:tcW w:w="1142" w:type="dxa"/>
          </w:tcPr>
          <w:p w14:paraId="22A4187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липень</w:t>
            </w:r>
          </w:p>
        </w:tc>
        <w:tc>
          <w:tcPr>
            <w:tcW w:w="1528" w:type="dxa"/>
          </w:tcPr>
          <w:p w14:paraId="0C4B0F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18 482</w:t>
            </w:r>
          </w:p>
        </w:tc>
        <w:tc>
          <w:tcPr>
            <w:tcW w:w="1335" w:type="dxa"/>
          </w:tcPr>
          <w:p w14:paraId="36A0864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20 135</w:t>
            </w:r>
          </w:p>
        </w:tc>
        <w:tc>
          <w:tcPr>
            <w:tcW w:w="1335" w:type="dxa"/>
          </w:tcPr>
          <w:p w14:paraId="474BA3B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1.089</w:t>
            </w:r>
          </w:p>
        </w:tc>
        <w:tc>
          <w:tcPr>
            <w:tcW w:w="1335" w:type="dxa"/>
          </w:tcPr>
          <w:p w14:paraId="3BD4621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2157</w:t>
            </w:r>
          </w:p>
        </w:tc>
        <w:tc>
          <w:tcPr>
            <w:tcW w:w="1335" w:type="dxa"/>
          </w:tcPr>
          <w:p w14:paraId="5DC5136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17978</w:t>
            </w:r>
          </w:p>
        </w:tc>
        <w:tc>
          <w:tcPr>
            <w:tcW w:w="1335" w:type="dxa"/>
          </w:tcPr>
          <w:p w14:paraId="6C8655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89.3</w:t>
            </w:r>
          </w:p>
        </w:tc>
      </w:tr>
      <w:tr w:rsidR="00187FBE" w14:paraId="09A4451D" w14:textId="77777777" w:rsidTr="009050EE">
        <w:tc>
          <w:tcPr>
            <w:tcW w:w="1142" w:type="dxa"/>
          </w:tcPr>
          <w:p w14:paraId="146939C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серпень</w:t>
            </w:r>
          </w:p>
        </w:tc>
        <w:tc>
          <w:tcPr>
            <w:tcW w:w="1528" w:type="dxa"/>
          </w:tcPr>
          <w:p w14:paraId="23DA32D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19 625</w:t>
            </w:r>
          </w:p>
        </w:tc>
        <w:tc>
          <w:tcPr>
            <w:tcW w:w="1335" w:type="dxa"/>
          </w:tcPr>
          <w:p w14:paraId="04DCB6F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20 329</w:t>
            </w:r>
          </w:p>
        </w:tc>
        <w:tc>
          <w:tcPr>
            <w:tcW w:w="1335" w:type="dxa"/>
          </w:tcPr>
          <w:p w14:paraId="22634A2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1.034</w:t>
            </w:r>
          </w:p>
        </w:tc>
        <w:tc>
          <w:tcPr>
            <w:tcW w:w="1335" w:type="dxa"/>
          </w:tcPr>
          <w:p w14:paraId="562013F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2294</w:t>
            </w:r>
          </w:p>
        </w:tc>
        <w:tc>
          <w:tcPr>
            <w:tcW w:w="1335" w:type="dxa"/>
          </w:tcPr>
          <w:p w14:paraId="27AA5F6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18035</w:t>
            </w:r>
          </w:p>
        </w:tc>
        <w:tc>
          <w:tcPr>
            <w:tcW w:w="1335" w:type="dxa"/>
          </w:tcPr>
          <w:p w14:paraId="4E1B554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88.7</w:t>
            </w:r>
          </w:p>
        </w:tc>
      </w:tr>
      <w:tr w:rsidR="00187FBE" w14:paraId="5E936555" w14:textId="77777777" w:rsidTr="009050EE">
        <w:tc>
          <w:tcPr>
            <w:tcW w:w="1142" w:type="dxa"/>
          </w:tcPr>
          <w:p w14:paraId="7DFC30B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1528" w:type="dxa"/>
          </w:tcPr>
          <w:p w14:paraId="4EE5CB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19 892</w:t>
            </w:r>
          </w:p>
        </w:tc>
        <w:tc>
          <w:tcPr>
            <w:tcW w:w="1335" w:type="dxa"/>
          </w:tcPr>
          <w:p w14:paraId="60C6548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20 573</w:t>
            </w:r>
          </w:p>
        </w:tc>
        <w:tc>
          <w:tcPr>
            <w:tcW w:w="1335" w:type="dxa"/>
          </w:tcPr>
          <w:p w14:paraId="33A669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1.034</w:t>
            </w:r>
          </w:p>
        </w:tc>
        <w:tc>
          <w:tcPr>
            <w:tcW w:w="1335" w:type="dxa"/>
          </w:tcPr>
          <w:p w14:paraId="1237DF1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2322</w:t>
            </w:r>
          </w:p>
        </w:tc>
        <w:tc>
          <w:tcPr>
            <w:tcW w:w="1335" w:type="dxa"/>
          </w:tcPr>
          <w:p w14:paraId="0476116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18251</w:t>
            </w:r>
          </w:p>
        </w:tc>
        <w:tc>
          <w:tcPr>
            <w:tcW w:w="1335" w:type="dxa"/>
          </w:tcPr>
          <w:p w14:paraId="40858D8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88.7</w:t>
            </w:r>
          </w:p>
        </w:tc>
      </w:tr>
      <w:tr w:rsidR="00187FBE" w14:paraId="6D922604" w14:textId="77777777" w:rsidTr="009050EE">
        <w:tc>
          <w:tcPr>
            <w:tcW w:w="1142" w:type="dxa"/>
          </w:tcPr>
          <w:p w14:paraId="57A3604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528" w:type="dxa"/>
          </w:tcPr>
          <w:p w14:paraId="31B2051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18 322</w:t>
            </w:r>
          </w:p>
        </w:tc>
        <w:tc>
          <w:tcPr>
            <w:tcW w:w="1335" w:type="dxa"/>
          </w:tcPr>
          <w:p w14:paraId="157A607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19 874</w:t>
            </w:r>
          </w:p>
        </w:tc>
        <w:tc>
          <w:tcPr>
            <w:tcW w:w="1335" w:type="dxa"/>
          </w:tcPr>
          <w:p w14:paraId="12D424B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1.085</w:t>
            </w:r>
          </w:p>
        </w:tc>
        <w:tc>
          <w:tcPr>
            <w:tcW w:w="1335" w:type="dxa"/>
          </w:tcPr>
          <w:p w14:paraId="6F90D4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2138</w:t>
            </w:r>
          </w:p>
        </w:tc>
        <w:tc>
          <w:tcPr>
            <w:tcW w:w="1335" w:type="dxa"/>
          </w:tcPr>
          <w:p w14:paraId="224633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17736</w:t>
            </w:r>
          </w:p>
        </w:tc>
        <w:tc>
          <w:tcPr>
            <w:tcW w:w="1335" w:type="dxa"/>
          </w:tcPr>
          <w:p w14:paraId="7A38BC0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89.2</w:t>
            </w:r>
          </w:p>
        </w:tc>
      </w:tr>
      <w:tr w:rsidR="00187FBE" w14:paraId="70E5216A" w14:textId="77777777" w:rsidTr="009050EE">
        <w:tc>
          <w:tcPr>
            <w:tcW w:w="1142" w:type="dxa"/>
          </w:tcPr>
          <w:p w14:paraId="1AC960C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листопад</w:t>
            </w:r>
          </w:p>
        </w:tc>
        <w:tc>
          <w:tcPr>
            <w:tcW w:w="1528" w:type="dxa"/>
          </w:tcPr>
          <w:p w14:paraId="3A91F5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17 622</w:t>
            </w:r>
          </w:p>
        </w:tc>
        <w:tc>
          <w:tcPr>
            <w:tcW w:w="1335" w:type="dxa"/>
          </w:tcPr>
          <w:p w14:paraId="0C8AC9B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19 853</w:t>
            </w:r>
          </w:p>
        </w:tc>
        <w:tc>
          <w:tcPr>
            <w:tcW w:w="1335" w:type="dxa"/>
          </w:tcPr>
          <w:p w14:paraId="4369191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1.127</w:t>
            </w:r>
          </w:p>
        </w:tc>
        <w:tc>
          <w:tcPr>
            <w:tcW w:w="1335" w:type="dxa"/>
          </w:tcPr>
          <w:p w14:paraId="31F5711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2057</w:t>
            </w:r>
          </w:p>
        </w:tc>
        <w:tc>
          <w:tcPr>
            <w:tcW w:w="1335" w:type="dxa"/>
          </w:tcPr>
          <w:p w14:paraId="3001178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17796</w:t>
            </w:r>
          </w:p>
        </w:tc>
        <w:tc>
          <w:tcPr>
            <w:tcW w:w="1335" w:type="dxa"/>
          </w:tcPr>
          <w:p w14:paraId="34EFDC5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89.6</w:t>
            </w:r>
          </w:p>
        </w:tc>
      </w:tr>
      <w:tr w:rsidR="00187FBE" w14:paraId="069971F3" w14:textId="77777777" w:rsidTr="009050EE">
        <w:tc>
          <w:tcPr>
            <w:tcW w:w="1142" w:type="dxa"/>
          </w:tcPr>
          <w:p w14:paraId="213FCC9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грудень</w:t>
            </w:r>
          </w:p>
        </w:tc>
        <w:tc>
          <w:tcPr>
            <w:tcW w:w="1528" w:type="dxa"/>
          </w:tcPr>
          <w:p w14:paraId="27991BC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18 840</w:t>
            </w:r>
          </w:p>
        </w:tc>
        <w:tc>
          <w:tcPr>
            <w:tcW w:w="1335" w:type="dxa"/>
          </w:tcPr>
          <w:p w14:paraId="37CB16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19 659</w:t>
            </w:r>
          </w:p>
        </w:tc>
        <w:tc>
          <w:tcPr>
            <w:tcW w:w="1335" w:type="dxa"/>
          </w:tcPr>
          <w:p w14:paraId="0530E67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1.167</w:t>
            </w:r>
          </w:p>
        </w:tc>
        <w:tc>
          <w:tcPr>
            <w:tcW w:w="1335" w:type="dxa"/>
          </w:tcPr>
          <w:p w14:paraId="4005A53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1966</w:t>
            </w:r>
          </w:p>
        </w:tc>
        <w:tc>
          <w:tcPr>
            <w:tcW w:w="1335" w:type="dxa"/>
          </w:tcPr>
          <w:p w14:paraId="339F135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17693</w:t>
            </w:r>
          </w:p>
        </w:tc>
        <w:tc>
          <w:tcPr>
            <w:tcW w:w="1335" w:type="dxa"/>
          </w:tcPr>
          <w:p w14:paraId="78B659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90.0</w:t>
            </w:r>
          </w:p>
        </w:tc>
      </w:tr>
      <w:tr w:rsidR="00187FBE" w14:paraId="78ED4BFE" w14:textId="77777777" w:rsidTr="009050EE">
        <w:tc>
          <w:tcPr>
            <w:tcW w:w="1142" w:type="dxa"/>
          </w:tcPr>
          <w:p w14:paraId="47B51F84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Р</w:t>
            </w: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азом</w:t>
            </w:r>
          </w:p>
        </w:tc>
        <w:tc>
          <w:tcPr>
            <w:tcW w:w="1528" w:type="dxa"/>
          </w:tcPr>
          <w:p w14:paraId="0A86D330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1608FCF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2079DAF5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DD1AC10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6FC2D174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211602</w:t>
            </w:r>
          </w:p>
        </w:tc>
        <w:tc>
          <w:tcPr>
            <w:tcW w:w="1335" w:type="dxa"/>
          </w:tcPr>
          <w:p w14:paraId="1FEA41DC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89.8</w:t>
            </w:r>
          </w:p>
        </w:tc>
      </w:tr>
    </w:tbl>
    <w:p w14:paraId="42893C85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25E38DDD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Тому рекомендовано – встановити насоси із зазначеними характеристиками, в разі потреби використовувати одночасно насос збільшеної та зменшеної продуктивності, бо під час пожежогасіння додатково включати наявні на насосній станції насосні агрегати.</w:t>
      </w:r>
    </w:p>
    <w:p w14:paraId="25C61F12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Економічне обґрунтування потреби реконструкції ВНС «Садова»</w:t>
      </w:r>
    </w:p>
    <w:tbl>
      <w:tblPr>
        <w:tblStyle w:val="a8"/>
        <w:tblW w:w="9634" w:type="dxa"/>
        <w:tblInd w:w="-5" w:type="dxa"/>
        <w:tblLook w:val="04A0" w:firstRow="1" w:lastRow="0" w:firstColumn="1" w:lastColumn="0" w:noHBand="0" w:noVBand="1"/>
      </w:tblPr>
      <w:tblGrid>
        <w:gridCol w:w="2274"/>
        <w:gridCol w:w="1178"/>
        <w:gridCol w:w="1850"/>
        <w:gridCol w:w="1351"/>
        <w:gridCol w:w="1626"/>
        <w:gridCol w:w="1355"/>
      </w:tblGrid>
      <w:tr w:rsidR="00187FBE" w14:paraId="2C71BA6F" w14:textId="77777777" w:rsidTr="009050EE">
        <w:tc>
          <w:tcPr>
            <w:tcW w:w="2552" w:type="dxa"/>
          </w:tcPr>
          <w:p w14:paraId="3CA2A9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Н/А</w:t>
            </w:r>
          </w:p>
        </w:tc>
        <w:tc>
          <w:tcPr>
            <w:tcW w:w="1276" w:type="dxa"/>
          </w:tcPr>
          <w:p w14:paraId="474C0F5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грн</w:t>
            </w:r>
          </w:p>
          <w:p w14:paraId="4BF5B05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В.т.ч. ПДВ</w:t>
            </w:r>
          </w:p>
        </w:tc>
        <w:tc>
          <w:tcPr>
            <w:tcW w:w="1418" w:type="dxa"/>
          </w:tcPr>
          <w:p w14:paraId="2B7B89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3D65F32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комплектуючих</w:t>
            </w:r>
          </w:p>
          <w:p w14:paraId="0B2EEF2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матеріалів</w:t>
            </w:r>
          </w:p>
          <w:p w14:paraId="22994A9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та монтажних</w:t>
            </w:r>
          </w:p>
          <w:p w14:paraId="6DCE544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робіт</w:t>
            </w:r>
          </w:p>
        </w:tc>
        <w:tc>
          <w:tcPr>
            <w:tcW w:w="1417" w:type="dxa"/>
          </w:tcPr>
          <w:p w14:paraId="1F83D2B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Разом інвестицій грн в.т.ч.</w:t>
            </w:r>
          </w:p>
          <w:p w14:paraId="1F3806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ПДВ</w:t>
            </w:r>
          </w:p>
        </w:tc>
        <w:tc>
          <w:tcPr>
            <w:tcW w:w="1655" w:type="dxa"/>
          </w:tcPr>
          <w:p w14:paraId="43605F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63381EB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прогнозована</w:t>
            </w:r>
          </w:p>
          <w:p w14:paraId="7AFF7D2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3671ABE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грн/рік</w:t>
            </w:r>
          </w:p>
        </w:tc>
        <w:tc>
          <w:tcPr>
            <w:tcW w:w="1316" w:type="dxa"/>
          </w:tcPr>
          <w:p w14:paraId="41DD335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Термін</w:t>
            </w:r>
          </w:p>
          <w:p w14:paraId="5E0813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окупності</w:t>
            </w:r>
          </w:p>
          <w:p w14:paraId="76EEA4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інвестицій,</w:t>
            </w:r>
          </w:p>
          <w:p w14:paraId="3C30852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</w:tr>
      <w:tr w:rsidR="00187FBE" w14:paraId="474CBB3D" w14:textId="77777777" w:rsidTr="009050EE">
        <w:tc>
          <w:tcPr>
            <w:tcW w:w="2552" w:type="dxa"/>
          </w:tcPr>
          <w:p w14:paraId="2209F8D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NSCE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40-160/75/Р25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VCS</w:t>
            </w:r>
          </w:p>
          <w:p w14:paraId="739AF7C9" w14:textId="77777777" w:rsidR="00187FBE" w:rsidRPr="0077332B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НМ04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15Т5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RVBE</w:t>
            </w:r>
          </w:p>
        </w:tc>
        <w:tc>
          <w:tcPr>
            <w:tcW w:w="1276" w:type="dxa"/>
          </w:tcPr>
          <w:p w14:paraId="1B20CB0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78 560</w:t>
            </w:r>
          </w:p>
          <w:p w14:paraId="541908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F6D00D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31 600</w:t>
            </w:r>
          </w:p>
        </w:tc>
        <w:tc>
          <w:tcPr>
            <w:tcW w:w="1418" w:type="dxa"/>
          </w:tcPr>
          <w:p w14:paraId="73C56D8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70 000</w:t>
            </w:r>
          </w:p>
          <w:p w14:paraId="78089E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7DAEC9C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28 400</w:t>
            </w:r>
          </w:p>
        </w:tc>
        <w:tc>
          <w:tcPr>
            <w:tcW w:w="1417" w:type="dxa"/>
          </w:tcPr>
          <w:p w14:paraId="357F488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148 560</w:t>
            </w:r>
          </w:p>
          <w:p w14:paraId="6F0E6B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17442B1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60 000</w:t>
            </w:r>
          </w:p>
        </w:tc>
        <w:tc>
          <w:tcPr>
            <w:tcW w:w="1655" w:type="dxa"/>
          </w:tcPr>
          <w:p w14:paraId="2D35503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71543A4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13CFA908" w14:textId="77777777" w:rsidTr="009050EE">
        <w:tc>
          <w:tcPr>
            <w:tcW w:w="2552" w:type="dxa"/>
          </w:tcPr>
          <w:p w14:paraId="65B8005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САУ</w:t>
            </w:r>
          </w:p>
        </w:tc>
        <w:tc>
          <w:tcPr>
            <w:tcW w:w="1276" w:type="dxa"/>
          </w:tcPr>
          <w:p w14:paraId="5EF1894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32D59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DD5B0E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655" w:type="dxa"/>
          </w:tcPr>
          <w:p w14:paraId="79F0D90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27C38B9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44953D37" w14:textId="77777777" w:rsidTr="009050EE">
        <w:tc>
          <w:tcPr>
            <w:tcW w:w="2552" w:type="dxa"/>
          </w:tcPr>
          <w:p w14:paraId="209444B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7.5 кВт тип ПЧР/СхМДО2НА</w:t>
            </w:r>
          </w:p>
        </w:tc>
        <w:tc>
          <w:tcPr>
            <w:tcW w:w="1276" w:type="dxa"/>
          </w:tcPr>
          <w:p w14:paraId="731CEBC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378E468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166 420</w:t>
            </w:r>
          </w:p>
        </w:tc>
        <w:tc>
          <w:tcPr>
            <w:tcW w:w="1418" w:type="dxa"/>
          </w:tcPr>
          <w:p w14:paraId="683562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630F67D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32 280</w:t>
            </w:r>
          </w:p>
        </w:tc>
        <w:tc>
          <w:tcPr>
            <w:tcW w:w="1417" w:type="dxa"/>
          </w:tcPr>
          <w:p w14:paraId="6110740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4F41371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198 700</w:t>
            </w:r>
          </w:p>
        </w:tc>
        <w:tc>
          <w:tcPr>
            <w:tcW w:w="1655" w:type="dxa"/>
          </w:tcPr>
          <w:p w14:paraId="13EA7C4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25AEF90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26F4B48B" w14:textId="77777777" w:rsidTr="009050EE">
        <w:tc>
          <w:tcPr>
            <w:tcW w:w="2552" w:type="dxa"/>
          </w:tcPr>
          <w:p w14:paraId="2C5A4A7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1.5 кВт тип ПЧР/СхМДО2НА</w:t>
            </w:r>
          </w:p>
        </w:tc>
        <w:tc>
          <w:tcPr>
            <w:tcW w:w="1276" w:type="dxa"/>
          </w:tcPr>
          <w:p w14:paraId="1EE8594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2B5D7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90 360</w:t>
            </w:r>
          </w:p>
        </w:tc>
        <w:tc>
          <w:tcPr>
            <w:tcW w:w="1418" w:type="dxa"/>
          </w:tcPr>
          <w:p w14:paraId="251EF9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30643EB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18 600</w:t>
            </w:r>
          </w:p>
        </w:tc>
        <w:tc>
          <w:tcPr>
            <w:tcW w:w="1417" w:type="dxa"/>
          </w:tcPr>
          <w:p w14:paraId="10C7E65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FDCD0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108 960</w:t>
            </w:r>
          </w:p>
        </w:tc>
        <w:tc>
          <w:tcPr>
            <w:tcW w:w="1655" w:type="dxa"/>
          </w:tcPr>
          <w:p w14:paraId="353E6FB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375084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01CF8DA3" w14:textId="77777777" w:rsidTr="009050EE">
        <w:tc>
          <w:tcPr>
            <w:tcW w:w="2552" w:type="dxa"/>
          </w:tcPr>
          <w:p w14:paraId="14BF10C4" w14:textId="77777777" w:rsidR="00187FBE" w:rsidRPr="00AF0735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Разом грн в т.ч. ПДВ</w:t>
            </w:r>
          </w:p>
        </w:tc>
        <w:tc>
          <w:tcPr>
            <w:tcW w:w="1276" w:type="dxa"/>
          </w:tcPr>
          <w:p w14:paraId="00F2E1A2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0C6C0B3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3DB3305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6B4141A8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516 220</w:t>
            </w:r>
          </w:p>
        </w:tc>
        <w:tc>
          <w:tcPr>
            <w:tcW w:w="1655" w:type="dxa"/>
          </w:tcPr>
          <w:p w14:paraId="4180BEC5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0323656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1 747 830</w:t>
            </w:r>
          </w:p>
        </w:tc>
        <w:tc>
          <w:tcPr>
            <w:tcW w:w="1316" w:type="dxa"/>
          </w:tcPr>
          <w:p w14:paraId="7FF61873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1F14F38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3.6</w:t>
            </w:r>
          </w:p>
        </w:tc>
      </w:tr>
    </w:tbl>
    <w:p w14:paraId="127968E7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56BA32B9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Захід направлений на підвищення надійності роботи насосної станції ВНС «Садова».</w:t>
      </w:r>
    </w:p>
    <w:p w14:paraId="4038B4A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Орієнтовна прогнозована економія енерговитрат складе - 1 747 830 грн/рік</w:t>
      </w:r>
    </w:p>
    <w:p w14:paraId="5A775584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Термін окупності інвестицій за рахунок заощадження на електроенергію – 3.6 місяці.</w:t>
      </w:r>
    </w:p>
    <w:p w14:paraId="2F18838B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7B3620" w14:textId="77777777" w:rsidR="00187FBE" w:rsidRPr="006E7DC6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Загальна вартість заходу 516 220 тис. грн.</w:t>
      </w:r>
    </w:p>
    <w:p w14:paraId="43D8402B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228397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91F2D1D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3C12BC01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35C33F9E" w14:textId="0982E5E1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.2 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1.1.4.2.)</w:t>
      </w:r>
    </w:p>
    <w:p w14:paraId="1E6C4E4B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Реконструкція ВНС «Франко» придбання та встановлення насосного обладнання з частотними перетворювачами працюючими в автономному режимі.</w:t>
      </w:r>
    </w:p>
    <w:p w14:paraId="3C044812" w14:textId="77777777" w:rsidR="00187FBE" w:rsidRPr="006121D9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B4DB68E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Загальна характеристика об’єкта об’єм перекачки води 650 м3/добу:</w:t>
      </w:r>
    </w:p>
    <w:p w14:paraId="3F611B29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Характеристика обладнання ВНС «Франко»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2206"/>
        <w:gridCol w:w="1148"/>
        <w:gridCol w:w="1102"/>
        <w:gridCol w:w="1115"/>
        <w:gridCol w:w="1102"/>
        <w:gridCol w:w="1125"/>
        <w:gridCol w:w="1107"/>
      </w:tblGrid>
      <w:tr w:rsidR="00187FBE" w14:paraId="606CED3A" w14:textId="77777777" w:rsidTr="009050EE">
        <w:tc>
          <w:tcPr>
            <w:tcW w:w="303" w:type="dxa"/>
          </w:tcPr>
          <w:p w14:paraId="0B5BC8DE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№</w:t>
            </w:r>
          </w:p>
        </w:tc>
        <w:tc>
          <w:tcPr>
            <w:tcW w:w="2249" w:type="dxa"/>
          </w:tcPr>
          <w:p w14:paraId="5B359F6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насоса</w:t>
            </w:r>
          </w:p>
        </w:tc>
        <w:tc>
          <w:tcPr>
            <w:tcW w:w="1154" w:type="dxa"/>
          </w:tcPr>
          <w:p w14:paraId="332FFE9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Q</w:t>
            </w:r>
          </w:p>
          <w:p w14:paraId="5346C317" w14:textId="77777777" w:rsidR="00187FBE" w:rsidRPr="00AC51E4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М3/год</w:t>
            </w:r>
          </w:p>
        </w:tc>
        <w:tc>
          <w:tcPr>
            <w:tcW w:w="1123" w:type="dxa"/>
          </w:tcPr>
          <w:p w14:paraId="5CB73A3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</w:t>
            </w:r>
          </w:p>
          <w:p w14:paraId="7C407F2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</w:t>
            </w:r>
          </w:p>
        </w:tc>
        <w:tc>
          <w:tcPr>
            <w:tcW w:w="1132" w:type="dxa"/>
          </w:tcPr>
          <w:p w14:paraId="515A159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07FA29D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</w:t>
            </w:r>
          </w:p>
        </w:tc>
        <w:tc>
          <w:tcPr>
            <w:tcW w:w="1123" w:type="dxa"/>
          </w:tcPr>
          <w:p w14:paraId="23236EC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</w:t>
            </w:r>
          </w:p>
          <w:p w14:paraId="215E7E9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А</w:t>
            </w:r>
          </w:p>
        </w:tc>
        <w:tc>
          <w:tcPr>
            <w:tcW w:w="1139" w:type="dxa"/>
          </w:tcPr>
          <w:p w14:paraId="412A878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КПД</w:t>
            </w:r>
          </w:p>
          <w:p w14:paraId="179EDDE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</w:tc>
        <w:tc>
          <w:tcPr>
            <w:tcW w:w="1127" w:type="dxa"/>
          </w:tcPr>
          <w:p w14:paraId="44B3AAC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3BAC6A0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кг</w:t>
            </w:r>
          </w:p>
        </w:tc>
      </w:tr>
      <w:tr w:rsidR="00187FBE" w14:paraId="6E945728" w14:textId="77777777" w:rsidTr="009050EE">
        <w:tc>
          <w:tcPr>
            <w:tcW w:w="303" w:type="dxa"/>
          </w:tcPr>
          <w:p w14:paraId="4DD5C3F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</w:t>
            </w:r>
          </w:p>
        </w:tc>
        <w:tc>
          <w:tcPr>
            <w:tcW w:w="2249" w:type="dxa"/>
          </w:tcPr>
          <w:p w14:paraId="1CCC3BF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 45/30</w:t>
            </w:r>
          </w:p>
        </w:tc>
        <w:tc>
          <w:tcPr>
            <w:tcW w:w="1154" w:type="dxa"/>
          </w:tcPr>
          <w:p w14:paraId="62254D0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45</w:t>
            </w:r>
          </w:p>
        </w:tc>
        <w:tc>
          <w:tcPr>
            <w:tcW w:w="1123" w:type="dxa"/>
          </w:tcPr>
          <w:p w14:paraId="4C088DE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32" w:type="dxa"/>
          </w:tcPr>
          <w:p w14:paraId="7F39F0D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7.5</w:t>
            </w:r>
          </w:p>
        </w:tc>
        <w:tc>
          <w:tcPr>
            <w:tcW w:w="1123" w:type="dxa"/>
          </w:tcPr>
          <w:p w14:paraId="6CD9AB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</w:t>
            </w:r>
          </w:p>
        </w:tc>
        <w:tc>
          <w:tcPr>
            <w:tcW w:w="1139" w:type="dxa"/>
          </w:tcPr>
          <w:p w14:paraId="759B9C4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0.57</w:t>
            </w:r>
          </w:p>
        </w:tc>
        <w:tc>
          <w:tcPr>
            <w:tcW w:w="1127" w:type="dxa"/>
          </w:tcPr>
          <w:p w14:paraId="6DC661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0.2</w:t>
            </w:r>
          </w:p>
        </w:tc>
      </w:tr>
      <w:tr w:rsidR="00187FBE" w14:paraId="6CC4A949" w14:textId="77777777" w:rsidTr="009050EE">
        <w:tc>
          <w:tcPr>
            <w:tcW w:w="303" w:type="dxa"/>
          </w:tcPr>
          <w:p w14:paraId="4BE07B2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</w:t>
            </w:r>
          </w:p>
        </w:tc>
        <w:tc>
          <w:tcPr>
            <w:tcW w:w="2249" w:type="dxa"/>
          </w:tcPr>
          <w:p w14:paraId="7DE1C7CE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К20/30</w:t>
            </w:r>
          </w:p>
        </w:tc>
        <w:tc>
          <w:tcPr>
            <w:tcW w:w="1154" w:type="dxa"/>
          </w:tcPr>
          <w:p w14:paraId="59BB29F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</w:t>
            </w:r>
          </w:p>
        </w:tc>
        <w:tc>
          <w:tcPr>
            <w:tcW w:w="1123" w:type="dxa"/>
          </w:tcPr>
          <w:p w14:paraId="7C45B39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32" w:type="dxa"/>
          </w:tcPr>
          <w:p w14:paraId="1907469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4.0</w:t>
            </w:r>
          </w:p>
        </w:tc>
        <w:tc>
          <w:tcPr>
            <w:tcW w:w="1123" w:type="dxa"/>
          </w:tcPr>
          <w:p w14:paraId="472B618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</w:t>
            </w:r>
          </w:p>
        </w:tc>
        <w:tc>
          <w:tcPr>
            <w:tcW w:w="1139" w:type="dxa"/>
          </w:tcPr>
          <w:p w14:paraId="66492FA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0.57</w:t>
            </w:r>
          </w:p>
        </w:tc>
        <w:tc>
          <w:tcPr>
            <w:tcW w:w="1127" w:type="dxa"/>
          </w:tcPr>
          <w:p w14:paraId="20B577E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0.2</w:t>
            </w:r>
          </w:p>
        </w:tc>
      </w:tr>
      <w:tr w:rsidR="00187FBE" w14:paraId="22BA51B1" w14:textId="77777777" w:rsidTr="009050EE">
        <w:tc>
          <w:tcPr>
            <w:tcW w:w="303" w:type="dxa"/>
          </w:tcPr>
          <w:p w14:paraId="4F9F385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</w:t>
            </w:r>
          </w:p>
        </w:tc>
        <w:tc>
          <w:tcPr>
            <w:tcW w:w="2249" w:type="dxa"/>
          </w:tcPr>
          <w:p w14:paraId="2A419EA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80/65-160</w:t>
            </w:r>
          </w:p>
        </w:tc>
        <w:tc>
          <w:tcPr>
            <w:tcW w:w="1154" w:type="dxa"/>
          </w:tcPr>
          <w:p w14:paraId="32702A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50</w:t>
            </w:r>
          </w:p>
        </w:tc>
        <w:tc>
          <w:tcPr>
            <w:tcW w:w="1123" w:type="dxa"/>
          </w:tcPr>
          <w:p w14:paraId="14290A9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32</w:t>
            </w:r>
          </w:p>
        </w:tc>
        <w:tc>
          <w:tcPr>
            <w:tcW w:w="1132" w:type="dxa"/>
          </w:tcPr>
          <w:p w14:paraId="0589414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7.5</w:t>
            </w:r>
          </w:p>
        </w:tc>
        <w:tc>
          <w:tcPr>
            <w:tcW w:w="1123" w:type="dxa"/>
          </w:tcPr>
          <w:p w14:paraId="7D9A915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</w:t>
            </w:r>
          </w:p>
        </w:tc>
        <w:tc>
          <w:tcPr>
            <w:tcW w:w="1139" w:type="dxa"/>
          </w:tcPr>
          <w:p w14:paraId="2DC5BDA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</w:t>
            </w:r>
          </w:p>
        </w:tc>
        <w:tc>
          <w:tcPr>
            <w:tcW w:w="1127" w:type="dxa"/>
          </w:tcPr>
          <w:p w14:paraId="160A430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0.2</w:t>
            </w:r>
          </w:p>
        </w:tc>
      </w:tr>
    </w:tbl>
    <w:p w14:paraId="60DCA739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Насосні агрегати працюють більше 10 років в зв’язку з чим КПД насоса знизилось до 45% тому потребують заміни, так як зниження КПД насосного агрегатам призводить до зростання питомих витрат електроенергії. Прогнозоване зменшення енергозатрат при заміні насосного обладнання ВНС «Садова» та станцій автоматичного управління може скласти: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3"/>
        <w:gridCol w:w="1435"/>
        <w:gridCol w:w="1510"/>
        <w:gridCol w:w="1397"/>
        <w:gridCol w:w="1576"/>
        <w:gridCol w:w="1450"/>
        <w:gridCol w:w="824"/>
      </w:tblGrid>
      <w:tr w:rsidR="00187FBE" w14:paraId="41B0B8A7" w14:textId="77777777" w:rsidTr="009050EE">
        <w:tc>
          <w:tcPr>
            <w:tcW w:w="1142" w:type="dxa"/>
          </w:tcPr>
          <w:p w14:paraId="0C08313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  <w:tc>
          <w:tcPr>
            <w:tcW w:w="1528" w:type="dxa"/>
          </w:tcPr>
          <w:p w14:paraId="3153E5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Перекачено</w:t>
            </w:r>
          </w:p>
          <w:p w14:paraId="7A96D6B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Води фак.</w:t>
            </w:r>
          </w:p>
          <w:p w14:paraId="07B7946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М3/місяць</w:t>
            </w:r>
          </w:p>
          <w:p w14:paraId="28C410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04C3627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Споживано</w:t>
            </w:r>
          </w:p>
          <w:p w14:paraId="56A5BC2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Ел. енер.</w:t>
            </w:r>
          </w:p>
          <w:p w14:paraId="2F30429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</w:t>
            </w:r>
          </w:p>
          <w:p w14:paraId="69768E1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.кВт*год/міс</w:t>
            </w:r>
          </w:p>
        </w:tc>
        <w:tc>
          <w:tcPr>
            <w:tcW w:w="1335" w:type="dxa"/>
          </w:tcPr>
          <w:p w14:paraId="0434F06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Фактичне</w:t>
            </w:r>
          </w:p>
          <w:p w14:paraId="7DF76B2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Пит. спож</w:t>
            </w:r>
          </w:p>
          <w:p w14:paraId="17D742F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кВт*год/м3</w:t>
            </w:r>
          </w:p>
        </w:tc>
        <w:tc>
          <w:tcPr>
            <w:tcW w:w="1335" w:type="dxa"/>
          </w:tcPr>
          <w:p w14:paraId="3830B86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Розрахункові</w:t>
            </w:r>
          </w:p>
          <w:p w14:paraId="401F038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Дані вит ел.енер.</w:t>
            </w:r>
          </w:p>
          <w:p w14:paraId="00D685F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Міс,кВт</w:t>
            </w:r>
          </w:p>
        </w:tc>
        <w:tc>
          <w:tcPr>
            <w:tcW w:w="1335" w:type="dxa"/>
          </w:tcPr>
          <w:p w14:paraId="40DF2D1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Можлива</w:t>
            </w:r>
          </w:p>
          <w:p w14:paraId="4CD2116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31F2118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кВт*год/міс</w:t>
            </w:r>
          </w:p>
        </w:tc>
        <w:tc>
          <w:tcPr>
            <w:tcW w:w="1335" w:type="dxa"/>
          </w:tcPr>
          <w:p w14:paraId="2E9841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  <w:p w14:paraId="221433A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</w:t>
            </w:r>
          </w:p>
          <w:p w14:paraId="7C0E0A5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номії</w:t>
            </w:r>
          </w:p>
        </w:tc>
      </w:tr>
      <w:tr w:rsidR="00187FBE" w14:paraId="0387E925" w14:textId="77777777" w:rsidTr="009050EE">
        <w:tc>
          <w:tcPr>
            <w:tcW w:w="1142" w:type="dxa"/>
          </w:tcPr>
          <w:p w14:paraId="33A8A5E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січень</w:t>
            </w:r>
          </w:p>
        </w:tc>
        <w:tc>
          <w:tcPr>
            <w:tcW w:w="1528" w:type="dxa"/>
          </w:tcPr>
          <w:p w14:paraId="67F244F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8 963</w:t>
            </w:r>
          </w:p>
        </w:tc>
        <w:tc>
          <w:tcPr>
            <w:tcW w:w="1335" w:type="dxa"/>
          </w:tcPr>
          <w:p w14:paraId="544CD00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5 950</w:t>
            </w:r>
          </w:p>
        </w:tc>
        <w:tc>
          <w:tcPr>
            <w:tcW w:w="1335" w:type="dxa"/>
          </w:tcPr>
          <w:p w14:paraId="21D6B3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0.664</w:t>
            </w:r>
          </w:p>
        </w:tc>
        <w:tc>
          <w:tcPr>
            <w:tcW w:w="1335" w:type="dxa"/>
          </w:tcPr>
          <w:p w14:paraId="44BE9B5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1260</w:t>
            </w:r>
          </w:p>
        </w:tc>
        <w:tc>
          <w:tcPr>
            <w:tcW w:w="1335" w:type="dxa"/>
          </w:tcPr>
          <w:p w14:paraId="5F596C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4690</w:t>
            </w:r>
          </w:p>
        </w:tc>
        <w:tc>
          <w:tcPr>
            <w:tcW w:w="1335" w:type="dxa"/>
          </w:tcPr>
          <w:p w14:paraId="04A686A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78.8</w:t>
            </w:r>
          </w:p>
        </w:tc>
      </w:tr>
      <w:tr w:rsidR="00187FBE" w14:paraId="1F7AF861" w14:textId="77777777" w:rsidTr="009050EE">
        <w:tc>
          <w:tcPr>
            <w:tcW w:w="1142" w:type="dxa"/>
          </w:tcPr>
          <w:p w14:paraId="1007E053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528" w:type="dxa"/>
          </w:tcPr>
          <w:p w14:paraId="1935864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8 780</w:t>
            </w:r>
          </w:p>
        </w:tc>
        <w:tc>
          <w:tcPr>
            <w:tcW w:w="1335" w:type="dxa"/>
          </w:tcPr>
          <w:p w14:paraId="356C24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6 045</w:t>
            </w:r>
          </w:p>
        </w:tc>
        <w:tc>
          <w:tcPr>
            <w:tcW w:w="1335" w:type="dxa"/>
          </w:tcPr>
          <w:p w14:paraId="10C63D7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0.688</w:t>
            </w:r>
          </w:p>
        </w:tc>
        <w:tc>
          <w:tcPr>
            <w:tcW w:w="1335" w:type="dxa"/>
          </w:tcPr>
          <w:p w14:paraId="20308CD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1234</w:t>
            </w:r>
          </w:p>
        </w:tc>
        <w:tc>
          <w:tcPr>
            <w:tcW w:w="1335" w:type="dxa"/>
          </w:tcPr>
          <w:p w14:paraId="0197FE0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4811</w:t>
            </w:r>
          </w:p>
        </w:tc>
        <w:tc>
          <w:tcPr>
            <w:tcW w:w="1335" w:type="dxa"/>
          </w:tcPr>
          <w:p w14:paraId="3EFA32C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79.6</w:t>
            </w:r>
          </w:p>
        </w:tc>
      </w:tr>
      <w:tr w:rsidR="00187FBE" w14:paraId="48FEB2A6" w14:textId="77777777" w:rsidTr="009050EE">
        <w:tc>
          <w:tcPr>
            <w:tcW w:w="1142" w:type="dxa"/>
          </w:tcPr>
          <w:p w14:paraId="4B975863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1528" w:type="dxa"/>
          </w:tcPr>
          <w:p w14:paraId="08269BD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9 054</w:t>
            </w:r>
          </w:p>
        </w:tc>
        <w:tc>
          <w:tcPr>
            <w:tcW w:w="1335" w:type="dxa"/>
          </w:tcPr>
          <w:p w14:paraId="4C34703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6 140</w:t>
            </w:r>
          </w:p>
        </w:tc>
        <w:tc>
          <w:tcPr>
            <w:tcW w:w="1335" w:type="dxa"/>
          </w:tcPr>
          <w:p w14:paraId="12C1351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0.678</w:t>
            </w:r>
          </w:p>
        </w:tc>
        <w:tc>
          <w:tcPr>
            <w:tcW w:w="1335" w:type="dxa"/>
          </w:tcPr>
          <w:p w14:paraId="191F522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1273</w:t>
            </w:r>
          </w:p>
        </w:tc>
        <w:tc>
          <w:tcPr>
            <w:tcW w:w="1335" w:type="dxa"/>
          </w:tcPr>
          <w:p w14:paraId="61A094D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4867</w:t>
            </w:r>
          </w:p>
        </w:tc>
        <w:tc>
          <w:tcPr>
            <w:tcW w:w="1335" w:type="dxa"/>
          </w:tcPr>
          <w:p w14:paraId="687AC5A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79.3</w:t>
            </w:r>
          </w:p>
        </w:tc>
      </w:tr>
      <w:tr w:rsidR="00187FBE" w14:paraId="0D1C6BA9" w14:textId="77777777" w:rsidTr="009050EE">
        <w:tc>
          <w:tcPr>
            <w:tcW w:w="1142" w:type="dxa"/>
          </w:tcPr>
          <w:p w14:paraId="6E186F9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528" w:type="dxa"/>
          </w:tcPr>
          <w:p w14:paraId="3A7E7D5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9 308</w:t>
            </w:r>
          </w:p>
        </w:tc>
        <w:tc>
          <w:tcPr>
            <w:tcW w:w="1335" w:type="dxa"/>
          </w:tcPr>
          <w:p w14:paraId="219AC84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6 087</w:t>
            </w:r>
          </w:p>
        </w:tc>
        <w:tc>
          <w:tcPr>
            <w:tcW w:w="1335" w:type="dxa"/>
          </w:tcPr>
          <w:p w14:paraId="4A01E73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0.654</w:t>
            </w:r>
          </w:p>
        </w:tc>
        <w:tc>
          <w:tcPr>
            <w:tcW w:w="1335" w:type="dxa"/>
          </w:tcPr>
          <w:p w14:paraId="4610154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1309</w:t>
            </w:r>
          </w:p>
        </w:tc>
        <w:tc>
          <w:tcPr>
            <w:tcW w:w="1335" w:type="dxa"/>
          </w:tcPr>
          <w:p w14:paraId="720C242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4778</w:t>
            </w:r>
          </w:p>
        </w:tc>
        <w:tc>
          <w:tcPr>
            <w:tcW w:w="1335" w:type="dxa"/>
          </w:tcPr>
          <w:p w14:paraId="56D38E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78.5</w:t>
            </w:r>
          </w:p>
        </w:tc>
      </w:tr>
      <w:tr w:rsidR="00187FBE" w14:paraId="471E3B8C" w14:textId="77777777" w:rsidTr="009050EE">
        <w:tc>
          <w:tcPr>
            <w:tcW w:w="1142" w:type="dxa"/>
          </w:tcPr>
          <w:p w14:paraId="165AEEC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травень</w:t>
            </w:r>
          </w:p>
        </w:tc>
        <w:tc>
          <w:tcPr>
            <w:tcW w:w="1528" w:type="dxa"/>
          </w:tcPr>
          <w:p w14:paraId="39877E4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9 451</w:t>
            </w:r>
          </w:p>
        </w:tc>
        <w:tc>
          <w:tcPr>
            <w:tcW w:w="1335" w:type="dxa"/>
          </w:tcPr>
          <w:p w14:paraId="1E04E4F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6 231</w:t>
            </w:r>
          </w:p>
        </w:tc>
        <w:tc>
          <w:tcPr>
            <w:tcW w:w="1335" w:type="dxa"/>
          </w:tcPr>
          <w:p w14:paraId="3CD0391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0.659</w:t>
            </w:r>
          </w:p>
        </w:tc>
        <w:tc>
          <w:tcPr>
            <w:tcW w:w="1335" w:type="dxa"/>
          </w:tcPr>
          <w:p w14:paraId="1B2ACF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1329</w:t>
            </w:r>
          </w:p>
        </w:tc>
        <w:tc>
          <w:tcPr>
            <w:tcW w:w="1335" w:type="dxa"/>
          </w:tcPr>
          <w:p w14:paraId="546DA25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4902</w:t>
            </w:r>
          </w:p>
        </w:tc>
        <w:tc>
          <w:tcPr>
            <w:tcW w:w="1335" w:type="dxa"/>
          </w:tcPr>
          <w:p w14:paraId="0CF8FD6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78.7</w:t>
            </w:r>
          </w:p>
        </w:tc>
      </w:tr>
      <w:tr w:rsidR="00187FBE" w14:paraId="2EC7A1D8" w14:textId="77777777" w:rsidTr="009050EE">
        <w:tc>
          <w:tcPr>
            <w:tcW w:w="1142" w:type="dxa"/>
          </w:tcPr>
          <w:p w14:paraId="6DDF4F9C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червень</w:t>
            </w:r>
          </w:p>
        </w:tc>
        <w:tc>
          <w:tcPr>
            <w:tcW w:w="1528" w:type="dxa"/>
          </w:tcPr>
          <w:p w14:paraId="2AFE07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9 789</w:t>
            </w:r>
          </w:p>
        </w:tc>
        <w:tc>
          <w:tcPr>
            <w:tcW w:w="1335" w:type="dxa"/>
          </w:tcPr>
          <w:p w14:paraId="6E64A0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6 543</w:t>
            </w:r>
          </w:p>
        </w:tc>
        <w:tc>
          <w:tcPr>
            <w:tcW w:w="1335" w:type="dxa"/>
          </w:tcPr>
          <w:p w14:paraId="255F163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0.668</w:t>
            </w:r>
          </w:p>
        </w:tc>
        <w:tc>
          <w:tcPr>
            <w:tcW w:w="1335" w:type="dxa"/>
          </w:tcPr>
          <w:p w14:paraId="4BE3C66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1376</w:t>
            </w:r>
          </w:p>
        </w:tc>
        <w:tc>
          <w:tcPr>
            <w:tcW w:w="1335" w:type="dxa"/>
          </w:tcPr>
          <w:p w14:paraId="7C3EF40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5167</w:t>
            </w:r>
          </w:p>
        </w:tc>
        <w:tc>
          <w:tcPr>
            <w:tcW w:w="1335" w:type="dxa"/>
          </w:tcPr>
          <w:p w14:paraId="162544A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79.0</w:t>
            </w:r>
          </w:p>
        </w:tc>
      </w:tr>
      <w:tr w:rsidR="00187FBE" w14:paraId="1F34A124" w14:textId="77777777" w:rsidTr="009050EE">
        <w:tc>
          <w:tcPr>
            <w:tcW w:w="1142" w:type="dxa"/>
          </w:tcPr>
          <w:p w14:paraId="3B98B9E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липень</w:t>
            </w:r>
          </w:p>
        </w:tc>
        <w:tc>
          <w:tcPr>
            <w:tcW w:w="1528" w:type="dxa"/>
          </w:tcPr>
          <w:p w14:paraId="6D1FC17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10 054</w:t>
            </w:r>
          </w:p>
        </w:tc>
        <w:tc>
          <w:tcPr>
            <w:tcW w:w="1335" w:type="dxa"/>
          </w:tcPr>
          <w:p w14:paraId="764E763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6 750</w:t>
            </w:r>
          </w:p>
        </w:tc>
        <w:tc>
          <w:tcPr>
            <w:tcW w:w="1335" w:type="dxa"/>
          </w:tcPr>
          <w:p w14:paraId="3B1A9A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0.671</w:t>
            </w:r>
          </w:p>
        </w:tc>
        <w:tc>
          <w:tcPr>
            <w:tcW w:w="1335" w:type="dxa"/>
          </w:tcPr>
          <w:p w14:paraId="06AC2E8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1414</w:t>
            </w:r>
          </w:p>
        </w:tc>
        <w:tc>
          <w:tcPr>
            <w:tcW w:w="1335" w:type="dxa"/>
          </w:tcPr>
          <w:p w14:paraId="1681781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5336</w:t>
            </w:r>
          </w:p>
        </w:tc>
        <w:tc>
          <w:tcPr>
            <w:tcW w:w="1335" w:type="dxa"/>
          </w:tcPr>
          <w:p w14:paraId="7FE8C0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79.1</w:t>
            </w:r>
          </w:p>
        </w:tc>
      </w:tr>
      <w:tr w:rsidR="00187FBE" w14:paraId="1B00D7BF" w14:textId="77777777" w:rsidTr="009050EE">
        <w:tc>
          <w:tcPr>
            <w:tcW w:w="1142" w:type="dxa"/>
          </w:tcPr>
          <w:p w14:paraId="411691F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серпень</w:t>
            </w:r>
          </w:p>
        </w:tc>
        <w:tc>
          <w:tcPr>
            <w:tcW w:w="1528" w:type="dxa"/>
          </w:tcPr>
          <w:p w14:paraId="19EA40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9 808</w:t>
            </w:r>
          </w:p>
        </w:tc>
        <w:tc>
          <w:tcPr>
            <w:tcW w:w="1335" w:type="dxa"/>
          </w:tcPr>
          <w:p w14:paraId="4AB7F49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6 541</w:t>
            </w:r>
          </w:p>
        </w:tc>
        <w:tc>
          <w:tcPr>
            <w:tcW w:w="1335" w:type="dxa"/>
          </w:tcPr>
          <w:p w14:paraId="0E300DA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0.667</w:t>
            </w:r>
          </w:p>
        </w:tc>
        <w:tc>
          <w:tcPr>
            <w:tcW w:w="1335" w:type="dxa"/>
          </w:tcPr>
          <w:p w14:paraId="648827E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1379</w:t>
            </w:r>
          </w:p>
        </w:tc>
        <w:tc>
          <w:tcPr>
            <w:tcW w:w="1335" w:type="dxa"/>
          </w:tcPr>
          <w:p w14:paraId="567025F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5162</w:t>
            </w:r>
          </w:p>
        </w:tc>
        <w:tc>
          <w:tcPr>
            <w:tcW w:w="1335" w:type="dxa"/>
          </w:tcPr>
          <w:p w14:paraId="276CFBB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78.9</w:t>
            </w:r>
          </w:p>
        </w:tc>
      </w:tr>
      <w:tr w:rsidR="00187FBE" w14:paraId="3950FC29" w14:textId="77777777" w:rsidTr="009050EE">
        <w:tc>
          <w:tcPr>
            <w:tcW w:w="1142" w:type="dxa"/>
          </w:tcPr>
          <w:p w14:paraId="0A618C7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1528" w:type="dxa"/>
          </w:tcPr>
          <w:p w14:paraId="5B55543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9 531</w:t>
            </w:r>
          </w:p>
        </w:tc>
        <w:tc>
          <w:tcPr>
            <w:tcW w:w="1335" w:type="dxa"/>
          </w:tcPr>
          <w:p w14:paraId="738BBBC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6 378</w:t>
            </w:r>
          </w:p>
        </w:tc>
        <w:tc>
          <w:tcPr>
            <w:tcW w:w="1335" w:type="dxa"/>
          </w:tcPr>
          <w:p w14:paraId="52AFDBA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0.669</w:t>
            </w:r>
          </w:p>
        </w:tc>
        <w:tc>
          <w:tcPr>
            <w:tcW w:w="1335" w:type="dxa"/>
          </w:tcPr>
          <w:p w14:paraId="3F8A29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1340</w:t>
            </w:r>
          </w:p>
        </w:tc>
        <w:tc>
          <w:tcPr>
            <w:tcW w:w="1335" w:type="dxa"/>
          </w:tcPr>
          <w:p w14:paraId="326D986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5038</w:t>
            </w:r>
          </w:p>
        </w:tc>
        <w:tc>
          <w:tcPr>
            <w:tcW w:w="1335" w:type="dxa"/>
          </w:tcPr>
          <w:p w14:paraId="317D91D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79.0</w:t>
            </w:r>
          </w:p>
        </w:tc>
      </w:tr>
      <w:tr w:rsidR="00187FBE" w14:paraId="1C56F143" w14:textId="77777777" w:rsidTr="009050EE">
        <w:tc>
          <w:tcPr>
            <w:tcW w:w="1142" w:type="dxa"/>
          </w:tcPr>
          <w:p w14:paraId="72E691E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528" w:type="dxa"/>
          </w:tcPr>
          <w:p w14:paraId="1279138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9 334</w:t>
            </w:r>
          </w:p>
        </w:tc>
        <w:tc>
          <w:tcPr>
            <w:tcW w:w="1335" w:type="dxa"/>
          </w:tcPr>
          <w:p w14:paraId="49EFFC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6 185</w:t>
            </w:r>
          </w:p>
        </w:tc>
        <w:tc>
          <w:tcPr>
            <w:tcW w:w="1335" w:type="dxa"/>
          </w:tcPr>
          <w:p w14:paraId="16A8A47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0.663</w:t>
            </w:r>
          </w:p>
        </w:tc>
        <w:tc>
          <w:tcPr>
            <w:tcW w:w="1335" w:type="dxa"/>
          </w:tcPr>
          <w:p w14:paraId="5EBACD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1312</w:t>
            </w:r>
          </w:p>
        </w:tc>
        <w:tc>
          <w:tcPr>
            <w:tcW w:w="1335" w:type="dxa"/>
          </w:tcPr>
          <w:p w14:paraId="3F662C7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4873</w:t>
            </w:r>
          </w:p>
        </w:tc>
        <w:tc>
          <w:tcPr>
            <w:tcW w:w="1335" w:type="dxa"/>
          </w:tcPr>
          <w:p w14:paraId="4DC5122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78.8</w:t>
            </w:r>
          </w:p>
        </w:tc>
      </w:tr>
      <w:tr w:rsidR="00187FBE" w14:paraId="5A023B09" w14:textId="77777777" w:rsidTr="009050EE">
        <w:tc>
          <w:tcPr>
            <w:tcW w:w="1142" w:type="dxa"/>
          </w:tcPr>
          <w:p w14:paraId="4E72518F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листопад</w:t>
            </w:r>
          </w:p>
        </w:tc>
        <w:tc>
          <w:tcPr>
            <w:tcW w:w="1528" w:type="dxa"/>
          </w:tcPr>
          <w:p w14:paraId="12AFB9F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8 976</w:t>
            </w:r>
          </w:p>
        </w:tc>
        <w:tc>
          <w:tcPr>
            <w:tcW w:w="1335" w:type="dxa"/>
          </w:tcPr>
          <w:p w14:paraId="7A7DD22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6 067</w:t>
            </w:r>
          </w:p>
        </w:tc>
        <w:tc>
          <w:tcPr>
            <w:tcW w:w="1335" w:type="dxa"/>
          </w:tcPr>
          <w:p w14:paraId="47F32BE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0.676</w:t>
            </w:r>
          </w:p>
        </w:tc>
        <w:tc>
          <w:tcPr>
            <w:tcW w:w="1335" w:type="dxa"/>
          </w:tcPr>
          <w:p w14:paraId="56E931A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1262</w:t>
            </w:r>
          </w:p>
        </w:tc>
        <w:tc>
          <w:tcPr>
            <w:tcW w:w="1335" w:type="dxa"/>
          </w:tcPr>
          <w:p w14:paraId="4B23F9D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4805</w:t>
            </w:r>
          </w:p>
        </w:tc>
        <w:tc>
          <w:tcPr>
            <w:tcW w:w="1335" w:type="dxa"/>
          </w:tcPr>
          <w:p w14:paraId="3E33885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79.2</w:t>
            </w:r>
          </w:p>
        </w:tc>
      </w:tr>
      <w:tr w:rsidR="00187FBE" w14:paraId="2A4DD166" w14:textId="77777777" w:rsidTr="009050EE">
        <w:tc>
          <w:tcPr>
            <w:tcW w:w="1142" w:type="dxa"/>
          </w:tcPr>
          <w:p w14:paraId="229FA26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грудень</w:t>
            </w:r>
          </w:p>
        </w:tc>
        <w:tc>
          <w:tcPr>
            <w:tcW w:w="1528" w:type="dxa"/>
          </w:tcPr>
          <w:p w14:paraId="61265D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8 743</w:t>
            </w:r>
          </w:p>
        </w:tc>
        <w:tc>
          <w:tcPr>
            <w:tcW w:w="1335" w:type="dxa"/>
          </w:tcPr>
          <w:p w14:paraId="17D728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5 897</w:t>
            </w:r>
          </w:p>
        </w:tc>
        <w:tc>
          <w:tcPr>
            <w:tcW w:w="1335" w:type="dxa"/>
          </w:tcPr>
          <w:p w14:paraId="343686F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0.674</w:t>
            </w:r>
          </w:p>
        </w:tc>
        <w:tc>
          <w:tcPr>
            <w:tcW w:w="1335" w:type="dxa"/>
          </w:tcPr>
          <w:p w14:paraId="2AE4490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1229</w:t>
            </w:r>
          </w:p>
        </w:tc>
        <w:tc>
          <w:tcPr>
            <w:tcW w:w="1335" w:type="dxa"/>
          </w:tcPr>
          <w:p w14:paraId="12D2A48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4668</w:t>
            </w:r>
          </w:p>
        </w:tc>
        <w:tc>
          <w:tcPr>
            <w:tcW w:w="1335" w:type="dxa"/>
          </w:tcPr>
          <w:p w14:paraId="35FF9D9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79.2</w:t>
            </w:r>
          </w:p>
        </w:tc>
      </w:tr>
      <w:tr w:rsidR="00187FBE" w14:paraId="771F6375" w14:textId="77777777" w:rsidTr="009050EE">
        <w:tc>
          <w:tcPr>
            <w:tcW w:w="1142" w:type="dxa"/>
          </w:tcPr>
          <w:p w14:paraId="0666EF3B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Р</w:t>
            </w: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азом</w:t>
            </w:r>
          </w:p>
        </w:tc>
        <w:tc>
          <w:tcPr>
            <w:tcW w:w="1528" w:type="dxa"/>
          </w:tcPr>
          <w:p w14:paraId="35F44E40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86AC058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3261DAAB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6F0E9EC5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1EEDE4CE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59097</w:t>
            </w:r>
          </w:p>
        </w:tc>
        <w:tc>
          <w:tcPr>
            <w:tcW w:w="1335" w:type="dxa"/>
          </w:tcPr>
          <w:p w14:paraId="276F626B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79.0</w:t>
            </w:r>
          </w:p>
        </w:tc>
      </w:tr>
    </w:tbl>
    <w:p w14:paraId="0A376F60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0BB870B2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Тому рекомендовано – встановити насоси із зазначеними характеристиками, в разі потреби використовувати одночасно насос збільшеної та зменшеної продуктивності, бо під час пожежогасіння додатково включати наявні на насосній станції насосні агрегати.</w:t>
      </w:r>
    </w:p>
    <w:p w14:paraId="3DC826B2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Економічне обґрунтування потреби реконструкції ВНС «Франко»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2216"/>
        <w:gridCol w:w="1235"/>
        <w:gridCol w:w="1850"/>
        <w:gridCol w:w="1303"/>
        <w:gridCol w:w="1628"/>
        <w:gridCol w:w="1402"/>
      </w:tblGrid>
      <w:tr w:rsidR="00187FBE" w14:paraId="571BFE30" w14:textId="77777777" w:rsidTr="009050EE">
        <w:tc>
          <w:tcPr>
            <w:tcW w:w="2332" w:type="dxa"/>
          </w:tcPr>
          <w:p w14:paraId="42813FD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Н/А</w:t>
            </w:r>
          </w:p>
        </w:tc>
        <w:tc>
          <w:tcPr>
            <w:tcW w:w="1327" w:type="dxa"/>
          </w:tcPr>
          <w:p w14:paraId="737A4E3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грн</w:t>
            </w:r>
          </w:p>
          <w:p w14:paraId="3617F95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В.т.ч. ПДВ</w:t>
            </w:r>
          </w:p>
        </w:tc>
        <w:tc>
          <w:tcPr>
            <w:tcW w:w="1587" w:type="dxa"/>
          </w:tcPr>
          <w:p w14:paraId="50C5323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3824E10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мартіть комплектуючих </w:t>
            </w:r>
          </w:p>
          <w:p w14:paraId="79DA342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матеріалів та монтажних</w:t>
            </w:r>
          </w:p>
          <w:p w14:paraId="430F3E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робіт</w:t>
            </w:r>
          </w:p>
        </w:tc>
        <w:tc>
          <w:tcPr>
            <w:tcW w:w="1309" w:type="dxa"/>
          </w:tcPr>
          <w:p w14:paraId="3ADA53B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Разом інвестицій грн в.т.ч.</w:t>
            </w:r>
          </w:p>
          <w:p w14:paraId="64CB040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ПДВ</w:t>
            </w:r>
          </w:p>
        </w:tc>
        <w:tc>
          <w:tcPr>
            <w:tcW w:w="1646" w:type="dxa"/>
          </w:tcPr>
          <w:p w14:paraId="5B6550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58C9BE6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прогнозована</w:t>
            </w:r>
          </w:p>
          <w:p w14:paraId="4E9975F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704F5FB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енерговитрат</w:t>
            </w:r>
          </w:p>
          <w:p w14:paraId="3016F6C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грн/рік</w:t>
            </w:r>
          </w:p>
        </w:tc>
        <w:tc>
          <w:tcPr>
            <w:tcW w:w="1433" w:type="dxa"/>
          </w:tcPr>
          <w:p w14:paraId="7C05CBF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Термін</w:t>
            </w:r>
          </w:p>
          <w:p w14:paraId="056DB75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окупності</w:t>
            </w:r>
          </w:p>
          <w:p w14:paraId="5D204A5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інвестицій,</w:t>
            </w:r>
          </w:p>
          <w:p w14:paraId="3ACFF5F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</w:tr>
      <w:tr w:rsidR="00187FBE" w14:paraId="06582B57" w14:textId="77777777" w:rsidTr="009050EE">
        <w:trPr>
          <w:trHeight w:val="58"/>
        </w:trPr>
        <w:tc>
          <w:tcPr>
            <w:tcW w:w="2332" w:type="dxa"/>
          </w:tcPr>
          <w:p w14:paraId="67F36222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27" w:type="dxa"/>
          </w:tcPr>
          <w:p w14:paraId="7F08A55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587" w:type="dxa"/>
          </w:tcPr>
          <w:p w14:paraId="09BCDA0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2D04C7C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14:paraId="2B70446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33" w:type="dxa"/>
          </w:tcPr>
          <w:p w14:paraId="0CFDF9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4B6908FE" w14:textId="77777777" w:rsidTr="009050EE">
        <w:tc>
          <w:tcPr>
            <w:tcW w:w="2332" w:type="dxa"/>
          </w:tcPr>
          <w:p w14:paraId="7F836BA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NSCE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40-160/75/Р25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VCS</w:t>
            </w:r>
          </w:p>
          <w:p w14:paraId="6FC64866" w14:textId="77777777" w:rsidR="00187FBE" w:rsidRPr="0077332B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НМ04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15Т5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RVBE</w:t>
            </w:r>
          </w:p>
        </w:tc>
        <w:tc>
          <w:tcPr>
            <w:tcW w:w="1327" w:type="dxa"/>
          </w:tcPr>
          <w:p w14:paraId="24D463C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78 560</w:t>
            </w:r>
          </w:p>
          <w:p w14:paraId="03045A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8FD9F3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31 600</w:t>
            </w:r>
          </w:p>
        </w:tc>
        <w:tc>
          <w:tcPr>
            <w:tcW w:w="1587" w:type="dxa"/>
          </w:tcPr>
          <w:p w14:paraId="14D3074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70 000</w:t>
            </w:r>
          </w:p>
          <w:p w14:paraId="7ECB4C5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83D8B9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28 400</w:t>
            </w:r>
          </w:p>
        </w:tc>
        <w:tc>
          <w:tcPr>
            <w:tcW w:w="1309" w:type="dxa"/>
          </w:tcPr>
          <w:p w14:paraId="4C21DB6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148 560</w:t>
            </w:r>
          </w:p>
          <w:p w14:paraId="49E9EDC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2E54E24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60 000</w:t>
            </w:r>
          </w:p>
        </w:tc>
        <w:tc>
          <w:tcPr>
            <w:tcW w:w="1646" w:type="dxa"/>
          </w:tcPr>
          <w:p w14:paraId="097ACED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33" w:type="dxa"/>
          </w:tcPr>
          <w:p w14:paraId="475CBA6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08B69108" w14:textId="77777777" w:rsidTr="009050EE">
        <w:tc>
          <w:tcPr>
            <w:tcW w:w="2332" w:type="dxa"/>
          </w:tcPr>
          <w:p w14:paraId="178ADBD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САУ</w:t>
            </w:r>
          </w:p>
        </w:tc>
        <w:tc>
          <w:tcPr>
            <w:tcW w:w="1327" w:type="dxa"/>
          </w:tcPr>
          <w:p w14:paraId="4521236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587" w:type="dxa"/>
          </w:tcPr>
          <w:p w14:paraId="2357B46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76B1B88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646" w:type="dxa"/>
          </w:tcPr>
          <w:p w14:paraId="1B00E1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33" w:type="dxa"/>
          </w:tcPr>
          <w:p w14:paraId="0BD1BFC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4D5477D1" w14:textId="77777777" w:rsidTr="009050EE">
        <w:tc>
          <w:tcPr>
            <w:tcW w:w="2332" w:type="dxa"/>
          </w:tcPr>
          <w:p w14:paraId="5EE696A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7.5 кВт тип ПЧР/СхМДО2НА</w:t>
            </w:r>
          </w:p>
        </w:tc>
        <w:tc>
          <w:tcPr>
            <w:tcW w:w="1327" w:type="dxa"/>
          </w:tcPr>
          <w:p w14:paraId="4F2F629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67E5D2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166 420</w:t>
            </w:r>
          </w:p>
        </w:tc>
        <w:tc>
          <w:tcPr>
            <w:tcW w:w="1587" w:type="dxa"/>
          </w:tcPr>
          <w:p w14:paraId="76B6756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0C413F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32 280</w:t>
            </w:r>
          </w:p>
        </w:tc>
        <w:tc>
          <w:tcPr>
            <w:tcW w:w="1309" w:type="dxa"/>
          </w:tcPr>
          <w:p w14:paraId="0D3DDEB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1994F37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198 700</w:t>
            </w:r>
          </w:p>
        </w:tc>
        <w:tc>
          <w:tcPr>
            <w:tcW w:w="1646" w:type="dxa"/>
          </w:tcPr>
          <w:p w14:paraId="024DA4F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33" w:type="dxa"/>
          </w:tcPr>
          <w:p w14:paraId="77BDF45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47D2BD4D" w14:textId="77777777" w:rsidTr="009050EE">
        <w:tc>
          <w:tcPr>
            <w:tcW w:w="2332" w:type="dxa"/>
          </w:tcPr>
          <w:p w14:paraId="3C856A36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1.5 кВт тип ПЧР/СхМДО2НА</w:t>
            </w:r>
          </w:p>
        </w:tc>
        <w:tc>
          <w:tcPr>
            <w:tcW w:w="1327" w:type="dxa"/>
          </w:tcPr>
          <w:p w14:paraId="654878E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2853F7B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90 360</w:t>
            </w:r>
          </w:p>
        </w:tc>
        <w:tc>
          <w:tcPr>
            <w:tcW w:w="1587" w:type="dxa"/>
          </w:tcPr>
          <w:p w14:paraId="3853C6C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00FCC3B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18 600</w:t>
            </w:r>
          </w:p>
        </w:tc>
        <w:tc>
          <w:tcPr>
            <w:tcW w:w="1309" w:type="dxa"/>
          </w:tcPr>
          <w:p w14:paraId="7BEC0E2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29E7D87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108 960</w:t>
            </w:r>
          </w:p>
        </w:tc>
        <w:tc>
          <w:tcPr>
            <w:tcW w:w="1646" w:type="dxa"/>
          </w:tcPr>
          <w:p w14:paraId="3E69359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33" w:type="dxa"/>
          </w:tcPr>
          <w:p w14:paraId="65389C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62426BC1" w14:textId="77777777" w:rsidTr="009050EE">
        <w:tc>
          <w:tcPr>
            <w:tcW w:w="2332" w:type="dxa"/>
          </w:tcPr>
          <w:p w14:paraId="7AB50AEF" w14:textId="77777777" w:rsidR="00187FBE" w:rsidRPr="00AF0735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Разом грн в т.ч. ПДВ</w:t>
            </w:r>
          </w:p>
        </w:tc>
        <w:tc>
          <w:tcPr>
            <w:tcW w:w="1327" w:type="dxa"/>
          </w:tcPr>
          <w:p w14:paraId="0E717C7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587" w:type="dxa"/>
          </w:tcPr>
          <w:p w14:paraId="32C0D4FF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09" w:type="dxa"/>
          </w:tcPr>
          <w:p w14:paraId="2AB80677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70DCD62C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516 220</w:t>
            </w:r>
          </w:p>
        </w:tc>
        <w:tc>
          <w:tcPr>
            <w:tcW w:w="1646" w:type="dxa"/>
          </w:tcPr>
          <w:p w14:paraId="6311591B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2B945C38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488 140</w:t>
            </w:r>
          </w:p>
        </w:tc>
        <w:tc>
          <w:tcPr>
            <w:tcW w:w="1433" w:type="dxa"/>
          </w:tcPr>
          <w:p w14:paraId="75A28A0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7796763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12</w:t>
            </w:r>
          </w:p>
        </w:tc>
      </w:tr>
    </w:tbl>
    <w:p w14:paraId="292CBF7B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34BA888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Захід направлений на підвищення надійності роботи насосної станції ВНС «Франко».</w:t>
      </w:r>
    </w:p>
    <w:p w14:paraId="7314A1BE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Орієнтовна прогнозована економія енерговитрат складе – 488 140 грн/рік</w:t>
      </w:r>
    </w:p>
    <w:p w14:paraId="798DFC24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Термін окупності інвестицій за рахунок заощадження на електроенергію –  12 місяці.</w:t>
      </w:r>
    </w:p>
    <w:p w14:paraId="570EF6AD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41A1F97" w14:textId="77777777" w:rsidR="00187FBE" w:rsidRPr="006E7DC6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bookmarkStart w:id="3" w:name="_Hlk159585283"/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 Загальна вартість заходу</w:t>
      </w:r>
      <w:bookmarkEnd w:id="3"/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516 220 тис. грн.</w:t>
      </w:r>
    </w:p>
    <w:p w14:paraId="61297BE0" w14:textId="779006B5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6B5E41AA" w14:textId="1A0A16F6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01FAD1E" w14:textId="2A4111E5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D58484C" w14:textId="5EDA57BC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964B61D" w14:textId="77777777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37E245B" w14:textId="53FB638A" w:rsidR="001C7434" w:rsidRDefault="009A3857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C7434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1C7434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46DA2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1C7434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.2.1.1.) </w:t>
      </w:r>
    </w:p>
    <w:p w14:paraId="39458296" w14:textId="77777777" w:rsidR="001C7434" w:rsidRDefault="001C7434" w:rsidP="001C7434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</w:p>
    <w:p w14:paraId="7C7E1E57" w14:textId="35636303" w:rsidR="001C7434" w:rsidRDefault="001C7434" w:rsidP="00146DA2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bookmarkStart w:id="4" w:name="_Hlk108447383"/>
      <w:r w:rsidR="00146DA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глибинних </w:t>
      </w:r>
      <w:r w:rsidR="00F626A8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енергозберігаючих </w:t>
      </w:r>
      <w:r w:rsidR="00146DA2">
        <w:rPr>
          <w:rFonts w:ascii="Times New Roman" w:hAnsi="Times New Roman"/>
          <w:b/>
          <w:color w:val="0D0D0D"/>
          <w:sz w:val="28"/>
          <w:szCs w:val="28"/>
          <w:lang w:val="uk-UA"/>
        </w:rPr>
        <w:t>насосів</w:t>
      </w:r>
      <w:bookmarkEnd w:id="4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0D5EE95E" w14:textId="77777777" w:rsidR="001C7434" w:rsidRDefault="001C7434" w:rsidP="001C7434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D2B7512" w14:textId="67C330EF" w:rsidR="001C7434" w:rsidRPr="00056DCC" w:rsidRDefault="001C7434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     На території міста розташовано </w:t>
      </w:r>
      <w:r w:rsidR="00146DA2">
        <w:rPr>
          <w:rFonts w:ascii="Times New Roman" w:hAnsi="Times New Roman"/>
          <w:color w:val="0D0D0D"/>
          <w:szCs w:val="28"/>
        </w:rPr>
        <w:t>42 артезіанські свердловини</w:t>
      </w:r>
      <w:r>
        <w:rPr>
          <w:rFonts w:ascii="Times New Roman" w:hAnsi="Times New Roman"/>
          <w:color w:val="0D0D0D"/>
          <w:szCs w:val="28"/>
        </w:rPr>
        <w:t xml:space="preserve">, які перекачують </w:t>
      </w:r>
      <w:r w:rsidR="00146DA2">
        <w:rPr>
          <w:rFonts w:ascii="Times New Roman" w:hAnsi="Times New Roman"/>
          <w:color w:val="0D0D0D"/>
          <w:szCs w:val="28"/>
        </w:rPr>
        <w:t>питну воду до водопровідних насосних станцій або одразу до мережі</w:t>
      </w:r>
      <w:r>
        <w:rPr>
          <w:rFonts w:ascii="Times New Roman" w:hAnsi="Times New Roman"/>
          <w:color w:val="0D0D0D"/>
          <w:szCs w:val="28"/>
        </w:rPr>
        <w:t xml:space="preserve">. </w:t>
      </w:r>
      <w:r w:rsidR="00146DA2">
        <w:rPr>
          <w:rFonts w:ascii="Times New Roman" w:hAnsi="Times New Roman"/>
          <w:color w:val="0D0D0D"/>
          <w:szCs w:val="28"/>
        </w:rPr>
        <w:t xml:space="preserve">За останні </w:t>
      </w:r>
      <w:r w:rsidR="00F626A8">
        <w:rPr>
          <w:rFonts w:ascii="Times New Roman" w:hAnsi="Times New Roman"/>
          <w:color w:val="0D0D0D"/>
          <w:szCs w:val="28"/>
        </w:rPr>
        <w:t>4</w:t>
      </w:r>
      <w:r w:rsidR="00146DA2">
        <w:rPr>
          <w:rFonts w:ascii="Times New Roman" w:hAnsi="Times New Roman"/>
          <w:color w:val="0D0D0D"/>
          <w:szCs w:val="28"/>
        </w:rPr>
        <w:t xml:space="preserve"> роки було змінено на енергоощадне близько 3</w:t>
      </w:r>
      <w:r w:rsidR="00F626A8">
        <w:rPr>
          <w:rFonts w:ascii="Times New Roman" w:hAnsi="Times New Roman"/>
          <w:color w:val="0D0D0D"/>
          <w:szCs w:val="28"/>
        </w:rPr>
        <w:t>3</w:t>
      </w:r>
      <w:r w:rsidR="00146DA2">
        <w:rPr>
          <w:rFonts w:ascii="Times New Roman" w:hAnsi="Times New Roman"/>
          <w:color w:val="0D0D0D"/>
          <w:szCs w:val="28"/>
        </w:rPr>
        <w:t xml:space="preserve"> % глибинних насосних а</w:t>
      </w:r>
      <w:r w:rsidR="00CA45E6">
        <w:rPr>
          <w:rFonts w:ascii="Times New Roman" w:hAnsi="Times New Roman"/>
          <w:color w:val="0D0D0D"/>
          <w:szCs w:val="28"/>
        </w:rPr>
        <w:t>гр</w:t>
      </w:r>
      <w:r w:rsidR="00146DA2">
        <w:rPr>
          <w:rFonts w:ascii="Times New Roman" w:hAnsi="Times New Roman"/>
          <w:color w:val="0D0D0D"/>
          <w:szCs w:val="28"/>
        </w:rPr>
        <w:t>егатів. Закладена тенденція підтверджує розрахунки та дозволяє зекономити енергетичні ресурси на спланованих показниках. Для подальшого</w:t>
      </w:r>
      <w:r w:rsidR="00CA45E6">
        <w:rPr>
          <w:rFonts w:ascii="Times New Roman" w:hAnsi="Times New Roman"/>
          <w:color w:val="0D0D0D"/>
          <w:szCs w:val="28"/>
        </w:rPr>
        <w:t xml:space="preserve"> розвитку цього напрямку за рахунок інвестиційної програми КП «БДВК» 202</w:t>
      </w:r>
      <w:r w:rsidR="00BF2A8B">
        <w:rPr>
          <w:rFonts w:ascii="Times New Roman" w:hAnsi="Times New Roman"/>
          <w:color w:val="0D0D0D"/>
          <w:szCs w:val="28"/>
        </w:rPr>
        <w:t>4</w:t>
      </w:r>
      <w:r w:rsidR="00CA45E6">
        <w:rPr>
          <w:rFonts w:ascii="Times New Roman" w:hAnsi="Times New Roman"/>
          <w:color w:val="0D0D0D"/>
          <w:szCs w:val="28"/>
        </w:rPr>
        <w:t xml:space="preserve"> року сплановано придбання енергозберігаюч</w:t>
      </w:r>
      <w:r w:rsidR="00F626A8">
        <w:rPr>
          <w:rFonts w:ascii="Times New Roman" w:hAnsi="Times New Roman"/>
          <w:color w:val="0D0D0D"/>
          <w:szCs w:val="28"/>
        </w:rPr>
        <w:t>их</w:t>
      </w:r>
      <w:r w:rsidR="00CA45E6">
        <w:rPr>
          <w:rFonts w:ascii="Times New Roman" w:hAnsi="Times New Roman"/>
          <w:color w:val="0D0D0D"/>
          <w:szCs w:val="28"/>
        </w:rPr>
        <w:t xml:space="preserve"> глибинн</w:t>
      </w:r>
      <w:r w:rsidR="00F626A8">
        <w:rPr>
          <w:rFonts w:ascii="Times New Roman" w:hAnsi="Times New Roman"/>
          <w:color w:val="0D0D0D"/>
          <w:szCs w:val="28"/>
        </w:rPr>
        <w:t>их</w:t>
      </w:r>
      <w:r w:rsidR="00CA45E6">
        <w:rPr>
          <w:rFonts w:ascii="Times New Roman" w:hAnsi="Times New Roman"/>
          <w:color w:val="0D0D0D"/>
          <w:szCs w:val="28"/>
        </w:rPr>
        <w:t xml:space="preserve"> </w:t>
      </w:r>
      <w:r w:rsidR="00F626A8">
        <w:rPr>
          <w:rFonts w:ascii="Times New Roman" w:hAnsi="Times New Roman"/>
          <w:color w:val="0D0D0D"/>
          <w:szCs w:val="28"/>
        </w:rPr>
        <w:t>насосів</w:t>
      </w:r>
      <w:r w:rsidR="00CA45E6">
        <w:rPr>
          <w:rFonts w:ascii="Times New Roman" w:hAnsi="Times New Roman"/>
          <w:color w:val="0D0D0D"/>
          <w:szCs w:val="28"/>
        </w:rPr>
        <w:t>. За основу взято насос</w:t>
      </w:r>
      <w:r w:rsidR="00F626A8">
        <w:rPr>
          <w:rFonts w:ascii="Times New Roman" w:hAnsi="Times New Roman"/>
          <w:color w:val="0D0D0D"/>
          <w:szCs w:val="28"/>
        </w:rPr>
        <w:t xml:space="preserve">и турецького виробника </w:t>
      </w:r>
      <w:r w:rsidR="001B1C7D">
        <w:rPr>
          <w:rFonts w:ascii="Times New Roman" w:hAnsi="Times New Roman"/>
          <w:color w:val="0D0D0D"/>
          <w:szCs w:val="28"/>
          <w:lang w:val="en-US"/>
        </w:rPr>
        <w:t>VINAR</w:t>
      </w:r>
      <w:r w:rsidR="001B1C7D" w:rsidRPr="00F626A8">
        <w:rPr>
          <w:rFonts w:ascii="Times New Roman" w:hAnsi="Times New Roman"/>
          <w:color w:val="0D0D0D"/>
          <w:szCs w:val="28"/>
        </w:rPr>
        <w:t xml:space="preserve"> </w:t>
      </w:r>
      <w:r w:rsidR="00F626A8">
        <w:rPr>
          <w:rFonts w:ascii="Times New Roman" w:hAnsi="Times New Roman"/>
          <w:color w:val="0D0D0D"/>
          <w:szCs w:val="28"/>
        </w:rPr>
        <w:t>.</w:t>
      </w:r>
    </w:p>
    <w:p w14:paraId="5736F6AC" w14:textId="2077625D" w:rsidR="001C7434" w:rsidRDefault="001C7434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    Цим заходом передбачається заміна зношеного обладнання на нове. Як більш вигідна обрана комерційна пропозиція для придбання насосних агрегатів:</w:t>
      </w:r>
    </w:p>
    <w:p w14:paraId="72A21B18" w14:textId="16A4AD01" w:rsidR="001C7434" w:rsidRDefault="009D4DFD" w:rsidP="001C7434">
      <w:pPr>
        <w:pStyle w:val="a3"/>
        <w:numPr>
          <w:ilvl w:val="0"/>
          <w:numId w:val="9"/>
        </w:numPr>
        <w:ind w:left="0" w:right="-365" w:firstLine="0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турецького виробника</w:t>
      </w:r>
      <w:r w:rsidR="001B1C7D" w:rsidRPr="001B1C7D">
        <w:rPr>
          <w:rFonts w:ascii="Times New Roman" w:hAnsi="Times New Roman"/>
          <w:color w:val="0D0D0D"/>
          <w:szCs w:val="28"/>
        </w:rPr>
        <w:t xml:space="preserve"> </w:t>
      </w:r>
      <w:r w:rsidR="001B1C7D">
        <w:rPr>
          <w:rFonts w:ascii="Times New Roman" w:hAnsi="Times New Roman"/>
          <w:color w:val="0D0D0D"/>
          <w:szCs w:val="28"/>
          <w:lang w:val="en-US"/>
        </w:rPr>
        <w:t>VINAR</w:t>
      </w:r>
      <w:r>
        <w:rPr>
          <w:rFonts w:ascii="Times New Roman" w:hAnsi="Times New Roman"/>
          <w:color w:val="0D0D0D"/>
          <w:szCs w:val="28"/>
        </w:rPr>
        <w:t xml:space="preserve"> </w:t>
      </w:r>
      <w:r w:rsidRPr="009D4DFD">
        <w:rPr>
          <w:rFonts w:ascii="Times New Roman" w:hAnsi="Times New Roman"/>
          <w:color w:val="0D0D0D"/>
          <w:szCs w:val="28"/>
        </w:rPr>
        <w:t xml:space="preserve"> </w:t>
      </w:r>
      <w:r>
        <w:rPr>
          <w:rFonts w:ascii="Times New Roman" w:hAnsi="Times New Roman"/>
          <w:color w:val="0D0D0D"/>
          <w:szCs w:val="28"/>
        </w:rPr>
        <w:t xml:space="preserve"> у кількості 5 шт.</w:t>
      </w:r>
      <w:r w:rsidR="001C7434" w:rsidRPr="00056DCC">
        <w:rPr>
          <w:rFonts w:ascii="Times New Roman" w:hAnsi="Times New Roman"/>
          <w:color w:val="0D0D0D"/>
          <w:szCs w:val="28"/>
        </w:rPr>
        <w:t>;</w:t>
      </w:r>
    </w:p>
    <w:p w14:paraId="4FF6562A" w14:textId="1A994D55" w:rsidR="001C7434" w:rsidRDefault="00AC784F" w:rsidP="00AC784F">
      <w:pPr>
        <w:pStyle w:val="a3"/>
        <w:ind w:left="0" w:right="-365" w:firstLine="709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Даний виробник гарантує ряд переваг в процесі використання даного насосного агрегату, такі як:</w:t>
      </w:r>
    </w:p>
    <w:p w14:paraId="063866D0" w14:textId="6D875C96" w:rsidR="00AC784F" w:rsidRDefault="00555414" w:rsidP="001C7434">
      <w:pPr>
        <w:pStyle w:val="a3"/>
        <w:numPr>
          <w:ilvl w:val="0"/>
          <w:numId w:val="9"/>
        </w:numPr>
        <w:ind w:left="0" w:right="-365" w:firstLine="0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Енергоефективність;</w:t>
      </w:r>
    </w:p>
    <w:p w14:paraId="7CF7DADA" w14:textId="3054F68A" w:rsidR="00555414" w:rsidRDefault="0012599D" w:rsidP="001C7434">
      <w:pPr>
        <w:pStyle w:val="a3"/>
        <w:numPr>
          <w:ilvl w:val="0"/>
          <w:numId w:val="9"/>
        </w:numPr>
        <w:ind w:left="0" w:right="-365" w:firstLine="0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Всі складові насосного агрегату, що мають контакт з водою виконані з нержавіючих стале</w:t>
      </w:r>
      <w:r w:rsidR="00531EED">
        <w:rPr>
          <w:rFonts w:ascii="Times New Roman" w:hAnsi="Times New Roman"/>
          <w:color w:val="0D0D0D"/>
          <w:szCs w:val="28"/>
        </w:rPr>
        <w:t>й</w:t>
      </w:r>
      <w:r w:rsidR="00426CC7">
        <w:rPr>
          <w:rFonts w:ascii="Times New Roman" w:hAnsi="Times New Roman"/>
          <w:color w:val="0D0D0D"/>
          <w:szCs w:val="28"/>
        </w:rPr>
        <w:t>;</w:t>
      </w:r>
      <w:r w:rsidR="00531EED">
        <w:rPr>
          <w:rFonts w:ascii="Times New Roman" w:hAnsi="Times New Roman"/>
          <w:color w:val="0D0D0D"/>
          <w:szCs w:val="28"/>
        </w:rPr>
        <w:t xml:space="preserve"> </w:t>
      </w:r>
    </w:p>
    <w:p w14:paraId="4056C44E" w14:textId="7810CFF2" w:rsidR="0012599D" w:rsidRDefault="0012599D" w:rsidP="001C7434">
      <w:pPr>
        <w:pStyle w:val="a3"/>
        <w:numPr>
          <w:ilvl w:val="0"/>
          <w:numId w:val="9"/>
        </w:numPr>
        <w:ind w:left="0" w:right="-365" w:firstLine="0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Не чуттєвий до високого вмісту піску, допустимий показник 300 гр/м</w:t>
      </w:r>
      <w:r w:rsidRPr="0012599D">
        <w:rPr>
          <w:rFonts w:ascii="Times New Roman" w:hAnsi="Times New Roman"/>
          <w:color w:val="0D0D0D"/>
          <w:szCs w:val="28"/>
          <w:vertAlign w:val="superscript"/>
        </w:rPr>
        <w:t>3</w:t>
      </w:r>
      <w:r>
        <w:rPr>
          <w:rFonts w:ascii="Times New Roman" w:hAnsi="Times New Roman"/>
          <w:color w:val="0D0D0D"/>
          <w:szCs w:val="28"/>
        </w:rPr>
        <w:t xml:space="preserve"> (</w:t>
      </w:r>
      <w:r w:rsidR="00DC0E7A">
        <w:rPr>
          <w:rFonts w:ascii="Times New Roman" w:hAnsi="Times New Roman"/>
          <w:color w:val="0D0D0D"/>
          <w:szCs w:val="28"/>
        </w:rPr>
        <w:t>при фактичному вмісті у воді свердловин в м.Білгород-Дністровський – 150гр/м</w:t>
      </w:r>
      <w:r w:rsidR="00DC0E7A" w:rsidRPr="00DC0E7A">
        <w:rPr>
          <w:rFonts w:ascii="Times New Roman" w:hAnsi="Times New Roman"/>
          <w:color w:val="0D0D0D"/>
          <w:szCs w:val="28"/>
          <w:vertAlign w:val="superscript"/>
        </w:rPr>
        <w:t>3</w:t>
      </w:r>
      <w:r w:rsidR="00DC0E7A">
        <w:rPr>
          <w:rFonts w:ascii="Times New Roman" w:hAnsi="Times New Roman"/>
          <w:color w:val="0D0D0D"/>
          <w:szCs w:val="28"/>
        </w:rPr>
        <w:t>);</w:t>
      </w:r>
    </w:p>
    <w:p w14:paraId="38066AD4" w14:textId="5D4EC3FE" w:rsidR="00DC0E7A" w:rsidRDefault="00DF09FC" w:rsidP="001C7434">
      <w:pPr>
        <w:pStyle w:val="a3"/>
        <w:numPr>
          <w:ilvl w:val="0"/>
          <w:numId w:val="9"/>
        </w:numPr>
        <w:ind w:left="0" w:right="-365" w:firstLine="0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Надлегка комплектація спрощує встановлення та заміну;</w:t>
      </w:r>
    </w:p>
    <w:p w14:paraId="0CBE374F" w14:textId="42FE29E9" w:rsidR="00F626A8" w:rsidRDefault="00F626A8" w:rsidP="001C7434">
      <w:pPr>
        <w:pStyle w:val="a3"/>
        <w:numPr>
          <w:ilvl w:val="0"/>
          <w:numId w:val="9"/>
        </w:numPr>
        <w:ind w:left="0" w:right="-365" w:firstLine="0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Робочі колеса насосного агрегату виконані з нержавіючою сталі, що значно подовжує якісну роботу насосного агрегату (найчастіша причина виходу з ладу глибинних насосних агрегатів – це пошкодження та зношення пластикових робочих коліс через механічні та термічні</w:t>
      </w:r>
      <w:r w:rsidR="009D4DFD">
        <w:rPr>
          <w:rFonts w:ascii="Times New Roman" w:hAnsi="Times New Roman"/>
          <w:color w:val="0D0D0D"/>
          <w:szCs w:val="28"/>
        </w:rPr>
        <w:t xml:space="preserve"> пошкодження.</w:t>
      </w:r>
    </w:p>
    <w:p w14:paraId="38545935" w14:textId="77777777" w:rsidR="001C7434" w:rsidRDefault="001C7434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4E42BB15" w14:textId="77777777" w:rsidR="00201161" w:rsidRDefault="001C7434" w:rsidP="00115FD8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     Захід направлений на підвищення надійності роботи </w:t>
      </w:r>
      <w:r w:rsidR="001864BE">
        <w:rPr>
          <w:rFonts w:ascii="Times New Roman" w:hAnsi="Times New Roman"/>
          <w:color w:val="0D0D0D"/>
          <w:szCs w:val="28"/>
        </w:rPr>
        <w:t>водопровідного господарства</w:t>
      </w:r>
      <w:r>
        <w:rPr>
          <w:rFonts w:ascii="Times New Roman" w:hAnsi="Times New Roman"/>
          <w:color w:val="0D0D0D"/>
          <w:szCs w:val="28"/>
        </w:rPr>
        <w:t xml:space="preserve"> та економію електроенергії. </w:t>
      </w:r>
    </w:p>
    <w:p w14:paraId="0DEB445C" w14:textId="77777777" w:rsidR="00201161" w:rsidRDefault="00201161" w:rsidP="00201161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Cs w:val="28"/>
        </w:rPr>
      </w:pPr>
    </w:p>
    <w:p w14:paraId="3D3D1B20" w14:textId="7EB82D9E" w:rsidR="00201161" w:rsidRDefault="006E7DC6" w:rsidP="00201161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</w:t>
      </w:r>
      <w:r w:rsidR="00201161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Загальна вартість заходу   </w:t>
      </w:r>
      <w:r w:rsidR="001B1C7D" w:rsidRPr="001B1C7D">
        <w:rPr>
          <w:rFonts w:ascii="Times New Roman" w:hAnsi="Times New Roman"/>
          <w:b/>
          <w:color w:val="0D0D0D"/>
          <w:sz w:val="28"/>
          <w:szCs w:val="28"/>
        </w:rPr>
        <w:t>189</w:t>
      </w:r>
      <w:r w:rsidR="001B1C7D">
        <w:rPr>
          <w:rFonts w:ascii="Times New Roman" w:hAnsi="Times New Roman"/>
          <w:b/>
          <w:color w:val="0D0D0D"/>
          <w:sz w:val="28"/>
          <w:szCs w:val="28"/>
          <w:lang w:val="uk-UA"/>
        </w:rPr>
        <w:t>.0</w:t>
      </w:r>
      <w:r w:rsidR="00201161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 w:rsidR="001B1C7D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201161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6D9836EF" w14:textId="6C466B05" w:rsidR="001C7434" w:rsidRDefault="001C7434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7679E8E0" w14:textId="77777777" w:rsidR="00201161" w:rsidRDefault="00201161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6741B1C" w14:textId="37975155" w:rsidR="00201161" w:rsidRPr="000A469E" w:rsidRDefault="00201161" w:rsidP="0020116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РОЗРАХУНОК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ТЕРМІНУ</w:t>
      </w:r>
      <w:r w:rsidRPr="000A469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ОКУПНОСТІ</w:t>
      </w:r>
    </w:p>
    <w:p w14:paraId="40B7C1BF" w14:textId="77777777" w:rsidR="00201161" w:rsidRDefault="00201161" w:rsidP="00201161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заходу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«Придбання глибинних енергозберігаючих насосів»</w:t>
      </w:r>
    </w:p>
    <w:p w14:paraId="0A99FB97" w14:textId="77777777" w:rsidR="00201161" w:rsidRPr="000A469E" w:rsidRDefault="00201161" w:rsidP="00201161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05573BF" w14:textId="77777777" w:rsidR="00201161" w:rsidRPr="000A469E" w:rsidRDefault="00201161" w:rsidP="00201161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color w:val="0D0D0D"/>
          <w:sz w:val="28"/>
          <w:szCs w:val="28"/>
          <w:lang w:val="uk-UA"/>
        </w:rPr>
        <w:t>Вхідні дані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: </w:t>
      </w:r>
    </w:p>
    <w:p w14:paraId="79464073" w14:textId="0D20AEA3" w:rsidR="00201161" w:rsidRPr="000A469E" w:rsidRDefault="00115FD8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1.</w:t>
      </w:r>
      <w:r w:rsidR="00201161"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Споживча потужність насос</w:t>
      </w:r>
      <w:r w:rsidR="00201161">
        <w:rPr>
          <w:rFonts w:ascii="Times New Roman" w:hAnsi="Times New Roman"/>
          <w:color w:val="0D0D0D"/>
          <w:sz w:val="28"/>
          <w:szCs w:val="28"/>
          <w:lang w:val="uk-UA"/>
        </w:rPr>
        <w:t>ів</w:t>
      </w:r>
      <w:r w:rsidR="00201161"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201161">
        <w:rPr>
          <w:rFonts w:ascii="Times New Roman" w:hAnsi="Times New Roman"/>
          <w:color w:val="0D0D0D"/>
          <w:sz w:val="28"/>
          <w:szCs w:val="28"/>
          <w:lang w:val="uk-UA"/>
        </w:rPr>
        <w:t>марки Е</w:t>
      </w:r>
      <w:r w:rsidR="007B53E3">
        <w:rPr>
          <w:rFonts w:ascii="Times New Roman" w:hAnsi="Times New Roman"/>
          <w:color w:val="0D0D0D"/>
          <w:sz w:val="28"/>
          <w:szCs w:val="28"/>
          <w:lang w:val="uk-UA"/>
        </w:rPr>
        <w:t>Ц</w:t>
      </w:r>
      <w:r w:rsidR="00201161">
        <w:rPr>
          <w:rFonts w:ascii="Times New Roman" w:hAnsi="Times New Roman"/>
          <w:color w:val="0D0D0D"/>
          <w:sz w:val="28"/>
          <w:szCs w:val="28"/>
          <w:lang w:val="uk-UA"/>
        </w:rPr>
        <w:t xml:space="preserve">В становить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4,5</w:t>
      </w:r>
      <w:r w:rsidR="00D92460">
        <w:rPr>
          <w:rFonts w:ascii="Times New Roman" w:hAnsi="Times New Roman"/>
          <w:color w:val="0D0D0D"/>
          <w:sz w:val="28"/>
          <w:szCs w:val="28"/>
          <w:lang w:val="uk-UA"/>
        </w:rPr>
        <w:t xml:space="preserve">  та 8 кВт.</w:t>
      </w:r>
    </w:p>
    <w:p w14:paraId="210D375D" w14:textId="0C31D3A5" w:rsidR="00D92460" w:rsidRPr="00D92460" w:rsidRDefault="00D92460" w:rsidP="00D92460">
      <w:pPr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2. </w:t>
      </w:r>
      <w:r w:rsidR="00201161" w:rsidRPr="000A469E">
        <w:rPr>
          <w:rFonts w:ascii="Times New Roman" w:hAnsi="Times New Roman"/>
          <w:color w:val="0D0D0D"/>
          <w:sz w:val="28"/>
          <w:szCs w:val="28"/>
          <w:lang w:val="uk-UA"/>
        </w:rPr>
        <w:t>Споживча потужність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насосів марки </w:t>
      </w:r>
      <w:r w:rsidR="00201161"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1B1C7D">
        <w:rPr>
          <w:rFonts w:ascii="Times New Roman" w:hAnsi="Times New Roman"/>
          <w:color w:val="0D0D0D"/>
          <w:sz w:val="28"/>
          <w:szCs w:val="28"/>
          <w:lang w:val="en-US"/>
        </w:rPr>
        <w:t>VINAR</w:t>
      </w:r>
      <w:r w:rsidRPr="000A469E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становить 4 та 7,5 кВт відповідно.</w:t>
      </w:r>
    </w:p>
    <w:p w14:paraId="43810A29" w14:textId="1F4E8FC5" w:rsidR="00201161" w:rsidRDefault="00D92460" w:rsidP="00D92460">
      <w:pPr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3. </w:t>
      </w:r>
      <w:r w:rsidR="00201161" w:rsidRPr="000A469E">
        <w:rPr>
          <w:rFonts w:ascii="Times New Roman" w:hAnsi="Times New Roman"/>
          <w:color w:val="0D0D0D"/>
          <w:sz w:val="28"/>
          <w:szCs w:val="28"/>
        </w:rPr>
        <w:t xml:space="preserve">Станом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на </w:t>
      </w:r>
      <w:r w:rsidR="003F0E23">
        <w:rPr>
          <w:rFonts w:ascii="Times New Roman" w:hAnsi="Times New Roman"/>
          <w:color w:val="0D0D0D"/>
          <w:sz w:val="28"/>
          <w:szCs w:val="28"/>
          <w:lang w:val="uk-UA"/>
        </w:rPr>
        <w:t>12.12 2023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передбачуваний</w:t>
      </w:r>
      <w:r w:rsidR="00201161" w:rsidRPr="000A469E">
        <w:rPr>
          <w:rFonts w:ascii="Times New Roman" w:hAnsi="Times New Roman"/>
          <w:color w:val="0D0D0D"/>
          <w:sz w:val="28"/>
          <w:szCs w:val="28"/>
        </w:rPr>
        <w:t xml:space="preserve"> тариф за </w:t>
      </w:r>
      <w:r w:rsidR="001B1C7D" w:rsidRPr="000A469E">
        <w:rPr>
          <w:rFonts w:ascii="Times New Roman" w:hAnsi="Times New Roman"/>
          <w:color w:val="0D0D0D"/>
          <w:sz w:val="28"/>
          <w:szCs w:val="28"/>
        </w:rPr>
        <w:t>электроэнергию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201161">
        <w:rPr>
          <w:rFonts w:ascii="Times New Roman" w:hAnsi="Times New Roman"/>
          <w:color w:val="0D0D0D"/>
          <w:sz w:val="28"/>
          <w:szCs w:val="28"/>
          <w:lang w:val="uk-UA"/>
        </w:rPr>
        <w:t xml:space="preserve">згідно тендеру становить </w:t>
      </w:r>
      <w:r w:rsidR="003F0E23">
        <w:rPr>
          <w:rFonts w:ascii="Times New Roman" w:hAnsi="Times New Roman"/>
          <w:color w:val="0D0D0D"/>
          <w:sz w:val="28"/>
          <w:szCs w:val="28"/>
          <w:lang w:val="uk-UA"/>
        </w:rPr>
        <w:t>8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3F0E23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3</w:t>
      </w:r>
      <w:r w:rsidR="00201161"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грн. з ПДВ включаючи ціну за розподіл</w:t>
      </w:r>
      <w:r w:rsidR="00201161" w:rsidRPr="000A469E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14:paraId="1F9021D0" w14:textId="0AE055B6" w:rsidR="004A0682" w:rsidRPr="004A0682" w:rsidRDefault="004A0682" w:rsidP="00D92460">
      <w:pPr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>4. Середня тривалість роботи глибинних агрегатів – 7 485 год/рік.</w:t>
      </w:r>
    </w:p>
    <w:p w14:paraId="486F9D36" w14:textId="77777777" w:rsidR="00201161" w:rsidRDefault="00201161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Розрахунки: </w:t>
      </w:r>
    </w:p>
    <w:p w14:paraId="7CEF040B" w14:textId="77777777" w:rsidR="00201161" w:rsidRPr="001F3786" w:rsidRDefault="00201161" w:rsidP="00201161">
      <w:pPr>
        <w:pStyle w:val="a4"/>
        <w:spacing w:after="160" w:line="259" w:lineRule="auto"/>
        <w:ind w:left="0"/>
        <w:contextualSpacing/>
        <w:jc w:val="both"/>
        <w:rPr>
          <w:rFonts w:ascii="Times New Roman" w:eastAsiaTheme="minorEastAsia" w:hAnsi="Times New Roman"/>
          <w:b/>
          <w:sz w:val="28"/>
          <w:lang w:val="uk-UA"/>
        </w:rPr>
      </w:pPr>
      <w:r>
        <w:rPr>
          <w:rFonts w:ascii="Times New Roman" w:eastAsiaTheme="minorEastAsia" w:hAnsi="Times New Roman"/>
          <w:b/>
          <w:sz w:val="28"/>
          <w:lang w:val="uk-UA"/>
        </w:rPr>
        <w:t xml:space="preserve">Річні витрати електроенергії на технологічні процеси </w:t>
      </w:r>
      <w:r>
        <w:rPr>
          <w:rFonts w:ascii="Times New Roman" w:eastAsiaTheme="minorEastAsia" w:hAnsi="Times New Roman"/>
          <w:sz w:val="28"/>
          <w:lang w:val="uk-UA"/>
        </w:rPr>
        <w:t xml:space="preserve">визначаємо </w:t>
      </w:r>
      <w:r w:rsidRPr="001F3786">
        <w:rPr>
          <w:rFonts w:ascii="Times New Roman" w:eastAsiaTheme="minorEastAsia" w:hAnsi="Times New Roman"/>
          <w:sz w:val="28"/>
          <w:lang w:val="uk-UA"/>
        </w:rPr>
        <w:t>формулою:</w:t>
      </w:r>
    </w:p>
    <w:p w14:paraId="787B1B9E" w14:textId="77777777" w:rsidR="00201161" w:rsidRPr="00A1210C" w:rsidRDefault="00201161" w:rsidP="00201161">
      <w:pPr>
        <w:rPr>
          <w:rFonts w:ascii="Times New Roman" w:eastAsiaTheme="minorEastAsia" w:hAnsi="Times New Roman"/>
          <w:i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  <w:lang w:val="uk-UA"/>
            </w:rPr>
            <m:t>W=</m:t>
          </m:r>
          <m:r>
            <w:rPr>
              <w:rFonts w:ascii="Cambria Math" w:eastAsiaTheme="minorEastAsia" w:hAnsi="Cambria Math"/>
              <w:sz w:val="28"/>
            </w:rPr>
            <m:t>N×T×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lang w:val="uk-UA"/>
                </w:rPr>
                <m:t>П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, кВт∙год.,</m:t>
          </m:r>
        </m:oMath>
      </m:oMathPara>
    </w:p>
    <w:p w14:paraId="25DF85E5" w14:textId="77777777" w:rsidR="00201161" w:rsidRDefault="00201161" w:rsidP="00201161">
      <w:pPr>
        <w:rPr>
          <w:rFonts w:ascii="Times New Roman" w:eastAsiaTheme="minorEastAsia" w:hAnsi="Times New Roman"/>
          <w:sz w:val="28"/>
          <w:lang w:val="uk-UA"/>
        </w:rPr>
      </w:pPr>
      <w:r>
        <w:rPr>
          <w:rFonts w:ascii="Times New Roman" w:eastAsiaTheme="minorEastAsia" w:hAnsi="Times New Roman"/>
          <w:sz w:val="28"/>
          <w:lang w:val="uk-UA"/>
        </w:rPr>
        <w:t xml:space="preserve">де: </w:t>
      </w:r>
      <m:oMath>
        <m:r>
          <w:rPr>
            <w:rFonts w:ascii="Cambria Math" w:eastAsiaTheme="minorEastAsia" w:hAnsi="Cambria Math"/>
            <w:sz w:val="28"/>
          </w:rPr>
          <m:t>N</m:t>
        </m:r>
      </m:oMath>
      <w:r>
        <w:rPr>
          <w:rFonts w:ascii="Times New Roman" w:eastAsiaTheme="minorEastAsia" w:hAnsi="Times New Roman"/>
          <w:sz w:val="28"/>
          <w:lang w:val="uk-UA"/>
        </w:rPr>
        <w:t xml:space="preserve"> – загальна потужність електропристрою, кВт;</w:t>
      </w:r>
    </w:p>
    <w:p w14:paraId="0B2061A9" w14:textId="77777777" w:rsidR="00201161" w:rsidRDefault="00201161" w:rsidP="00201161">
      <w:pPr>
        <w:jc w:val="both"/>
        <w:rPr>
          <w:rFonts w:ascii="Times New Roman" w:eastAsiaTheme="minorEastAsia" w:hAnsi="Times New Roman"/>
          <w:sz w:val="28"/>
          <w:lang w:val="uk-UA"/>
        </w:rPr>
      </w:pPr>
      <w:r>
        <w:rPr>
          <w:rFonts w:ascii="Times New Roman" w:eastAsiaTheme="minorEastAsia" w:hAnsi="Times New Roman"/>
          <w:sz w:val="28"/>
          <w:lang w:val="uk-UA"/>
        </w:rPr>
        <w:t>Т – кількість годин роботи на рік обладнання згідно з потребами підприємства;</w:t>
      </w:r>
    </w:p>
    <w:p w14:paraId="744F3E19" w14:textId="77777777" w:rsidR="00201161" w:rsidRDefault="00201161" w:rsidP="00201161">
      <w:pPr>
        <w:pStyle w:val="a4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lang w:val="uk-UA"/>
        </w:rPr>
      </w:pPr>
      <w:r>
        <w:rPr>
          <w:rFonts w:ascii="Times New Roman" w:eastAsiaTheme="minorEastAsia" w:hAnsi="Times New Roman"/>
          <w:sz w:val="28"/>
          <w:lang w:val="uk-UA"/>
        </w:rPr>
        <w:t>К</w:t>
      </w:r>
      <w:r>
        <w:rPr>
          <w:rFonts w:ascii="Times New Roman" w:eastAsiaTheme="minorEastAsia" w:hAnsi="Times New Roman"/>
          <w:sz w:val="28"/>
          <w:vertAlign w:val="subscript"/>
          <w:lang w:val="uk-UA"/>
        </w:rPr>
        <w:t>П</w:t>
      </w:r>
      <w:r>
        <w:rPr>
          <w:rFonts w:ascii="Times New Roman" w:eastAsiaTheme="minorEastAsia" w:hAnsi="Times New Roman"/>
          <w:sz w:val="28"/>
          <w:lang w:val="uk-UA"/>
        </w:rPr>
        <w:t xml:space="preserve"> – коефіцієнт використання потужності згідно базових технічних характеристик пристрою.</w:t>
      </w:r>
    </w:p>
    <w:p w14:paraId="7CD8D19E" w14:textId="3698894D" w:rsidR="00977A73" w:rsidRDefault="00977A73" w:rsidP="00201161">
      <w:pPr>
        <w:pStyle w:val="a4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lang w:val="uk-UA"/>
        </w:rPr>
      </w:pPr>
      <w:r>
        <w:rPr>
          <w:rFonts w:ascii="Times New Roman" w:eastAsiaTheme="minorEastAsia" w:hAnsi="Times New Roman"/>
          <w:sz w:val="28"/>
          <w:lang w:val="uk-UA"/>
        </w:rPr>
        <w:t>Розрахунки по обом агрегатам зведемо до таблиці: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588"/>
        <w:gridCol w:w="1686"/>
        <w:gridCol w:w="1078"/>
        <w:gridCol w:w="1850"/>
        <w:gridCol w:w="3149"/>
      </w:tblGrid>
      <w:tr w:rsidR="007B5D7B" w14:paraId="4A1B5F65" w14:textId="45A39DE7" w:rsidTr="0038499F">
        <w:tc>
          <w:tcPr>
            <w:tcW w:w="1588" w:type="dxa"/>
          </w:tcPr>
          <w:p w14:paraId="3436B5CC" w14:textId="0CACA293" w:rsidR="007B5D7B" w:rsidRDefault="007B5D7B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Марка насосу</w:t>
            </w:r>
          </w:p>
        </w:tc>
        <w:tc>
          <w:tcPr>
            <w:tcW w:w="1686" w:type="dxa"/>
          </w:tcPr>
          <w:p w14:paraId="31E917E5" w14:textId="3A01578C" w:rsidR="007B5D7B" w:rsidRDefault="007B5D7B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Потужність, кВт</w:t>
            </w:r>
          </w:p>
        </w:tc>
        <w:tc>
          <w:tcPr>
            <w:tcW w:w="1078" w:type="dxa"/>
          </w:tcPr>
          <w:p w14:paraId="691B0363" w14:textId="2D96DA90" w:rsidR="007B5D7B" w:rsidRPr="007B5D7B" w:rsidRDefault="007B5D7B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en-US"/>
              </w:rPr>
              <w:t>W,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кВт∙год</m:t>
              </m:r>
            </m:oMath>
            <w:r>
              <w:rPr>
                <w:rFonts w:ascii="Times New Roman" w:eastAsiaTheme="minorEastAsia" w:hAnsi="Times New Roman"/>
                <w:sz w:val="28"/>
                <w:lang w:val="uk-UA"/>
              </w:rPr>
              <w:t>/рік</w:t>
            </w:r>
          </w:p>
        </w:tc>
        <w:tc>
          <w:tcPr>
            <w:tcW w:w="1850" w:type="dxa"/>
          </w:tcPr>
          <w:p w14:paraId="4C5DEB5E" w14:textId="3EA0223C" w:rsidR="007B5D7B" w:rsidRPr="007B5D7B" w:rsidRDefault="007B5D7B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Заощадження</w:t>
            </w:r>
            <w:r>
              <w:rPr>
                <w:rFonts w:ascii="Cambria Math" w:eastAsiaTheme="minorEastAsia" w:hAnsi="Cambria Math"/>
                <w:i/>
                <w:sz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кВт∙год</m:t>
              </m:r>
            </m:oMath>
            <w:r>
              <w:rPr>
                <w:rFonts w:ascii="Times New Roman" w:eastAsiaTheme="minorEastAsia" w:hAnsi="Times New Roman"/>
                <w:sz w:val="28"/>
                <w:lang w:val="uk-UA"/>
              </w:rPr>
              <w:t>/рік</w:t>
            </w:r>
          </w:p>
        </w:tc>
        <w:tc>
          <w:tcPr>
            <w:tcW w:w="3149" w:type="dxa"/>
          </w:tcPr>
          <w:p w14:paraId="30ED767E" w14:textId="79D5896A" w:rsidR="007B5D7B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Економічний ефект</w:t>
            </w:r>
          </w:p>
        </w:tc>
      </w:tr>
      <w:tr w:rsidR="0038499F" w:rsidRPr="003F0E23" w14:paraId="08DCB0C8" w14:textId="20E795DE" w:rsidTr="0038499F">
        <w:tc>
          <w:tcPr>
            <w:tcW w:w="1588" w:type="dxa"/>
          </w:tcPr>
          <w:p w14:paraId="17279543" w14:textId="4B19BC9A" w:rsidR="0038499F" w:rsidRDefault="0038499F" w:rsidP="003F0E2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Е</w:t>
            </w:r>
            <w:r w:rsidR="003F0E23">
              <w:rPr>
                <w:rFonts w:ascii="Times New Roman" w:eastAsiaTheme="minorEastAsia" w:hAnsi="Times New Roman"/>
                <w:sz w:val="28"/>
                <w:lang w:val="uk-UA"/>
              </w:rPr>
              <w:t>Ц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>В 6-10-80</w:t>
            </w:r>
          </w:p>
        </w:tc>
        <w:tc>
          <w:tcPr>
            <w:tcW w:w="1686" w:type="dxa"/>
          </w:tcPr>
          <w:p w14:paraId="6495F092" w14:textId="57B4A8BF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4,5</w:t>
            </w:r>
          </w:p>
        </w:tc>
        <w:tc>
          <w:tcPr>
            <w:tcW w:w="1078" w:type="dxa"/>
          </w:tcPr>
          <w:p w14:paraId="5F1FD40F" w14:textId="627979E6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33 683</w:t>
            </w:r>
          </w:p>
        </w:tc>
        <w:tc>
          <w:tcPr>
            <w:tcW w:w="1850" w:type="dxa"/>
            <w:vMerge w:val="restart"/>
          </w:tcPr>
          <w:p w14:paraId="63171DBC" w14:textId="09666D46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 xml:space="preserve">3 743 (х3 шт =11 229) </w:t>
            </w:r>
          </w:p>
        </w:tc>
        <w:tc>
          <w:tcPr>
            <w:tcW w:w="3149" w:type="dxa"/>
            <w:vMerge w:val="restart"/>
          </w:tcPr>
          <w:p w14:paraId="6F6D342C" w14:textId="7BD680FF" w:rsidR="0038499F" w:rsidRDefault="0038499F" w:rsidP="003F0E2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 w:rsidRPr="000A469E">
              <w:rPr>
                <w:rFonts w:ascii="Times New Roman" w:hAnsi="Times New Roman"/>
                <w:color w:val="0D0D0D"/>
                <w:sz w:val="28"/>
                <w:szCs w:val="28"/>
              </w:rPr>
              <w:t>E</w:t>
            </w:r>
            <w:r w:rsidRPr="000A469E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= </w:t>
            </w:r>
            <w:r w:rsidRPr="000A469E">
              <w:rPr>
                <w:rFonts w:ascii="Times New Roman" w:hAnsi="Times New Roman"/>
                <w:color w:val="0D0D0D"/>
                <w:sz w:val="28"/>
                <w:szCs w:val="28"/>
              </w:rPr>
              <w:t>S</w:t>
            </w:r>
            <w:r w:rsidRPr="000A469E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* </w:t>
            </w:r>
            <w:r w:rsidRPr="000A469E">
              <w:rPr>
                <w:rFonts w:ascii="Times New Roman" w:hAnsi="Times New Roman"/>
                <w:color w:val="0D0D0D"/>
                <w:sz w:val="28"/>
                <w:szCs w:val="28"/>
              </w:rPr>
              <w:t>k</w:t>
            </w:r>
            <w:r w:rsidRPr="000A469E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= 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 xml:space="preserve">18 715 х </w:t>
            </w:r>
            <w:r w:rsidR="003F0E23">
              <w:rPr>
                <w:rFonts w:ascii="Times New Roman" w:eastAsiaTheme="minorEastAsia" w:hAnsi="Times New Roman"/>
                <w:sz w:val="28"/>
                <w:lang w:val="uk-UA"/>
              </w:rPr>
              <w:t>8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>,</w:t>
            </w:r>
            <w:r w:rsidR="003F0E23">
              <w:rPr>
                <w:rFonts w:ascii="Times New Roman" w:eastAsiaTheme="minorEastAsia" w:hAnsi="Times New Roman"/>
                <w:sz w:val="28"/>
                <w:lang w:val="uk-UA"/>
              </w:rPr>
              <w:t>2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 xml:space="preserve">3 грн/кВт= </w:t>
            </w:r>
            <w:r w:rsidR="003F0E23">
              <w:rPr>
                <w:rFonts w:ascii="Times New Roman" w:eastAsiaTheme="minorEastAsia" w:hAnsi="Times New Roman"/>
                <w:sz w:val="28"/>
                <w:lang w:val="uk-UA"/>
              </w:rPr>
              <w:t xml:space="preserve"> 154.0 тис.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 xml:space="preserve"> грн/рік</w:t>
            </w:r>
          </w:p>
        </w:tc>
      </w:tr>
      <w:tr w:rsidR="0038499F" w:rsidRPr="003F0E23" w14:paraId="5E3D7817" w14:textId="4B77639C" w:rsidTr="0038499F">
        <w:tc>
          <w:tcPr>
            <w:tcW w:w="1588" w:type="dxa"/>
          </w:tcPr>
          <w:p w14:paraId="1576A953" w14:textId="2A974FD0" w:rsidR="0038499F" w:rsidRPr="003F0E23" w:rsidRDefault="003F0E23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lang w:val="en-US"/>
              </w:rPr>
              <w:t>VSPT 240-26</w:t>
            </w:r>
          </w:p>
        </w:tc>
        <w:tc>
          <w:tcPr>
            <w:tcW w:w="1686" w:type="dxa"/>
          </w:tcPr>
          <w:p w14:paraId="044A7F44" w14:textId="48BA96CE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4</w:t>
            </w:r>
          </w:p>
        </w:tc>
        <w:tc>
          <w:tcPr>
            <w:tcW w:w="1078" w:type="dxa"/>
          </w:tcPr>
          <w:p w14:paraId="77F5FBF3" w14:textId="1CB44896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29 940</w:t>
            </w:r>
          </w:p>
        </w:tc>
        <w:tc>
          <w:tcPr>
            <w:tcW w:w="1850" w:type="dxa"/>
            <w:vMerge/>
          </w:tcPr>
          <w:p w14:paraId="32CF8566" w14:textId="77777777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</w:p>
        </w:tc>
        <w:tc>
          <w:tcPr>
            <w:tcW w:w="3149" w:type="dxa"/>
            <w:vMerge/>
          </w:tcPr>
          <w:p w14:paraId="3E35399B" w14:textId="77777777" w:rsidR="0038499F" w:rsidRDefault="0038499F" w:rsidP="0020116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</w:p>
        </w:tc>
      </w:tr>
      <w:tr w:rsidR="0038499F" w:rsidRPr="003F0E23" w14:paraId="064C4F3D" w14:textId="1AEFB24C" w:rsidTr="0038499F">
        <w:tc>
          <w:tcPr>
            <w:tcW w:w="1588" w:type="dxa"/>
          </w:tcPr>
          <w:p w14:paraId="109EA6FF" w14:textId="69D42F82" w:rsidR="0038499F" w:rsidRDefault="0038499F" w:rsidP="003F0E23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Е</w:t>
            </w:r>
            <w:r w:rsidR="003F0E23">
              <w:rPr>
                <w:rFonts w:ascii="Times New Roman" w:eastAsiaTheme="minorEastAsia" w:hAnsi="Times New Roman"/>
                <w:sz w:val="28"/>
                <w:lang w:val="uk-UA"/>
              </w:rPr>
              <w:t>Ц</w:t>
            </w:r>
            <w:r>
              <w:rPr>
                <w:rFonts w:ascii="Times New Roman" w:eastAsiaTheme="minorEastAsia" w:hAnsi="Times New Roman"/>
                <w:sz w:val="28"/>
                <w:lang w:val="uk-UA"/>
              </w:rPr>
              <w:t>В 6-10-140</w:t>
            </w:r>
          </w:p>
        </w:tc>
        <w:tc>
          <w:tcPr>
            <w:tcW w:w="1686" w:type="dxa"/>
          </w:tcPr>
          <w:p w14:paraId="3179339E" w14:textId="39383A7F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8</w:t>
            </w:r>
          </w:p>
        </w:tc>
        <w:tc>
          <w:tcPr>
            <w:tcW w:w="1078" w:type="dxa"/>
          </w:tcPr>
          <w:p w14:paraId="42913334" w14:textId="6A1C19ED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59 880</w:t>
            </w:r>
          </w:p>
        </w:tc>
        <w:tc>
          <w:tcPr>
            <w:tcW w:w="1850" w:type="dxa"/>
            <w:vMerge w:val="restart"/>
          </w:tcPr>
          <w:p w14:paraId="57663000" w14:textId="44638BC8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3 743 (х2 шт =7 486)</w:t>
            </w:r>
          </w:p>
        </w:tc>
        <w:tc>
          <w:tcPr>
            <w:tcW w:w="3149" w:type="dxa"/>
            <w:vMerge/>
          </w:tcPr>
          <w:p w14:paraId="7897CFEB" w14:textId="77777777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</w:p>
        </w:tc>
      </w:tr>
      <w:tr w:rsidR="0038499F" w:rsidRPr="003F0E23" w14:paraId="733BE664" w14:textId="7310610E" w:rsidTr="0038499F">
        <w:tc>
          <w:tcPr>
            <w:tcW w:w="1588" w:type="dxa"/>
          </w:tcPr>
          <w:p w14:paraId="58DA1EF0" w14:textId="6478FC72" w:rsidR="0038499F" w:rsidRPr="003F0E23" w:rsidRDefault="003F0E23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lang w:val="en-US"/>
              </w:rPr>
              <w:t>VSPT 240-34</w:t>
            </w:r>
          </w:p>
        </w:tc>
        <w:tc>
          <w:tcPr>
            <w:tcW w:w="1686" w:type="dxa"/>
          </w:tcPr>
          <w:p w14:paraId="42E1C231" w14:textId="33C86F52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7,5</w:t>
            </w:r>
          </w:p>
        </w:tc>
        <w:tc>
          <w:tcPr>
            <w:tcW w:w="1078" w:type="dxa"/>
          </w:tcPr>
          <w:p w14:paraId="5D620E14" w14:textId="17982AFC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lang w:val="uk-UA"/>
              </w:rPr>
              <w:t>56 137</w:t>
            </w:r>
          </w:p>
        </w:tc>
        <w:tc>
          <w:tcPr>
            <w:tcW w:w="1850" w:type="dxa"/>
            <w:vMerge/>
          </w:tcPr>
          <w:p w14:paraId="15C2F4F4" w14:textId="77777777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</w:p>
        </w:tc>
        <w:tc>
          <w:tcPr>
            <w:tcW w:w="3149" w:type="dxa"/>
            <w:vMerge/>
          </w:tcPr>
          <w:p w14:paraId="56684B7F" w14:textId="77777777" w:rsidR="0038499F" w:rsidRDefault="0038499F" w:rsidP="0079095F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8"/>
                <w:lang w:val="uk-UA"/>
              </w:rPr>
            </w:pPr>
          </w:p>
        </w:tc>
      </w:tr>
    </w:tbl>
    <w:p w14:paraId="6F9B8736" w14:textId="77777777" w:rsidR="00201161" w:rsidRPr="000A469E" w:rsidRDefault="00201161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3C9F133D" w14:textId="77777777" w:rsidR="00201161" w:rsidRPr="000A469E" w:rsidRDefault="00201161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 xml:space="preserve">Заощадження електроенергії: </w:t>
      </w:r>
    </w:p>
    <w:p w14:paraId="3DB1CD53" w14:textId="6BF45A11" w:rsidR="00201161" w:rsidRPr="000A469E" w:rsidRDefault="00201161" w:rsidP="00201161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663B6B">
        <w:rPr>
          <w:rFonts w:ascii="Times New Roman" w:hAnsi="Times New Roman"/>
          <w:color w:val="0D0D0D"/>
          <w:sz w:val="28"/>
          <w:szCs w:val="28"/>
          <w:lang w:val="en-US"/>
        </w:rPr>
        <w:t>S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= </w:t>
      </w:r>
      <m:oMath>
        <m:r>
          <w:rPr>
            <w:rFonts w:ascii="Cambria Math" w:eastAsiaTheme="minorEastAsia" w:hAnsi="Cambria Math"/>
            <w:sz w:val="28"/>
            <w:lang w:val="uk-UA"/>
          </w:rPr>
          <m:t>W</m:t>
        </m:r>
      </m:oMath>
      <w:r w:rsidR="00C810B7">
        <w:rPr>
          <w:rFonts w:ascii="Times New Roman" w:hAnsi="Times New Roman"/>
          <w:color w:val="0D0D0D"/>
          <w:sz w:val="28"/>
          <w:szCs w:val="28"/>
          <w:vertAlign w:val="subscript"/>
          <w:lang w:val="uk-UA"/>
        </w:rPr>
        <w:t>Е</w:t>
      </w:r>
      <w:r w:rsidR="003F0E23">
        <w:rPr>
          <w:rFonts w:ascii="Times New Roman" w:hAnsi="Times New Roman"/>
          <w:color w:val="0D0D0D"/>
          <w:sz w:val="28"/>
          <w:szCs w:val="28"/>
          <w:vertAlign w:val="subscript"/>
          <w:lang w:val="uk-UA"/>
        </w:rPr>
        <w:t>ЦВ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C810B7">
        <w:rPr>
          <w:rFonts w:ascii="Times New Roman" w:hAnsi="Times New Roman"/>
          <w:color w:val="0D0D0D"/>
          <w:sz w:val="28"/>
          <w:szCs w:val="28"/>
          <w:lang w:val="uk-UA"/>
        </w:rPr>
        <w:t>–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lang w:val="uk-UA"/>
          </w:rPr>
          <m:t>W</m:t>
        </m:r>
      </m:oMath>
      <w:r w:rsidR="003F0E23">
        <w:rPr>
          <w:rFonts w:ascii="Times New Roman" w:hAnsi="Times New Roman"/>
          <w:color w:val="0D0D0D"/>
          <w:sz w:val="28"/>
          <w:szCs w:val="28"/>
          <w:vertAlign w:val="subscript"/>
          <w:lang w:val="en-US"/>
        </w:rPr>
        <w:t>vspt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C810B7">
        <w:rPr>
          <w:rFonts w:ascii="Times New Roman" w:hAnsi="Times New Roman"/>
          <w:color w:val="0D0D0D"/>
          <w:sz w:val="28"/>
          <w:szCs w:val="28"/>
          <w:lang w:val="uk-UA"/>
        </w:rPr>
        <w:t xml:space="preserve">= </w:t>
      </w:r>
      <w:r w:rsidR="003F0E23">
        <w:rPr>
          <w:rFonts w:ascii="Times New Roman" w:hAnsi="Times New Roman"/>
          <w:color w:val="0D0D0D"/>
          <w:sz w:val="28"/>
          <w:szCs w:val="28"/>
          <w:lang w:val="uk-UA"/>
        </w:rPr>
        <w:t>18</w:t>
      </w:r>
      <w:r w:rsidR="007B323E">
        <w:rPr>
          <w:rFonts w:ascii="Times New Roman" w:hAnsi="Times New Roman"/>
          <w:color w:val="0D0D0D"/>
          <w:sz w:val="28"/>
          <w:szCs w:val="28"/>
          <w:lang w:val="uk-UA"/>
        </w:rPr>
        <w:t> </w:t>
      </w:r>
      <w:r w:rsidR="003F0E23">
        <w:rPr>
          <w:rFonts w:ascii="Times New Roman" w:hAnsi="Times New Roman"/>
          <w:color w:val="0D0D0D"/>
          <w:sz w:val="28"/>
          <w:szCs w:val="28"/>
          <w:lang w:val="uk-UA"/>
        </w:rPr>
        <w:t>715</w:t>
      </w:r>
      <w:r w:rsidR="007B323E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кВт/рік</w:t>
      </w:r>
    </w:p>
    <w:p w14:paraId="691EAB89" w14:textId="77777777" w:rsidR="00201161" w:rsidRPr="000A469E" w:rsidRDefault="00201161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>Економічний ефект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: </w:t>
      </w:r>
    </w:p>
    <w:p w14:paraId="58A7A46C" w14:textId="5512F279" w:rsidR="00201161" w:rsidRPr="000A469E" w:rsidRDefault="00201161" w:rsidP="00201161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</w:rPr>
        <w:t>E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= </w:t>
      </w:r>
      <w:r w:rsidRPr="000A469E">
        <w:rPr>
          <w:rFonts w:ascii="Times New Roman" w:hAnsi="Times New Roman"/>
          <w:color w:val="0D0D0D"/>
          <w:sz w:val="28"/>
          <w:szCs w:val="28"/>
        </w:rPr>
        <w:t>S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* </w:t>
      </w:r>
      <w:r w:rsidRPr="000A469E">
        <w:rPr>
          <w:rFonts w:ascii="Times New Roman" w:hAnsi="Times New Roman"/>
          <w:color w:val="0D0D0D"/>
          <w:sz w:val="28"/>
          <w:szCs w:val="28"/>
        </w:rPr>
        <w:t>k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= </w:t>
      </w:r>
      <w:r w:rsidR="0038499F">
        <w:rPr>
          <w:rFonts w:ascii="Times New Roman" w:hAnsi="Times New Roman"/>
          <w:color w:val="0D0D0D"/>
          <w:sz w:val="28"/>
          <w:szCs w:val="28"/>
          <w:lang w:val="uk-UA"/>
        </w:rPr>
        <w:t>18 715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* </w:t>
      </w:r>
      <w:r w:rsidR="007B53E3">
        <w:rPr>
          <w:rFonts w:ascii="Times New Roman" w:hAnsi="Times New Roman"/>
          <w:color w:val="0D0D0D"/>
          <w:sz w:val="28"/>
          <w:szCs w:val="28"/>
          <w:lang w:val="uk-UA"/>
        </w:rPr>
        <w:t>8</w:t>
      </w:r>
      <w:r w:rsidR="0038499F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B53E3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38499F">
        <w:rPr>
          <w:rFonts w:ascii="Times New Roman" w:hAnsi="Times New Roman"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грн./кВт = </w:t>
      </w:r>
      <w:r w:rsidR="007B53E3">
        <w:rPr>
          <w:rFonts w:ascii="Times New Roman" w:hAnsi="Times New Roman"/>
          <w:color w:val="0D0D0D"/>
          <w:sz w:val="28"/>
          <w:szCs w:val="28"/>
          <w:lang w:val="uk-UA"/>
        </w:rPr>
        <w:t>154.0 тис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грн./рік.</w:t>
      </w:r>
    </w:p>
    <w:p w14:paraId="15D4D3FF" w14:textId="77777777" w:rsidR="0038499F" w:rsidRDefault="00201161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0A469E">
        <w:rPr>
          <w:rFonts w:ascii="Times New Roman" w:hAnsi="Times New Roman"/>
          <w:color w:val="0D0D0D"/>
          <w:sz w:val="28"/>
          <w:szCs w:val="28"/>
        </w:rPr>
        <w:t xml:space="preserve">*k – </w:t>
      </w:r>
      <w:r w:rsidR="0038499F">
        <w:rPr>
          <w:rFonts w:ascii="Times New Roman" w:hAnsi="Times New Roman"/>
          <w:color w:val="0D0D0D"/>
          <w:sz w:val="28"/>
          <w:szCs w:val="28"/>
          <w:lang w:val="uk-UA"/>
        </w:rPr>
        <w:t>плановий</w:t>
      </w:r>
      <w:r w:rsidRPr="000A469E">
        <w:rPr>
          <w:rFonts w:ascii="Times New Roman" w:hAnsi="Times New Roman"/>
          <w:color w:val="0D0D0D"/>
          <w:sz w:val="28"/>
          <w:szCs w:val="28"/>
        </w:rPr>
        <w:t xml:space="preserve"> тариф за 1 кВт спожитої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</w:rPr>
        <w:t xml:space="preserve">електроенергії. </w:t>
      </w:r>
    </w:p>
    <w:p w14:paraId="325BB487" w14:textId="254D81B5" w:rsidR="00201161" w:rsidRPr="000A469E" w:rsidRDefault="00201161" w:rsidP="0020116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</w:rPr>
        <w:t>Період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</w:rPr>
        <w:t>окупності агрегат</w:t>
      </w:r>
      <w:r w:rsidR="0038499F">
        <w:rPr>
          <w:rFonts w:ascii="Times New Roman" w:hAnsi="Times New Roman"/>
          <w:color w:val="0D0D0D"/>
          <w:sz w:val="28"/>
          <w:szCs w:val="28"/>
          <w:lang w:val="uk-UA"/>
        </w:rPr>
        <w:t>ів</w:t>
      </w:r>
      <w:r w:rsidRPr="000A469E">
        <w:rPr>
          <w:rFonts w:ascii="Times New Roman" w:hAnsi="Times New Roman"/>
          <w:color w:val="0D0D0D"/>
          <w:sz w:val="28"/>
          <w:szCs w:val="28"/>
        </w:rPr>
        <w:t xml:space="preserve"> за рахунок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</w:rPr>
        <w:t>з</w:t>
      </w:r>
      <w:r w:rsidR="00186DB7">
        <w:rPr>
          <w:rFonts w:ascii="Times New Roman" w:hAnsi="Times New Roman"/>
          <w:color w:val="0D0D0D"/>
          <w:sz w:val="28"/>
          <w:szCs w:val="28"/>
          <w:lang w:val="uk-UA"/>
        </w:rPr>
        <w:t>а</w:t>
      </w:r>
      <w:r w:rsidRPr="000A469E">
        <w:rPr>
          <w:rFonts w:ascii="Times New Roman" w:hAnsi="Times New Roman"/>
          <w:color w:val="0D0D0D"/>
          <w:sz w:val="28"/>
          <w:szCs w:val="28"/>
        </w:rPr>
        <w:t>ощаджен</w:t>
      </w:r>
      <w:r w:rsidR="00186DB7">
        <w:rPr>
          <w:rFonts w:ascii="Times New Roman" w:hAnsi="Times New Roman"/>
          <w:color w:val="0D0D0D"/>
          <w:sz w:val="28"/>
          <w:szCs w:val="28"/>
          <w:lang w:val="uk-UA"/>
        </w:rPr>
        <w:t>н</w:t>
      </w:r>
      <w:r w:rsidRPr="000A469E">
        <w:rPr>
          <w:rFonts w:ascii="Times New Roman" w:hAnsi="Times New Roman"/>
          <w:color w:val="0D0D0D"/>
          <w:sz w:val="28"/>
          <w:szCs w:val="28"/>
        </w:rPr>
        <w:t xml:space="preserve">я на електроенергії: </w:t>
      </w:r>
    </w:p>
    <w:p w14:paraId="03296B19" w14:textId="4CEEF892" w:rsidR="00201161" w:rsidRDefault="00201161" w:rsidP="00201161">
      <w:pPr>
        <w:pStyle w:val="a4"/>
        <w:spacing w:after="0" w:line="240" w:lineRule="auto"/>
        <w:ind w:left="0"/>
        <w:rPr>
          <w:rFonts w:ascii="Times New Roman" w:hAnsi="Times New Roman"/>
          <w:b/>
          <w:i/>
          <w:color w:val="0D0D0D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color w:val="0D0D0D"/>
              <w:sz w:val="28"/>
              <w:szCs w:val="28"/>
              <w:lang w:val="uk-UA"/>
            </w:rPr>
            <m:t>ПО=</m:t>
          </m:r>
          <m:f>
            <m:fPr>
              <m:ctrlPr>
                <w:rPr>
                  <w:rFonts w:ascii="Cambria Math" w:hAnsi="Cambria Math"/>
                  <w:i/>
                  <w:iCs/>
                  <w:color w:val="0D0D0D"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D0D0D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/>
                      <w:sz w:val="28"/>
                      <w:szCs w:val="28"/>
                      <w:lang w:val="uk-UA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color w:val="0D0D0D"/>
                      <w:sz w:val="28"/>
                      <w:szCs w:val="28"/>
                      <w:lang w:val="en-US"/>
                    </w:rPr>
                    <m:t>VSPT</m:t>
                  </m:r>
                </m:sub>
              </m:sSub>
              <m:r>
                <w:rPr>
                  <w:rFonts w:ascii="Cambria Math" w:hAnsi="Cambria Math"/>
                  <w:color w:val="0D0D0D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D0D0D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/>
                      <w:sz w:val="28"/>
                      <w:szCs w:val="28"/>
                      <w:lang w:val="uk-UA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color w:val="0D0D0D"/>
                      <w:sz w:val="28"/>
                      <w:szCs w:val="28"/>
                      <w:lang w:val="en-US"/>
                    </w:rPr>
                    <m:t>ЕЦВ</m:t>
                  </m:r>
                </m:sub>
              </m:sSub>
            </m:num>
            <m:den>
              <m:r>
                <w:rPr>
                  <w:rFonts w:ascii="Cambria Math" w:hAnsi="Cambria Math"/>
                  <w:color w:val="0D0D0D"/>
                  <w:sz w:val="28"/>
                  <w:szCs w:val="28"/>
                  <w:lang w:val="en-US"/>
                </w:rPr>
                <m:t>Е</m:t>
              </m:r>
            </m:den>
          </m:f>
          <m:r>
            <w:rPr>
              <w:rFonts w:ascii="Cambria Math" w:hAnsi="Cambria Math"/>
              <w:color w:val="0D0D0D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D0D0D"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color w:val="0D0D0D"/>
                  <w:sz w:val="28"/>
                  <w:szCs w:val="28"/>
                  <w:lang w:val="uk-UA"/>
                </w:rPr>
                <m:t>189,0-66. 7</m:t>
              </m:r>
            </m:num>
            <m:den>
              <m:r>
                <w:rPr>
                  <w:rFonts w:ascii="Cambria Math" w:hAnsi="Cambria Math"/>
                  <w:color w:val="0D0D0D"/>
                  <w:sz w:val="28"/>
                  <w:szCs w:val="28"/>
                  <w:lang w:val="uk-UA"/>
                </w:rPr>
                <m:t>154</m:t>
              </m:r>
            </m:den>
          </m:f>
          <m:r>
            <w:rPr>
              <w:rFonts w:ascii="Cambria Math" w:hAnsi="Cambria Math"/>
              <w:color w:val="0D0D0D"/>
              <w:sz w:val="28"/>
              <w:szCs w:val="28"/>
              <w:lang w:val="uk-UA"/>
            </w:rPr>
            <m:t>=0,8 роки=9 міс.</m:t>
          </m:r>
        </m:oMath>
      </m:oMathPara>
    </w:p>
    <w:p w14:paraId="66FE5F91" w14:textId="77777777" w:rsidR="00201161" w:rsidRDefault="00201161" w:rsidP="00201161">
      <w:pPr>
        <w:pStyle w:val="a4"/>
        <w:spacing w:after="0" w:line="240" w:lineRule="auto"/>
        <w:ind w:left="0"/>
        <w:rPr>
          <w:rFonts w:ascii="Times New Roman" w:hAnsi="Times New Roman"/>
          <w:b/>
          <w:i/>
          <w:color w:val="0D0D0D"/>
          <w:sz w:val="28"/>
          <w:szCs w:val="28"/>
          <w:lang w:val="uk-UA"/>
        </w:rPr>
      </w:pPr>
      <w:r w:rsidRPr="006F6FE8">
        <w:rPr>
          <w:rFonts w:ascii="Times New Roman" w:hAnsi="Times New Roman"/>
          <w:i/>
          <w:color w:val="0D0D0D"/>
          <w:sz w:val="28"/>
          <w:szCs w:val="28"/>
          <w:lang w:val="uk-UA"/>
        </w:rPr>
        <w:t>де</w:t>
      </w:r>
      <w:r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 xml:space="preserve">, К – </w:t>
      </w:r>
      <w:r w:rsidRPr="006F6FE8">
        <w:rPr>
          <w:rFonts w:ascii="Times New Roman" w:hAnsi="Times New Roman"/>
          <w:i/>
          <w:color w:val="0D0D0D"/>
          <w:sz w:val="28"/>
          <w:szCs w:val="28"/>
          <w:lang w:val="uk-UA"/>
        </w:rPr>
        <w:t>цінова пропозиція постачальника</w:t>
      </w:r>
      <w:r>
        <w:rPr>
          <w:rFonts w:ascii="Times New Roman" w:hAnsi="Times New Roman"/>
          <w:i/>
          <w:color w:val="0D0D0D"/>
          <w:sz w:val="28"/>
          <w:szCs w:val="28"/>
          <w:lang w:val="uk-UA"/>
        </w:rPr>
        <w:t>.</w:t>
      </w:r>
    </w:p>
    <w:p w14:paraId="7896DDC1" w14:textId="77777777" w:rsidR="00201161" w:rsidRDefault="00201161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03F7447B" w14:textId="77777777" w:rsidR="00201161" w:rsidRDefault="00201161" w:rsidP="001C7434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DC93866" w14:textId="3FA0D6D0" w:rsidR="001C7434" w:rsidRPr="003826D6" w:rsidRDefault="003826D6" w:rsidP="001C7434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>Економ</w:t>
      </w:r>
      <w:r w:rsidR="00187FBE"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>і</w:t>
      </w:r>
      <w:r w:rsidR="007B323E"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>я електроенергії  18.715 тис. кВт/рік,  або 154.0</w:t>
      </w:r>
      <w:r>
        <w:rPr>
          <w:rFonts w:ascii="Times New Roman" w:hAnsi="Times New Roman"/>
          <w:b/>
          <w:i/>
          <w:color w:val="0D0D0D"/>
          <w:sz w:val="28"/>
          <w:szCs w:val="28"/>
          <w:lang w:val="uk-UA"/>
        </w:rPr>
        <w:t xml:space="preserve"> тис. грн./рік.</w:t>
      </w:r>
    </w:p>
    <w:p w14:paraId="4B81AE45" w14:textId="77777777" w:rsidR="001C7434" w:rsidRDefault="001C7434" w:rsidP="001C7434">
      <w:pPr>
        <w:ind w:firstLine="426"/>
        <w:jc w:val="both"/>
        <w:rPr>
          <w:rFonts w:ascii="Times New Roman" w:hAnsi="Times New Roman"/>
          <w:sz w:val="28"/>
          <w:lang w:val="uk-UA"/>
        </w:rPr>
      </w:pPr>
    </w:p>
    <w:p w14:paraId="7EEF7956" w14:textId="6660E481" w:rsidR="00D47F07" w:rsidRPr="00522EF1" w:rsidRDefault="003038B8" w:rsidP="005E159C">
      <w:pPr>
        <w:spacing w:after="160" w:line="259" w:lineRule="auto"/>
        <w:rPr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br w:type="page"/>
      </w:r>
    </w:p>
    <w:p w14:paraId="748BEBCA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4"/>
          <w:szCs w:val="28"/>
          <w:lang w:val="uk-UA"/>
        </w:rPr>
        <w:lastRenderedPageBreak/>
        <w:t xml:space="preserve">                             </w:t>
      </w:r>
    </w:p>
    <w:p w14:paraId="36E1A4D0" w14:textId="5901042D" w:rsidR="00187FBE" w:rsidRPr="00C15315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4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1.2.4.1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097C7FEE" w14:textId="77777777" w:rsidR="00187FBE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r w:rsidRPr="00E531AD">
        <w:rPr>
          <w:rFonts w:ascii="Times New Roman" w:hAnsi="Times New Roman"/>
          <w:b/>
          <w:color w:val="0D0D0D"/>
          <w:sz w:val="28"/>
          <w:szCs w:val="28"/>
          <w:lang w:val="uk-UA"/>
        </w:rPr>
        <w:t>Придбання  шафи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сушильної лабораторної СП-50 </w:t>
      </w: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08448210" w14:textId="77777777" w:rsidR="00187FBE" w:rsidRDefault="00187FBE" w:rsidP="00187FB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73E66EB" w14:textId="77777777" w:rsidR="00187FBE" w:rsidRDefault="00187FBE" w:rsidP="00187F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Заходом передбачено придбання  шафи сушильна лабораторна СП-50 К на 56 літрів для відомчої лабораторії КП «БДВК» для заміни застарілого обладнання. Відомча лабораторія виконує постійні досліди якості та складу питної та стічної води. В лабораторії постійно працює не менше 1 лаборанта, всього в лабораторії працює 5 працівників. Досліди проводяться по хімічному та бактеріологічному складу. Також лабораторія виконує послуги для інших підприємств на замовлення. Лабораторія акредитована за стандартами </w:t>
      </w:r>
      <w:r>
        <w:rPr>
          <w:rFonts w:ascii="Times New Roman" w:hAnsi="Times New Roman"/>
          <w:sz w:val="28"/>
          <w:lang w:val="en-US"/>
        </w:rPr>
        <w:t>ISO</w:t>
      </w:r>
      <w:r>
        <w:rPr>
          <w:rFonts w:ascii="Times New Roman" w:hAnsi="Times New Roman"/>
          <w:sz w:val="28"/>
          <w:lang w:val="uk-UA"/>
        </w:rPr>
        <w:t xml:space="preserve"> та має відповідний сертифікат.</w:t>
      </w:r>
    </w:p>
    <w:p w14:paraId="3FFF2DAC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Сушильна шафа використовують у лабораторних або промислових умовах , для сушіння, випаровування, температурного іспиту матеріалів.</w:t>
      </w:r>
    </w:p>
    <w:p w14:paraId="3B87F354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Завдяки примусовій конвекції повітря по всьому об’єму камери підтримується задана температура режиму. Камера та полиці сушильної   шафи виконані з нержавіючої сталі марки 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AISI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304/316. Корпус шафи виконаний  з нержавіючої сталі відповідно до вимог замовника.</w:t>
      </w:r>
    </w:p>
    <w:p w14:paraId="698EC12B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Камера сушильної шафи та полиці , які мають безпосередній контакт із робочим об’єктом, виконані з з нержавіючої сталі марки 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AISI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304. Зовнішній корпус шафи виготовлений із сталі з полімерним порошковим покриттям.</w:t>
      </w:r>
    </w:p>
    <w:p w14:paraId="24957ECA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Швидке та рівномірне нагрівання повітря в камері за рахунок примусової конвекції. Задній витяжний повітропроводи 50мм з регулюванням на передній панелі. Мікропроцесорний </w:t>
      </w:r>
      <w:r>
        <w:rPr>
          <w:rFonts w:ascii="Times New Roman" w:hAnsi="Times New Roman"/>
          <w:sz w:val="28"/>
          <w:lang w:val="en-US"/>
        </w:rPr>
        <w:t>PID</w:t>
      </w:r>
      <w:r>
        <w:rPr>
          <w:rFonts w:ascii="Times New Roman" w:hAnsi="Times New Roman"/>
          <w:sz w:val="28"/>
          <w:lang w:val="uk-UA"/>
        </w:rPr>
        <w:t xml:space="preserve"> контролер з дисплеям дозволяє зберігати в пам’яті до 6 програм. Цифрове налаштування температури з точністю в один градус. Регульований захист від перегріву. Усі електричні компоненти ізольовані від  внутрішньої камери. Внутрішня камера виготовлена із нержавіючої сталі.</w:t>
      </w:r>
    </w:p>
    <w:p w14:paraId="162DE201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Основні технічні характеристики сушильної шафи СП 50 К.</w:t>
      </w:r>
    </w:p>
    <w:p w14:paraId="7943F2F0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Об’єм  л   -56</w:t>
      </w:r>
    </w:p>
    <w:p w14:paraId="3ECBD254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Ширина глибина висота шафи  мм   - 560  605   550.</w:t>
      </w:r>
    </w:p>
    <w:p w14:paraId="2C50C525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Ширина  глибина  висота  камери мм  - 360  330  250.</w:t>
      </w:r>
    </w:p>
    <w:p w14:paraId="31A7F41C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Температурні характеристики.</w:t>
      </w:r>
    </w:p>
    <w:p w14:paraId="134C9D95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Мінімальна температура нагрівання С    + 5С.</w:t>
      </w:r>
    </w:p>
    <w:p w14:paraId="7D461493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Максимальна температура нагрівання С  -  300С.</w:t>
      </w:r>
    </w:p>
    <w:p w14:paraId="04903521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Відхилення температури за об’ємом камери С    -  2,0 – 3,0 </w:t>
      </w:r>
    </w:p>
    <w:p w14:paraId="2B52F1DB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Час нагрівання до 85 С ХВ  -   20</w:t>
      </w:r>
    </w:p>
    <w:p w14:paraId="2815213F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Потужність   Вт    -  1600</w:t>
      </w:r>
    </w:p>
    <w:p w14:paraId="4DA93AB0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Вага кг    -   41 </w:t>
      </w:r>
    </w:p>
    <w:p w14:paraId="703D52BE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14:paraId="7B9C36EF" w14:textId="77777777" w:rsidR="00187FBE" w:rsidRPr="006E7DC6" w:rsidRDefault="00187FBE" w:rsidP="00187FBE">
      <w:pPr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       Загальна вартість заходу  -  42,0  тис .грн.</w:t>
      </w:r>
    </w:p>
    <w:p w14:paraId="32F46F07" w14:textId="211003D9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E7054B3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6654314A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46F3C43E" w14:textId="783A56D4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5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1.2.4.2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10BC48A1" w14:textId="77777777" w:rsidR="00187FBE" w:rsidRPr="00C15315" w:rsidRDefault="00187FBE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23B149E" w14:textId="77777777" w:rsidR="00187FBE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r w:rsidRPr="00E531AD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термостат сухо повітряний ТСО-80 </w:t>
      </w: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4F92B9DA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AF0D2D6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Термостат лабораторний призначений для нагрівання різних біоматеріалів  та проб у робочий камері , при проведенні аналізів та досліджень, що потребують постійної температури протягом тривалого часу.</w:t>
      </w:r>
    </w:p>
    <w:p w14:paraId="13D53223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Підтримка стабільної температури повітря в серединні робочої камери лабораторного сухо повітряного термостата ТСО-80 здійснюється мікропроцесорним блоком управління з цифровим терм датчиком з дискретністю 0,1 С з системою примусової циркуляції повітря.  Високопродуктивний вентилятор рівномірно розподіляє повітря заданої температури по всьому об’єму робочої камери з допустимим відхиленням не більше 1С в кожній точці. Стабільність внутрішньої температури повітря, незалежної від впливів змінних умов довкілля, досягається завдяки використанню ефективного теплоізоляційного матеріалу між корпусом і робочою камерою. </w:t>
      </w:r>
    </w:p>
    <w:p w14:paraId="74F12CBF" w14:textId="77777777" w:rsidR="00187FBE" w:rsidRPr="00BA1C38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BA1C38">
        <w:rPr>
          <w:rFonts w:ascii="Times New Roman" w:hAnsi="Times New Roman"/>
          <w:b/>
          <w:color w:val="0D0D0D"/>
          <w:sz w:val="28"/>
          <w:szCs w:val="28"/>
          <w:lang w:val="uk-UA"/>
        </w:rPr>
        <w:t>Переваги:</w:t>
      </w:r>
    </w:p>
    <w:p w14:paraId="634E98E4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вбудований склопакет</w:t>
      </w:r>
    </w:p>
    <w:p w14:paraId="594C4642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>LED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освітлення усереднені камери</w:t>
      </w:r>
    </w:p>
    <w:p w14:paraId="5E302D3D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цифрова індикація режиму роботи, поточної та встановленої температури на великому екрані мікропроцесорного блоку керування</w:t>
      </w:r>
    </w:p>
    <w:p w14:paraId="79446023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наявність таймера</w:t>
      </w:r>
    </w:p>
    <w:p w14:paraId="4F291CE5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низьке енергоспоживання</w:t>
      </w:r>
    </w:p>
    <w:p w14:paraId="77465288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камера з нержавіючої сталі</w:t>
      </w:r>
    </w:p>
    <w:p w14:paraId="5FD92756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полімерне фарбування корпусу</w:t>
      </w:r>
    </w:p>
    <w:p w14:paraId="28C6F8DE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простий та зрозумілий алгоритм управління.</w:t>
      </w:r>
    </w:p>
    <w:p w14:paraId="74462254" w14:textId="77777777" w:rsidR="00187FBE" w:rsidRDefault="00187FBE" w:rsidP="00187FBE">
      <w:pPr>
        <w:pStyle w:val="a4"/>
        <w:spacing w:after="0" w:line="240" w:lineRule="auto"/>
        <w:jc w:val="center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A1C38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</w:p>
    <w:p w14:paraId="419FEDDF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об’єм робочої камери  дм3   - 70</w:t>
      </w:r>
    </w:p>
    <w:p w14:paraId="2F755982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інтервал температури термостатування С  -     0      +70</w:t>
      </w:r>
    </w:p>
    <w:p w14:paraId="43F78D5E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точність підтримки температури в контрольних точках С     0,4 </w:t>
      </w:r>
    </w:p>
    <w:p w14:paraId="0AF73162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час досягнення режиму термостатування +37С – не більше 60 мін</w:t>
      </w:r>
    </w:p>
    <w:p w14:paraId="482E3519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конвекція повітря    -    примусова, безперервна</w:t>
      </w:r>
    </w:p>
    <w:p w14:paraId="2FB7D846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габаритні розміри робочої камери мм   -  400*550*360</w:t>
      </w:r>
    </w:p>
    <w:p w14:paraId="3AF0C741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габаритні розміри термостата мм         -  520*1005*550</w:t>
      </w:r>
    </w:p>
    <w:p w14:paraId="4218C994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вага кг.      -   57</w:t>
      </w:r>
    </w:p>
    <w:p w14:paraId="4BF9F8C0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частота Гц    - 50</w:t>
      </w:r>
    </w:p>
    <w:p w14:paraId="4FC8AA40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напруга мережі В   -  220</w:t>
      </w:r>
    </w:p>
    <w:p w14:paraId="6038448C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потужність в режимі безперервного нагрівання Вт не більше – 300</w:t>
      </w:r>
    </w:p>
    <w:p w14:paraId="69AA8CE4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термін служби не менше – 5 років</w:t>
      </w:r>
    </w:p>
    <w:p w14:paraId="4EEC0575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кількість полок шт. – 3</w:t>
      </w:r>
    </w:p>
    <w:p w14:paraId="4F9A324B" w14:textId="77777777" w:rsidR="00187FBE" w:rsidRDefault="00187FBE" w:rsidP="00187FBE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9884A73" w14:textId="77777777" w:rsidR="00187FBE" w:rsidRPr="005E159C" w:rsidRDefault="00187FBE" w:rsidP="00187FBE">
      <w:pPr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Загальна вартість заходу  - 65.0  тис .грн.</w:t>
      </w:r>
    </w:p>
    <w:p w14:paraId="72349773" w14:textId="2C672416" w:rsidR="00017BD0" w:rsidRDefault="00017BD0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0BE03856" w14:textId="2E2B137D" w:rsidR="00017BD0" w:rsidRDefault="00017BD0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45976818" w14:textId="5C8137B6" w:rsidR="005E159C" w:rsidRDefault="005E159C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64431689" w14:textId="77777777" w:rsidR="005E159C" w:rsidRDefault="005E159C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1D04F8BC" w14:textId="41890597" w:rsidR="00017BD0" w:rsidRDefault="009A3857" w:rsidP="00017BD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B57E07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6</w:t>
      </w:r>
      <w:r w:rsidR="00B57E07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017BD0" w:rsidRP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bookmarkStart w:id="5" w:name="_Hlk159588127"/>
      <w:r w:rsidR="00017BD0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2.2.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2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14FC30B1" w14:textId="77777777" w:rsidR="005E159C" w:rsidRDefault="005E159C" w:rsidP="00017BD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6FD2BBAE" w14:textId="40045124" w:rsidR="00B57E07" w:rsidRDefault="00B57E07" w:rsidP="00B57E0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</w:t>
      </w:r>
      <w:bookmarkStart w:id="6" w:name="_Hlk159333374"/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консольні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фекальн</w:t>
      </w:r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>о- дренажні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насос</w:t>
      </w:r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и сухої установки серії </w:t>
      </w:r>
      <w:bookmarkStart w:id="7" w:name="_Hlk159333400"/>
      <w:bookmarkEnd w:id="6"/>
      <w:r w:rsidR="007147DE">
        <w:rPr>
          <w:rFonts w:ascii="Times New Roman" w:hAnsi="Times New Roman"/>
          <w:b/>
          <w:color w:val="0D0D0D"/>
          <w:sz w:val="28"/>
          <w:szCs w:val="28"/>
          <w:lang w:val="en-US"/>
        </w:rPr>
        <w:t>Enduro</w:t>
      </w:r>
      <w:r w:rsidR="007147DE" w:rsidRP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7147DE">
        <w:rPr>
          <w:rFonts w:ascii="Times New Roman" w:hAnsi="Times New Roman"/>
          <w:b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bookmarkEnd w:id="7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для забезпечення безперебійної діяльності КНС № 9.</w:t>
      </w:r>
    </w:p>
    <w:p w14:paraId="79D9BACE" w14:textId="1A09A3D8" w:rsidR="00B57E07" w:rsidRDefault="00B57E0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КНС  №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9 розташована по вул. Паркова 1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Б. Рік  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>введення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 експлуатацію 1995. Продуктивність КНС № 9 – 600м3/добу. На КНС працює один насосний агрегат СМ 150-125-315/4 потужністю 37.0 кВт. Рік випуску 2011рік.</w:t>
      </w:r>
    </w:p>
    <w:p w14:paraId="34BEEFFE" w14:textId="00A9A64E" w:rsidR="00B57E07" w:rsidRDefault="00B57E0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В КНС №9 поступають стічні води с КНС №,№ - 7, 6,8, 13, 15.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та окремо подаються  на очисні споруди.</w:t>
      </w:r>
    </w:p>
    <w:p w14:paraId="075D9F62" w14:textId="34A7A403" w:rsidR="007147DE" w:rsidRDefault="00984C7A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Пропонується</w:t>
      </w:r>
      <w:r w:rsidR="007147DE">
        <w:rPr>
          <w:rFonts w:ascii="Times New Roman" w:hAnsi="Times New Roman"/>
          <w:color w:val="0D0D0D"/>
          <w:sz w:val="28"/>
          <w:szCs w:val="28"/>
          <w:lang w:val="uk-UA"/>
        </w:rPr>
        <w:t xml:space="preserve"> установка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консольні фекально- дренажні насоси сухої установки серії</w:t>
      </w:r>
      <w:r w:rsidRPr="00984C7A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Enduro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80-250 15 кВт 3000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</w:p>
    <w:p w14:paraId="1E4BCA74" w14:textId="706C7493" w:rsidR="00C80AC5" w:rsidRDefault="00913E07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Пристрій керування насосними установками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SMART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DRAIN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CONTROL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FE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>-</w:t>
      </w:r>
      <w:r w:rsidRPr="00913E07">
        <w:rPr>
          <w:rFonts w:ascii="Times New Roman" w:hAnsi="Times New Roman"/>
          <w:bCs/>
          <w:color w:val="0D0D0D"/>
          <w:sz w:val="28"/>
          <w:szCs w:val="28"/>
        </w:rPr>
        <w:t>1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частотний перетворювач в комплекті</w:t>
      </w:r>
    </w:p>
    <w:p w14:paraId="6D269109" w14:textId="6BAEFE3D" w:rsidR="00984C7A" w:rsidRDefault="00984C7A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:</w:t>
      </w:r>
    </w:p>
    <w:p w14:paraId="4A8F1B06" w14:textId="7593B185" w:rsidR="00984C7A" w:rsidRDefault="002466E3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Продуктивність   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– 150 м3/год</w:t>
      </w:r>
    </w:p>
    <w:p w14:paraId="1FDAE3C4" w14:textId="7BBB5913" w:rsidR="00984C7A" w:rsidRDefault="00984C7A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Напір                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-  40.0 м</w:t>
      </w:r>
    </w:p>
    <w:p w14:paraId="18EE5E1C" w14:textId="5D5536DF" w:rsidR="00984C7A" w:rsidRDefault="002466E3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Потужність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- 15.0 кВт.</w:t>
      </w:r>
    </w:p>
    <w:p w14:paraId="60794975" w14:textId="54131448" w:rsidR="00C80AC5" w:rsidRDefault="00C80AC5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Частота обертання двигуна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– 3600 об/хв</w:t>
      </w:r>
    </w:p>
    <w:p w14:paraId="4D6D2675" w14:textId="6BDA4380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Максимальна температура рідини - + 40с</w:t>
      </w:r>
    </w:p>
    <w:p w14:paraId="2F5C74C5" w14:textId="25E214B8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Робоче колесо  -  чавун</w:t>
      </w:r>
    </w:p>
    <w:p w14:paraId="6D419A0D" w14:textId="0576415D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Матеріал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>корпуса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чавун</w:t>
      </w:r>
    </w:p>
    <w:p w14:paraId="7ACA3F16" w14:textId="7EDE013A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Варіант підключення -  фланцеве</w:t>
      </w:r>
    </w:p>
    <w:p w14:paraId="0E68DBB8" w14:textId="6890664C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Максимальний робочий тиск </w:t>
      </w:r>
      <w:r w:rsidR="00C80AC5">
        <w:rPr>
          <w:rFonts w:ascii="Times New Roman" w:hAnsi="Times New Roman"/>
          <w:bCs/>
          <w:color w:val="0D0D0D"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10</w:t>
      </w:r>
      <w:r w:rsidR="00C80AC5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бар</w:t>
      </w:r>
    </w:p>
    <w:p w14:paraId="1E545753" w14:textId="77777777" w:rsidR="00C80AC5" w:rsidRDefault="00C80AC5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420CEA49" w14:textId="70ABFADF" w:rsidR="00984C7A" w:rsidRDefault="00984C7A" w:rsidP="00984C7A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:</w:t>
      </w:r>
    </w:p>
    <w:p w14:paraId="10C4241E" w14:textId="69AD1D56" w:rsidR="00984C7A" w:rsidRDefault="00984C7A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Перекачування побутових </w:t>
      </w:r>
      <w:r w:rsidR="00AB0CBB">
        <w:rPr>
          <w:rFonts w:ascii="Times New Roman" w:hAnsi="Times New Roman"/>
          <w:bCs/>
          <w:color w:val="0D0D0D"/>
          <w:sz w:val="28"/>
          <w:szCs w:val="28"/>
          <w:lang w:val="uk-UA"/>
        </w:rPr>
        <w:t>і промислових стоків</w:t>
      </w:r>
    </w:p>
    <w:p w14:paraId="314B6DF2" w14:textId="3518B10E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КНС , очисні споруди</w:t>
      </w:r>
    </w:p>
    <w:p w14:paraId="0F4D25A1" w14:textId="78CE3DE9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Транспортування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, з вмістом твердих частинок</w:t>
      </w:r>
    </w:p>
    <w:p w14:paraId="324C5A48" w14:textId="3AC65404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промислових відходів</w:t>
      </w:r>
    </w:p>
    <w:p w14:paraId="6591E768" w14:textId="74A8779A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Рідини, що містять волокнисті частинки і інші домішки</w:t>
      </w:r>
    </w:p>
    <w:p w14:paraId="7E014421" w14:textId="119FA97E" w:rsidR="00D70604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3535F1DC" w14:textId="718C4967" w:rsidR="00D70604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2DE8F55F" w14:textId="77777777" w:rsidR="00D70604" w:rsidRPr="00984C7A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3FF7EC24" w14:textId="08A3695F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00E1BE3" w14:textId="0BC10C23" w:rsidR="00D54F97" w:rsidRPr="006E7DC6" w:rsidRDefault="00066DE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</w:t>
      </w:r>
      <w:r w:rsidR="002466E3"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Загальна вартість заходу  428.00 тис.</w:t>
      </w:r>
      <w:r w:rsidR="00913E07" w:rsidRPr="00913E07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2466E3"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3720F437" w14:textId="4EA37AEB" w:rsidR="00D54F97" w:rsidRPr="006E7DC6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0AF672E" w14:textId="21C2A03E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28A3813" w14:textId="3444AE72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9E52BFF" w14:textId="43431DA7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bookmarkEnd w:id="5"/>
    <w:p w14:paraId="00D559B4" w14:textId="07B6E341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61AAC9B" w14:textId="72657796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9A9B997" w14:textId="4D4A514C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8282C47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83760B0" w14:textId="13168138" w:rsidR="00066DEB" w:rsidRDefault="00066DEB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9A3857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bookmarkStart w:id="8" w:name="_GoBack"/>
      <w:bookmarkEnd w:id="8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2.2.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40E7D2C7" w14:textId="77777777" w:rsidR="005E159C" w:rsidRDefault="005E159C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4F84E417" w14:textId="77777777" w:rsidR="00066DEB" w:rsidRDefault="00066DEB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консольні фекально- дренажні насоси сухої установки серії </w:t>
      </w:r>
      <w:r>
        <w:rPr>
          <w:rFonts w:ascii="Times New Roman" w:hAnsi="Times New Roman"/>
          <w:b/>
          <w:color w:val="0D0D0D"/>
          <w:sz w:val="28"/>
          <w:szCs w:val="28"/>
          <w:lang w:val="en-US"/>
        </w:rPr>
        <w:t>Enduro</w:t>
      </w:r>
      <w:r w:rsidRP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для забезпечення безперебійної діяльності КНС № 4.</w:t>
      </w:r>
    </w:p>
    <w:p w14:paraId="382F25A1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КНС  № 4 розташована по вул. Ізмаїльська. Рік  введення в експлуатацію 1971. Продуктивність КНС № 4 – 200м3/добу. На КНС працює один насосний агрегат СД 160/22.5 </w:t>
      </w:r>
      <w:bookmarkStart w:id="9" w:name="_Hlk159589222"/>
      <w:r>
        <w:rPr>
          <w:rFonts w:ascii="Times New Roman" w:hAnsi="Times New Roman"/>
          <w:color w:val="0D0D0D"/>
          <w:sz w:val="28"/>
          <w:szCs w:val="28"/>
          <w:lang w:val="uk-UA"/>
        </w:rPr>
        <w:t>потужністю</w:t>
      </w:r>
      <w:bookmarkEnd w:id="9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22.0 кВт. Рік випуску 2011рік, та резервний СМ 100-65-250/4</w:t>
      </w:r>
      <w:r w:rsidRPr="00A11C8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потужністю 11.0 кВт, продуктивність – 50 м3/год, напір -20.0м.</w:t>
      </w:r>
    </w:p>
    <w:p w14:paraId="03C3566D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7D74B44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Пропонується установка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консольні фекально- дренажні насоси сухої установки серії</w:t>
      </w:r>
      <w:r w:rsidRPr="00984C7A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Enduro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80-250 7.5 кВт 3000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</w:p>
    <w:p w14:paraId="196F6E56" w14:textId="77777777" w:rsidR="00066DEB" w:rsidRPr="0032401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Пристрій керування насосними установками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SMART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DRAIN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CONTROL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FE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>-7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частотний перетворювач в комплекті.</w:t>
      </w:r>
    </w:p>
    <w:p w14:paraId="62E88BD1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E48C212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:</w:t>
      </w:r>
    </w:p>
    <w:p w14:paraId="1849EAA8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Продуктивність    – 147 м3/год</w:t>
      </w:r>
    </w:p>
    <w:p w14:paraId="66BBF8C2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Напір                     - 16.7 м</w:t>
      </w:r>
    </w:p>
    <w:p w14:paraId="5443207D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Потужність          - 7.5 кВт.</w:t>
      </w:r>
    </w:p>
    <w:p w14:paraId="2E423879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Частота обертання двигуна   – 1465 об/хв</w:t>
      </w:r>
    </w:p>
    <w:p w14:paraId="3D7D445C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Максимальна температура рідини - + 40с</w:t>
      </w:r>
    </w:p>
    <w:p w14:paraId="09B4656D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Робоче колесо  -  чавун</w:t>
      </w:r>
    </w:p>
    <w:p w14:paraId="68A3BE91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Матеріал корпуса - чавун</w:t>
      </w:r>
    </w:p>
    <w:p w14:paraId="6CD2B4D0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Варіант підключення -  фланцеве</w:t>
      </w:r>
    </w:p>
    <w:p w14:paraId="6A6F7E3B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Максимальний робочий тиск – 10 бар</w:t>
      </w:r>
    </w:p>
    <w:p w14:paraId="524A8236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F723739" w14:textId="77777777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:</w:t>
      </w:r>
    </w:p>
    <w:p w14:paraId="2BBD44E0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побутових і промислових стоків</w:t>
      </w:r>
    </w:p>
    <w:p w14:paraId="1707FD93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КНС , очисні споруди</w:t>
      </w:r>
    </w:p>
    <w:p w14:paraId="2897ACB9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Транспортування рідин, з вмістом твердих частинок</w:t>
      </w:r>
    </w:p>
    <w:p w14:paraId="5DC9F126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промислових відходів</w:t>
      </w:r>
    </w:p>
    <w:p w14:paraId="273524A2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Рідини, що містять волокнисті частинки і інші домішки</w:t>
      </w:r>
    </w:p>
    <w:p w14:paraId="3CCB2EEC" w14:textId="65289AD4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61C89D24" w14:textId="68415E05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25037EA2" w14:textId="586C3A2A" w:rsidR="005E159C" w:rsidRPr="006E7DC6" w:rsidRDefault="005E159C" w:rsidP="005E159C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Загальна вартість заходу  348.00 тис.</w:t>
      </w:r>
      <w:r w:rsidR="00D75DDE" w:rsidRPr="00D75DD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7744A701" w14:textId="1FC7C069" w:rsidR="005E159C" w:rsidRPr="006E7DC6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4D2D371D" w14:textId="5AA82B80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099B0C9" w14:textId="231FB5FC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12954969" w14:textId="77777777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59D3E5EE" w14:textId="77777777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16E7A00F" w14:textId="77777777" w:rsidR="00873B66" w:rsidRPr="00F058B6" w:rsidRDefault="00873B66" w:rsidP="00873B66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B99913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71DB191" w14:textId="181C0996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7C3F8E4" w14:textId="70CB2715" w:rsidR="00F840AE" w:rsidRPr="00593703" w:rsidRDefault="009B3F29" w:rsidP="00593703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В</w:t>
      </w:r>
      <w:r w:rsidR="00F840AE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исновки</w:t>
      </w:r>
    </w:p>
    <w:p w14:paraId="1CAE17EC" w14:textId="72C27051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85BD37B" w14:textId="7B33090D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Інвестиційною програмою на 2024рік КП « Білгород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>-Дністровськводоканал» передбачається виконання заходів на загальну суму 2</w:t>
      </w:r>
      <w:r w:rsidR="00917D0B">
        <w:rPr>
          <w:rFonts w:ascii="Times New Roman" w:hAnsi="Times New Roman"/>
          <w:color w:val="0D0D0D"/>
          <w:sz w:val="28"/>
          <w:szCs w:val="28"/>
          <w:lang w:val="uk-UA"/>
        </w:rPr>
        <w:t> 039.44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</w:t>
      </w:r>
      <w:r w:rsidR="00593703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>грн.</w:t>
      </w:r>
    </w:p>
    <w:p w14:paraId="259A1B94" w14:textId="0ECF0297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6A31BBF" w14:textId="12C9140C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За фінансовим планом витрати на 12 місяців 2024 року складають 2</w:t>
      </w:r>
      <w:r w:rsidR="00917D0B">
        <w:rPr>
          <w:rFonts w:ascii="Times New Roman" w:hAnsi="Times New Roman"/>
          <w:color w:val="0D0D0D"/>
          <w:sz w:val="28"/>
          <w:szCs w:val="28"/>
          <w:lang w:val="uk-UA"/>
        </w:rPr>
        <w:t> 039.44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 грн. з них:</w:t>
      </w:r>
    </w:p>
    <w:p w14:paraId="216018CC" w14:textId="0526F328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24B085E" w14:textId="2C76CC8D" w:rsidR="0045502B" w:rsidRDefault="0045502B" w:rsidP="0045502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здійснення заходів з водопостачання на загальну суму- 1</w:t>
      </w:r>
      <w:r w:rsidR="00917D0B">
        <w:rPr>
          <w:rFonts w:ascii="Times New Roman" w:hAnsi="Times New Roman"/>
          <w:color w:val="0D0D0D"/>
          <w:sz w:val="28"/>
          <w:szCs w:val="28"/>
          <w:lang w:val="uk-UA"/>
        </w:rPr>
        <w:t>221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 w:rsidR="00917D0B">
        <w:rPr>
          <w:rFonts w:ascii="Times New Roman" w:hAnsi="Times New Roman"/>
          <w:color w:val="0D0D0D"/>
          <w:sz w:val="28"/>
          <w:szCs w:val="28"/>
          <w:lang w:val="uk-UA"/>
        </w:rPr>
        <w:t>44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грн.</w:t>
      </w:r>
    </w:p>
    <w:p w14:paraId="650ED984" w14:textId="39EE3438" w:rsidR="0045502B" w:rsidRDefault="0045502B" w:rsidP="0045502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здійснення заходів з водовідведення на загальну суму – </w:t>
      </w:r>
      <w:r w:rsidR="00917D0B">
        <w:rPr>
          <w:rFonts w:ascii="Times New Roman" w:hAnsi="Times New Roman"/>
          <w:color w:val="0D0D0D"/>
          <w:sz w:val="28"/>
          <w:szCs w:val="28"/>
          <w:lang w:val="uk-UA"/>
        </w:rPr>
        <w:t>818</w:t>
      </w:r>
      <w:r w:rsidR="007043E8">
        <w:rPr>
          <w:rFonts w:ascii="Times New Roman" w:hAnsi="Times New Roman"/>
          <w:color w:val="0D0D0D"/>
          <w:sz w:val="28"/>
          <w:szCs w:val="28"/>
          <w:lang w:val="uk-UA"/>
        </w:rPr>
        <w:t>.0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грн.</w:t>
      </w:r>
    </w:p>
    <w:p w14:paraId="3FC4C48D" w14:textId="6CFABAC2" w:rsidR="0045502B" w:rsidRDefault="0045502B" w:rsidP="0045502B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9DBA294" w14:textId="5F006038" w:rsidR="0045502B" w:rsidRDefault="0045502B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Заплановано отримати за інвестиційною програмою на 2024рік економічний ефект.</w:t>
      </w:r>
    </w:p>
    <w:p w14:paraId="2C783B68" w14:textId="77777777" w:rsidR="009B3F29" w:rsidRPr="00593703" w:rsidRDefault="009B3F29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6CEE048" w14:textId="1395BC45" w:rsidR="0045502B" w:rsidRDefault="0045502B" w:rsidP="0045502B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26466A6" w14:textId="7D0F8783" w:rsidR="0045502B" w:rsidRDefault="0045502B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Водопостачання</w:t>
      </w:r>
      <w:r w:rsidR="00C105B7"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57CEBABA" w14:textId="77777777" w:rsidR="00C105B7" w:rsidRPr="00593703" w:rsidRDefault="00C105B7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C397346" w14:textId="6855C475" w:rsidR="0045502B" w:rsidRDefault="0045502B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Економія електроенергії 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  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89</w:t>
      </w:r>
      <w:r w:rsidR="00604D5A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604D5A" w:rsidRPr="006E11D2">
        <w:rPr>
          <w:rFonts w:ascii="Times New Roman" w:hAnsi="Times New Roman"/>
          <w:color w:val="0D0D0D"/>
          <w:sz w:val="28"/>
          <w:szCs w:val="28"/>
        </w:rPr>
        <w:t>32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 на рік , або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2</w:t>
      </w:r>
      <w:r w:rsidR="00122745">
        <w:rPr>
          <w:rFonts w:ascii="Times New Roman" w:hAnsi="Times New Roman"/>
          <w:color w:val="0D0D0D"/>
          <w:sz w:val="28"/>
          <w:szCs w:val="28"/>
          <w:lang w:val="uk-UA"/>
        </w:rPr>
        <w:t>381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>,10 тис.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 грн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.    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>( ст</w:t>
      </w:r>
      <w:r w:rsidR="00066DEB">
        <w:rPr>
          <w:rFonts w:ascii="Times New Roman" w:hAnsi="Times New Roman"/>
          <w:color w:val="0D0D0D"/>
          <w:sz w:val="28"/>
          <w:szCs w:val="28"/>
          <w:lang w:val="uk-UA"/>
        </w:rPr>
        <w:t>а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>ном на 01.01.2024 року середній тариф на електроенергію складає-8.2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3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грн/кВт).</w:t>
      </w:r>
    </w:p>
    <w:p w14:paraId="097C985A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5D8D822A" w14:textId="55530173" w:rsidR="00CE436A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азом  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>2</w:t>
      </w:r>
      <w:r w:rsidR="00122745">
        <w:rPr>
          <w:rFonts w:ascii="Times New Roman" w:hAnsi="Times New Roman"/>
          <w:b/>
          <w:color w:val="0D0D0D"/>
          <w:sz w:val="28"/>
          <w:szCs w:val="28"/>
          <w:lang w:val="uk-UA"/>
        </w:rPr>
        <w:t>381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>,10 тис.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014AD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</w:t>
      </w:r>
    </w:p>
    <w:p w14:paraId="096FA77A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C0BF640" w14:textId="41F2B4A4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D765806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98440D4" w14:textId="2719B999" w:rsidR="00CE436A" w:rsidRPr="00593703" w:rsidRDefault="00CE436A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Водовідведення</w:t>
      </w:r>
      <w:r w:rsidR="009B3F29"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4B00B926" w14:textId="3D7F166A" w:rsidR="00CE436A" w:rsidRDefault="00CE436A" w:rsidP="00CE436A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3B9188D" w14:textId="623207A6" w:rsidR="00CE436A" w:rsidRDefault="00CE436A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Економія електроенергії    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>148.92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 на рік , або 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>1225,6</w:t>
      </w:r>
      <w:r w:rsidR="00122745">
        <w:rPr>
          <w:rFonts w:ascii="Times New Roman" w:hAnsi="Times New Roman"/>
          <w:color w:val="0D0D0D"/>
          <w:sz w:val="28"/>
          <w:szCs w:val="28"/>
          <w:lang w:val="uk-UA"/>
        </w:rPr>
        <w:t>1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. грн.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( стоном на 01.01.2024 року середній тариф на електроенергію складає-8.2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грн/кВт).</w:t>
      </w:r>
    </w:p>
    <w:p w14:paraId="57331602" w14:textId="77777777" w:rsidR="00C105B7" w:rsidRDefault="00C105B7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F8BBA32" w14:textId="53008C2C" w:rsidR="00CE436A" w:rsidRDefault="00CE436A" w:rsidP="00CE436A">
      <w:pPr>
        <w:spacing w:after="0" w:line="240" w:lineRule="auto"/>
        <w:ind w:left="72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Разом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>1225,6</w:t>
      </w:r>
      <w:r w:rsidR="00122745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грн.</w:t>
      </w:r>
    </w:p>
    <w:p w14:paraId="5DC34422" w14:textId="77777777" w:rsidR="009B3F29" w:rsidRPr="00593703" w:rsidRDefault="009B3F29" w:rsidP="00CE436A">
      <w:pPr>
        <w:spacing w:after="0" w:line="240" w:lineRule="auto"/>
        <w:ind w:left="720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08F1EB6" w14:textId="6E45E236" w:rsidR="00CE436A" w:rsidRDefault="00CE436A" w:rsidP="00CE436A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A0413B4" w14:textId="43A1E5C7" w:rsidR="00CE436A" w:rsidRPr="00593703" w:rsidRDefault="00CE436A" w:rsidP="006E7DC6">
      <w:pPr>
        <w:spacing w:after="0" w:line="240" w:lineRule="auto"/>
        <w:ind w:left="284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Загальний економічний ефект від реалізації заходів  інвестиційної програми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з водопостачання та водовідведення на 2024 рік</w:t>
      </w:r>
    </w:p>
    <w:p w14:paraId="633E0A22" w14:textId="3BB30FDB" w:rsidR="00CE436A" w:rsidRPr="00593703" w:rsidRDefault="00D6418F" w:rsidP="006E7DC6">
      <w:pPr>
        <w:spacing w:after="0" w:line="240" w:lineRule="auto"/>
        <w:ind w:left="284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С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кладає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:  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-  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>36</w:t>
      </w:r>
      <w:r w:rsidR="00122745">
        <w:rPr>
          <w:rFonts w:ascii="Times New Roman" w:hAnsi="Times New Roman"/>
          <w:b/>
          <w:color w:val="0D0D0D"/>
          <w:sz w:val="28"/>
          <w:szCs w:val="28"/>
          <w:lang w:val="uk-UA"/>
        </w:rPr>
        <w:t>06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>,7</w:t>
      </w:r>
      <w:r w:rsidR="00122745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грн.</w:t>
      </w:r>
    </w:p>
    <w:p w14:paraId="0702496C" w14:textId="77777777" w:rsidR="00CE436A" w:rsidRPr="00CE436A" w:rsidRDefault="00CE436A" w:rsidP="00CE436A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6361D3B" w14:textId="77777777" w:rsidR="003E529D" w:rsidRDefault="003E529D" w:rsidP="003E529D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50C1FF9" w14:textId="77777777" w:rsidR="003E529D" w:rsidRDefault="003E529D" w:rsidP="003E529D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31F52B7" w14:textId="77777777" w:rsidR="003E529D" w:rsidRDefault="003E529D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sectPr w:rsidR="003E529D" w:rsidSect="002471B4">
      <w:footerReference w:type="default" r:id="rId8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41BED" w14:textId="77777777" w:rsidR="00D0148A" w:rsidRDefault="00D0148A" w:rsidP="0094029C">
      <w:pPr>
        <w:spacing w:after="0" w:line="240" w:lineRule="auto"/>
      </w:pPr>
      <w:r>
        <w:separator/>
      </w:r>
    </w:p>
  </w:endnote>
  <w:endnote w:type="continuationSeparator" w:id="0">
    <w:p w14:paraId="7D61D672" w14:textId="77777777" w:rsidR="00D0148A" w:rsidRDefault="00D0148A" w:rsidP="0094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670537"/>
      <w:docPartObj>
        <w:docPartGallery w:val="Page Numbers (Bottom of Page)"/>
        <w:docPartUnique/>
      </w:docPartObj>
    </w:sdtPr>
    <w:sdtEndPr/>
    <w:sdtContent>
      <w:p w14:paraId="3DA5A03C" w14:textId="435FE526" w:rsidR="004F012F" w:rsidRDefault="004F012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0EC0A7E" w14:textId="767ADB4D" w:rsidR="004F012F" w:rsidRPr="0094029C" w:rsidRDefault="004F012F">
    <w:pPr>
      <w:pStyle w:val="ab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BF1B7" w14:textId="77777777" w:rsidR="00D0148A" w:rsidRDefault="00D0148A" w:rsidP="0094029C">
      <w:pPr>
        <w:spacing w:after="0" w:line="240" w:lineRule="auto"/>
      </w:pPr>
      <w:r>
        <w:separator/>
      </w:r>
    </w:p>
  </w:footnote>
  <w:footnote w:type="continuationSeparator" w:id="0">
    <w:p w14:paraId="6FDC8B74" w14:textId="77777777" w:rsidR="00D0148A" w:rsidRDefault="00D0148A" w:rsidP="0094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A5D0E"/>
    <w:multiLevelType w:val="multilevel"/>
    <w:tmpl w:val="558EA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83B"/>
    <w:multiLevelType w:val="hybridMultilevel"/>
    <w:tmpl w:val="9BA449CA"/>
    <w:lvl w:ilvl="0" w:tplc="CD3AC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0CBA"/>
    <w:multiLevelType w:val="hybridMultilevel"/>
    <w:tmpl w:val="4BF45D0A"/>
    <w:lvl w:ilvl="0" w:tplc="6AC4627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FF5693"/>
    <w:multiLevelType w:val="hybridMultilevel"/>
    <w:tmpl w:val="ACD01E4C"/>
    <w:lvl w:ilvl="0" w:tplc="BE5089FA">
      <w:start w:val="1"/>
      <w:numFmt w:val="decimal"/>
      <w:lvlText w:val="%1)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226E7E"/>
    <w:multiLevelType w:val="hybridMultilevel"/>
    <w:tmpl w:val="FD66F8F0"/>
    <w:lvl w:ilvl="0" w:tplc="3C08519A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D0076BC"/>
    <w:multiLevelType w:val="hybridMultilevel"/>
    <w:tmpl w:val="F762151E"/>
    <w:lvl w:ilvl="0" w:tplc="D95E7E8A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FE714DF"/>
    <w:multiLevelType w:val="hybridMultilevel"/>
    <w:tmpl w:val="F9084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12E0A"/>
    <w:multiLevelType w:val="multilevel"/>
    <w:tmpl w:val="E034B1F2"/>
    <w:lvl w:ilvl="0">
      <w:start w:val="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394FEA"/>
    <w:multiLevelType w:val="hybridMultilevel"/>
    <w:tmpl w:val="113EB6F0"/>
    <w:lvl w:ilvl="0" w:tplc="9AC0448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6559AA"/>
    <w:multiLevelType w:val="hybridMultilevel"/>
    <w:tmpl w:val="1B74BC12"/>
    <w:lvl w:ilvl="0" w:tplc="9762F8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9668A"/>
    <w:multiLevelType w:val="hybridMultilevel"/>
    <w:tmpl w:val="29784926"/>
    <w:lvl w:ilvl="0" w:tplc="9AC0448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A3"/>
    <w:rsid w:val="00014AD5"/>
    <w:rsid w:val="00017BD0"/>
    <w:rsid w:val="00044662"/>
    <w:rsid w:val="0005304F"/>
    <w:rsid w:val="00056DCC"/>
    <w:rsid w:val="00057868"/>
    <w:rsid w:val="00066DEB"/>
    <w:rsid w:val="00067CAF"/>
    <w:rsid w:val="00094DB5"/>
    <w:rsid w:val="00095F80"/>
    <w:rsid w:val="000A3447"/>
    <w:rsid w:val="000A3F1E"/>
    <w:rsid w:val="000A6EA1"/>
    <w:rsid w:val="000B0E7B"/>
    <w:rsid w:val="000B7731"/>
    <w:rsid w:val="000D4BE7"/>
    <w:rsid w:val="000D5510"/>
    <w:rsid w:val="000F3FA9"/>
    <w:rsid w:val="000F4B82"/>
    <w:rsid w:val="001061A2"/>
    <w:rsid w:val="00115FD8"/>
    <w:rsid w:val="00122745"/>
    <w:rsid w:val="0012599D"/>
    <w:rsid w:val="001351DD"/>
    <w:rsid w:val="00146A80"/>
    <w:rsid w:val="00146DA2"/>
    <w:rsid w:val="00150475"/>
    <w:rsid w:val="001864BE"/>
    <w:rsid w:val="00186DB7"/>
    <w:rsid w:val="00187FBE"/>
    <w:rsid w:val="00196EC3"/>
    <w:rsid w:val="001A0F2C"/>
    <w:rsid w:val="001B1C7D"/>
    <w:rsid w:val="001C7434"/>
    <w:rsid w:val="001D51E3"/>
    <w:rsid w:val="001E4E59"/>
    <w:rsid w:val="001F2214"/>
    <w:rsid w:val="00201161"/>
    <w:rsid w:val="002125E8"/>
    <w:rsid w:val="00216F65"/>
    <w:rsid w:val="00232DBC"/>
    <w:rsid w:val="002361D2"/>
    <w:rsid w:val="002401CC"/>
    <w:rsid w:val="002449D1"/>
    <w:rsid w:val="002466E3"/>
    <w:rsid w:val="002471B4"/>
    <w:rsid w:val="0025209F"/>
    <w:rsid w:val="00281314"/>
    <w:rsid w:val="00286D6E"/>
    <w:rsid w:val="003038B8"/>
    <w:rsid w:val="0032401B"/>
    <w:rsid w:val="0035682B"/>
    <w:rsid w:val="00364B9D"/>
    <w:rsid w:val="003826D6"/>
    <w:rsid w:val="0038499F"/>
    <w:rsid w:val="00385CCB"/>
    <w:rsid w:val="00392E19"/>
    <w:rsid w:val="00395CB3"/>
    <w:rsid w:val="003A4BD6"/>
    <w:rsid w:val="003C0AFD"/>
    <w:rsid w:val="003E529D"/>
    <w:rsid w:val="003F0E23"/>
    <w:rsid w:val="00401EB7"/>
    <w:rsid w:val="00415F1E"/>
    <w:rsid w:val="00426CC7"/>
    <w:rsid w:val="00435497"/>
    <w:rsid w:val="0045502B"/>
    <w:rsid w:val="00455BF6"/>
    <w:rsid w:val="00490501"/>
    <w:rsid w:val="004A0682"/>
    <w:rsid w:val="004A2AE5"/>
    <w:rsid w:val="004A59F8"/>
    <w:rsid w:val="004B148F"/>
    <w:rsid w:val="004C2B95"/>
    <w:rsid w:val="004E34DD"/>
    <w:rsid w:val="004E6F56"/>
    <w:rsid w:val="004F012F"/>
    <w:rsid w:val="005136E5"/>
    <w:rsid w:val="00522B7B"/>
    <w:rsid w:val="00530630"/>
    <w:rsid w:val="00531EED"/>
    <w:rsid w:val="005546DC"/>
    <w:rsid w:val="00555414"/>
    <w:rsid w:val="005672DD"/>
    <w:rsid w:val="00584945"/>
    <w:rsid w:val="00587849"/>
    <w:rsid w:val="00593703"/>
    <w:rsid w:val="005A3B2C"/>
    <w:rsid w:val="005C2719"/>
    <w:rsid w:val="005E159C"/>
    <w:rsid w:val="005F00F6"/>
    <w:rsid w:val="00604D5A"/>
    <w:rsid w:val="00604FC3"/>
    <w:rsid w:val="006121D9"/>
    <w:rsid w:val="00614738"/>
    <w:rsid w:val="00614C93"/>
    <w:rsid w:val="00624DCB"/>
    <w:rsid w:val="00630A51"/>
    <w:rsid w:val="00634D78"/>
    <w:rsid w:val="00643B4C"/>
    <w:rsid w:val="00673ABE"/>
    <w:rsid w:val="00674EA6"/>
    <w:rsid w:val="006755CB"/>
    <w:rsid w:val="00687248"/>
    <w:rsid w:val="006B7E3E"/>
    <w:rsid w:val="006C0A2A"/>
    <w:rsid w:val="006E11D2"/>
    <w:rsid w:val="006E7DC6"/>
    <w:rsid w:val="006F34F7"/>
    <w:rsid w:val="0070295C"/>
    <w:rsid w:val="007043E8"/>
    <w:rsid w:val="00706F67"/>
    <w:rsid w:val="00711C47"/>
    <w:rsid w:val="00712244"/>
    <w:rsid w:val="00713FBD"/>
    <w:rsid w:val="007147DE"/>
    <w:rsid w:val="00716366"/>
    <w:rsid w:val="00736623"/>
    <w:rsid w:val="007552BF"/>
    <w:rsid w:val="00755349"/>
    <w:rsid w:val="0077332B"/>
    <w:rsid w:val="00776D4A"/>
    <w:rsid w:val="007843FB"/>
    <w:rsid w:val="0079095F"/>
    <w:rsid w:val="007916E8"/>
    <w:rsid w:val="00791889"/>
    <w:rsid w:val="007B323E"/>
    <w:rsid w:val="007B53E3"/>
    <w:rsid w:val="007B5D7B"/>
    <w:rsid w:val="007C2616"/>
    <w:rsid w:val="007C3F9A"/>
    <w:rsid w:val="007C40BD"/>
    <w:rsid w:val="007C489D"/>
    <w:rsid w:val="007D5024"/>
    <w:rsid w:val="007E0AA0"/>
    <w:rsid w:val="007F2EE8"/>
    <w:rsid w:val="007F5D57"/>
    <w:rsid w:val="008057FD"/>
    <w:rsid w:val="0082050E"/>
    <w:rsid w:val="008439B4"/>
    <w:rsid w:val="008450EF"/>
    <w:rsid w:val="00873B66"/>
    <w:rsid w:val="008745D8"/>
    <w:rsid w:val="00875230"/>
    <w:rsid w:val="008C0613"/>
    <w:rsid w:val="008C54C9"/>
    <w:rsid w:val="008D4DD8"/>
    <w:rsid w:val="008D649B"/>
    <w:rsid w:val="008E4B84"/>
    <w:rsid w:val="00903816"/>
    <w:rsid w:val="00913E07"/>
    <w:rsid w:val="00917D0B"/>
    <w:rsid w:val="0092072B"/>
    <w:rsid w:val="009313EC"/>
    <w:rsid w:val="00931B80"/>
    <w:rsid w:val="0094029C"/>
    <w:rsid w:val="009409E8"/>
    <w:rsid w:val="0094411A"/>
    <w:rsid w:val="00955B8D"/>
    <w:rsid w:val="0096663D"/>
    <w:rsid w:val="00966CD5"/>
    <w:rsid w:val="00974AA7"/>
    <w:rsid w:val="00977A73"/>
    <w:rsid w:val="00984C7A"/>
    <w:rsid w:val="00992492"/>
    <w:rsid w:val="009A1862"/>
    <w:rsid w:val="009A3857"/>
    <w:rsid w:val="009A6FD0"/>
    <w:rsid w:val="009B1160"/>
    <w:rsid w:val="009B3F29"/>
    <w:rsid w:val="009D3EB7"/>
    <w:rsid w:val="009D4DFD"/>
    <w:rsid w:val="009F6204"/>
    <w:rsid w:val="009F63B7"/>
    <w:rsid w:val="00A11C8E"/>
    <w:rsid w:val="00A21575"/>
    <w:rsid w:val="00A22DB8"/>
    <w:rsid w:val="00A33738"/>
    <w:rsid w:val="00A46FF5"/>
    <w:rsid w:val="00A57297"/>
    <w:rsid w:val="00A639CA"/>
    <w:rsid w:val="00A73B85"/>
    <w:rsid w:val="00A77DE6"/>
    <w:rsid w:val="00A838D6"/>
    <w:rsid w:val="00A979BE"/>
    <w:rsid w:val="00AB0CBB"/>
    <w:rsid w:val="00AB602A"/>
    <w:rsid w:val="00AC098B"/>
    <w:rsid w:val="00AC51E4"/>
    <w:rsid w:val="00AC784F"/>
    <w:rsid w:val="00AF0735"/>
    <w:rsid w:val="00B02D16"/>
    <w:rsid w:val="00B05E11"/>
    <w:rsid w:val="00B12B17"/>
    <w:rsid w:val="00B15358"/>
    <w:rsid w:val="00B164AA"/>
    <w:rsid w:val="00B4311C"/>
    <w:rsid w:val="00B53883"/>
    <w:rsid w:val="00B57E07"/>
    <w:rsid w:val="00B705AC"/>
    <w:rsid w:val="00B75749"/>
    <w:rsid w:val="00BA2875"/>
    <w:rsid w:val="00BE27DF"/>
    <w:rsid w:val="00BF2A8B"/>
    <w:rsid w:val="00C105B7"/>
    <w:rsid w:val="00C30809"/>
    <w:rsid w:val="00C37524"/>
    <w:rsid w:val="00C5493E"/>
    <w:rsid w:val="00C75054"/>
    <w:rsid w:val="00C763FB"/>
    <w:rsid w:val="00C80AC5"/>
    <w:rsid w:val="00C810B7"/>
    <w:rsid w:val="00CA45E6"/>
    <w:rsid w:val="00CB3A18"/>
    <w:rsid w:val="00CC05B0"/>
    <w:rsid w:val="00CD0F2E"/>
    <w:rsid w:val="00CD38D3"/>
    <w:rsid w:val="00CE28A3"/>
    <w:rsid w:val="00CE436A"/>
    <w:rsid w:val="00CF5ECF"/>
    <w:rsid w:val="00D0148A"/>
    <w:rsid w:val="00D01813"/>
    <w:rsid w:val="00D11EED"/>
    <w:rsid w:val="00D47F07"/>
    <w:rsid w:val="00D54F97"/>
    <w:rsid w:val="00D6418F"/>
    <w:rsid w:val="00D6520C"/>
    <w:rsid w:val="00D70604"/>
    <w:rsid w:val="00D75DDE"/>
    <w:rsid w:val="00D92460"/>
    <w:rsid w:val="00D93489"/>
    <w:rsid w:val="00D96984"/>
    <w:rsid w:val="00DA2374"/>
    <w:rsid w:val="00DB19CC"/>
    <w:rsid w:val="00DB77FE"/>
    <w:rsid w:val="00DC0E7A"/>
    <w:rsid w:val="00DD00AC"/>
    <w:rsid w:val="00DD4FC9"/>
    <w:rsid w:val="00DD6982"/>
    <w:rsid w:val="00DE5C2E"/>
    <w:rsid w:val="00DF09FC"/>
    <w:rsid w:val="00E044D1"/>
    <w:rsid w:val="00E13585"/>
    <w:rsid w:val="00E17753"/>
    <w:rsid w:val="00E203B4"/>
    <w:rsid w:val="00E24D0C"/>
    <w:rsid w:val="00E531AD"/>
    <w:rsid w:val="00E559FF"/>
    <w:rsid w:val="00E57A3F"/>
    <w:rsid w:val="00E6030E"/>
    <w:rsid w:val="00E733B5"/>
    <w:rsid w:val="00E87346"/>
    <w:rsid w:val="00E91492"/>
    <w:rsid w:val="00EA570F"/>
    <w:rsid w:val="00EC0FAF"/>
    <w:rsid w:val="00ED2BF8"/>
    <w:rsid w:val="00ED533F"/>
    <w:rsid w:val="00EE4D06"/>
    <w:rsid w:val="00EF72D2"/>
    <w:rsid w:val="00F058B6"/>
    <w:rsid w:val="00F3232D"/>
    <w:rsid w:val="00F4650A"/>
    <w:rsid w:val="00F626A8"/>
    <w:rsid w:val="00F81784"/>
    <w:rsid w:val="00F840AE"/>
    <w:rsid w:val="00F94468"/>
    <w:rsid w:val="00F96EEE"/>
    <w:rsid w:val="00FA33BC"/>
    <w:rsid w:val="00FB2948"/>
    <w:rsid w:val="00FB65B3"/>
    <w:rsid w:val="00FC38F2"/>
    <w:rsid w:val="00FC5F6D"/>
    <w:rsid w:val="00FD7EB3"/>
    <w:rsid w:val="00FE6C6F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C3D6"/>
  <w15:chartTrackingRefBased/>
  <w15:docId w15:val="{0A6B7F0D-46DB-4DD2-8ABC-61447AB4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F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750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1A0F2C"/>
    <w:pPr>
      <w:spacing w:after="0" w:line="240" w:lineRule="auto"/>
      <w:ind w:left="-567" w:right="-766"/>
      <w:jc w:val="both"/>
    </w:pPr>
    <w:rPr>
      <w:sz w:val="28"/>
      <w:szCs w:val="20"/>
      <w:lang w:val="uk-UA"/>
    </w:rPr>
  </w:style>
  <w:style w:type="paragraph" w:styleId="a4">
    <w:name w:val="List Paragraph"/>
    <w:basedOn w:val="a"/>
    <w:uiPriority w:val="34"/>
    <w:qFormat/>
    <w:rsid w:val="001A0F2C"/>
    <w:pPr>
      <w:ind w:left="720"/>
    </w:pPr>
    <w:rPr>
      <w:lang w:eastAsia="en-US"/>
    </w:rPr>
  </w:style>
  <w:style w:type="character" w:styleId="a5">
    <w:name w:val="Hyperlink"/>
    <w:basedOn w:val="a0"/>
    <w:uiPriority w:val="99"/>
    <w:semiHidden/>
    <w:unhideWhenUsed/>
    <w:rsid w:val="0049050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75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7843FB"/>
    <w:rPr>
      <w:b/>
      <w:bCs/>
    </w:rPr>
  </w:style>
  <w:style w:type="paragraph" w:styleId="a7">
    <w:name w:val="Normal (Web)"/>
    <w:basedOn w:val="a"/>
    <w:uiPriority w:val="99"/>
    <w:semiHidden/>
    <w:unhideWhenUsed/>
    <w:rsid w:val="00875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8752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7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4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029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4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029C"/>
    <w:rPr>
      <w:rFonts w:ascii="Calibri" w:eastAsia="Times New Roman" w:hAnsi="Calibri" w:cs="Times New Roman"/>
      <w:lang w:eastAsia="ru-RU"/>
    </w:rPr>
  </w:style>
  <w:style w:type="character" w:customStyle="1" w:styleId="elm-linktext">
    <w:name w:val="elm-link__text"/>
    <w:basedOn w:val="a0"/>
    <w:rsid w:val="000A3447"/>
  </w:style>
  <w:style w:type="paragraph" w:styleId="ad">
    <w:name w:val="Balloon Text"/>
    <w:basedOn w:val="a"/>
    <w:link w:val="ae"/>
    <w:uiPriority w:val="99"/>
    <w:semiHidden/>
    <w:unhideWhenUsed/>
    <w:rsid w:val="00A6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39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6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8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5C79-67F0-436D-B090-2467A58D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10745</TotalTime>
  <Pages>16</Pages>
  <Words>3803</Words>
  <Characters>21682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bdvkeng@ukr.net</cp:lastModifiedBy>
  <cp:revision>103</cp:revision>
  <cp:lastPrinted>2024-02-23T12:11:00Z</cp:lastPrinted>
  <dcterms:created xsi:type="dcterms:W3CDTF">2021-09-15T12:31:00Z</dcterms:created>
  <dcterms:modified xsi:type="dcterms:W3CDTF">2024-05-21T10:06:00Z</dcterms:modified>
</cp:coreProperties>
</file>