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97CAF" w14:textId="6E4F8BDB" w:rsidR="00496A6B" w:rsidRPr="00EC32FD" w:rsidRDefault="00496A6B" w:rsidP="009F4D2D">
      <w:pPr>
        <w:jc w:val="both"/>
        <w:rPr>
          <w:rFonts w:ascii="Times New Roman" w:hAnsi="Times New Roman" w:cs="Times New Roman"/>
          <w:sz w:val="24"/>
          <w:szCs w:val="24"/>
          <w:lang w:val="uk-UA"/>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
        <w:gridCol w:w="2207"/>
        <w:gridCol w:w="7654"/>
      </w:tblGrid>
      <w:tr w:rsidR="00850098" w:rsidRPr="00EC32FD" w14:paraId="38079BC5" w14:textId="77777777" w:rsidTr="00850098">
        <w:trPr>
          <w:trHeight w:val="1372"/>
        </w:trPr>
        <w:tc>
          <w:tcPr>
            <w:tcW w:w="10207" w:type="dxa"/>
            <w:gridSpan w:val="3"/>
            <w:shd w:val="clear" w:color="auto" w:fill="auto"/>
            <w:vAlign w:val="center"/>
          </w:tcPr>
          <w:p w14:paraId="18011A9F" w14:textId="77777777" w:rsidR="00850098" w:rsidRPr="00EC32FD" w:rsidRDefault="00850098" w:rsidP="00850098">
            <w:pPr>
              <w:spacing w:after="0"/>
              <w:jc w:val="center"/>
              <w:rPr>
                <w:rFonts w:ascii="Times New Roman" w:hAnsi="Times New Roman" w:cs="Times New Roman"/>
                <w:spacing w:val="-10"/>
                <w:sz w:val="28"/>
                <w:szCs w:val="28"/>
                <w:lang w:val="uk-UA"/>
              </w:rPr>
            </w:pPr>
            <w:r w:rsidRPr="00EC32FD">
              <w:rPr>
                <w:rFonts w:ascii="Times New Roman" w:hAnsi="Times New Roman" w:cs="Times New Roman"/>
                <w:spacing w:val="-10"/>
                <w:sz w:val="28"/>
                <w:szCs w:val="28"/>
                <w:lang w:val="uk-UA"/>
              </w:rPr>
              <w:t>Обґрунтування технічних та якісних характеристик</w:t>
            </w:r>
          </w:p>
          <w:p w14:paraId="7D66FF74" w14:textId="77777777" w:rsidR="00850098" w:rsidRPr="00EC32FD" w:rsidRDefault="00850098" w:rsidP="00850098">
            <w:pPr>
              <w:spacing w:after="0"/>
              <w:jc w:val="center"/>
              <w:rPr>
                <w:rFonts w:ascii="Times New Roman" w:hAnsi="Times New Roman" w:cs="Times New Roman"/>
                <w:spacing w:val="-10"/>
                <w:sz w:val="28"/>
                <w:szCs w:val="28"/>
                <w:lang w:val="uk-UA"/>
              </w:rPr>
            </w:pPr>
            <w:r w:rsidRPr="00EC32FD">
              <w:rPr>
                <w:rFonts w:ascii="Times New Roman" w:hAnsi="Times New Roman" w:cs="Times New Roman"/>
                <w:spacing w:val="-10"/>
                <w:sz w:val="28"/>
                <w:szCs w:val="28"/>
                <w:lang w:val="uk-UA"/>
              </w:rPr>
              <w:t>предмета закупівлі, розміру бюджетного призначення, очікуваної</w:t>
            </w:r>
          </w:p>
          <w:p w14:paraId="73630018" w14:textId="77777777" w:rsidR="00850098" w:rsidRPr="00EC32FD" w:rsidRDefault="00850098" w:rsidP="00850098">
            <w:pPr>
              <w:spacing w:after="0"/>
              <w:jc w:val="center"/>
              <w:rPr>
                <w:rFonts w:ascii="Times New Roman" w:hAnsi="Times New Roman" w:cs="Times New Roman"/>
                <w:spacing w:val="-10"/>
                <w:sz w:val="28"/>
                <w:szCs w:val="28"/>
                <w:lang w:val="uk-UA"/>
              </w:rPr>
            </w:pPr>
            <w:r w:rsidRPr="00EC32FD">
              <w:rPr>
                <w:rFonts w:ascii="Times New Roman" w:hAnsi="Times New Roman" w:cs="Times New Roman"/>
                <w:spacing w:val="-10"/>
                <w:sz w:val="28"/>
                <w:szCs w:val="28"/>
                <w:lang w:val="uk-UA"/>
              </w:rPr>
              <w:t>вартості предмета закупівлі</w:t>
            </w:r>
          </w:p>
        </w:tc>
      </w:tr>
      <w:tr w:rsidR="00850098" w:rsidRPr="00EC32FD" w14:paraId="1FBB6399" w14:textId="77777777" w:rsidTr="00850098">
        <w:trPr>
          <w:trHeight w:val="1016"/>
        </w:trPr>
        <w:tc>
          <w:tcPr>
            <w:tcW w:w="346" w:type="dxa"/>
            <w:shd w:val="clear" w:color="auto" w:fill="auto"/>
            <w:vAlign w:val="center"/>
          </w:tcPr>
          <w:p w14:paraId="16EFA292" w14:textId="77777777" w:rsidR="00850098" w:rsidRPr="00EC32FD" w:rsidRDefault="00850098" w:rsidP="00850098">
            <w:pPr>
              <w:spacing w:after="0"/>
              <w:jc w:val="center"/>
              <w:rPr>
                <w:rFonts w:ascii="Times New Roman" w:hAnsi="Times New Roman" w:cs="Times New Roman"/>
                <w:spacing w:val="-10"/>
                <w:sz w:val="28"/>
                <w:szCs w:val="28"/>
                <w:lang w:val="uk-UA"/>
              </w:rPr>
            </w:pPr>
            <w:r w:rsidRPr="00EC32FD">
              <w:rPr>
                <w:rFonts w:ascii="Times New Roman" w:hAnsi="Times New Roman" w:cs="Times New Roman"/>
                <w:spacing w:val="-10"/>
                <w:sz w:val="28"/>
                <w:szCs w:val="28"/>
                <w:lang w:val="uk-UA"/>
              </w:rPr>
              <w:t>1</w:t>
            </w:r>
          </w:p>
        </w:tc>
        <w:tc>
          <w:tcPr>
            <w:tcW w:w="2207" w:type="dxa"/>
            <w:shd w:val="clear" w:color="auto" w:fill="auto"/>
            <w:vAlign w:val="center"/>
          </w:tcPr>
          <w:p w14:paraId="023C71E4" w14:textId="77777777" w:rsidR="00850098" w:rsidRPr="00EC32FD" w:rsidRDefault="00850098" w:rsidP="00850098">
            <w:pPr>
              <w:spacing w:after="0"/>
              <w:rPr>
                <w:rFonts w:ascii="Times New Roman" w:hAnsi="Times New Roman" w:cs="Times New Roman"/>
                <w:spacing w:val="-10"/>
                <w:sz w:val="28"/>
                <w:szCs w:val="28"/>
                <w:lang w:val="uk-UA"/>
              </w:rPr>
            </w:pPr>
            <w:r w:rsidRPr="00EC32FD">
              <w:rPr>
                <w:rFonts w:ascii="Times New Roman" w:hAnsi="Times New Roman" w:cs="Times New Roman"/>
                <w:spacing w:val="-10"/>
                <w:sz w:val="28"/>
                <w:szCs w:val="28"/>
                <w:lang w:val="uk-UA"/>
              </w:rPr>
              <w:t>Назва предмета закупівлі</w:t>
            </w:r>
          </w:p>
        </w:tc>
        <w:tc>
          <w:tcPr>
            <w:tcW w:w="7654" w:type="dxa"/>
            <w:shd w:val="clear" w:color="auto" w:fill="auto"/>
            <w:vAlign w:val="center"/>
          </w:tcPr>
          <w:p w14:paraId="63E9E9CE" w14:textId="77777777" w:rsidR="00850098" w:rsidRPr="00EC32FD" w:rsidRDefault="00000000" w:rsidP="00152F22">
            <w:pPr>
              <w:spacing w:before="100" w:beforeAutospacing="1" w:after="100" w:afterAutospacing="1" w:line="240" w:lineRule="auto"/>
              <w:jc w:val="both"/>
              <w:rPr>
                <w:rFonts w:ascii="Times New Roman" w:eastAsia="Times New Roman" w:hAnsi="Times New Roman"/>
                <w:color w:val="000000"/>
                <w:sz w:val="28"/>
                <w:szCs w:val="28"/>
                <w:lang w:val="uk-UA"/>
              </w:rPr>
            </w:pPr>
            <w:hyperlink r:id="rId5" w:history="1">
              <w:r w:rsidR="00152F22" w:rsidRPr="00152F22">
                <w:rPr>
                  <w:rStyle w:val="a3"/>
                  <w:rFonts w:ascii="Times New Roman" w:hAnsi="Times New Roman" w:cs="Times New Roman"/>
                  <w:color w:val="auto"/>
                  <w:sz w:val="28"/>
                  <w:szCs w:val="28"/>
                  <w:u w:val="none"/>
                  <w:bdr w:val="none" w:sz="0" w:space="0" w:color="auto" w:frame="1"/>
                  <w:shd w:val="clear" w:color="auto" w:fill="FFFFFF"/>
                  <w:lang w:val="uk-UA"/>
                </w:rPr>
                <w:t>Послуги з перевезення автомобільним транспортом з ЗЗСО № 7 до ліцею № 1, гімназії № 2 та у зворотному напряму</w:t>
              </w:r>
            </w:hyperlink>
            <w:r w:rsidR="00152F22" w:rsidRPr="00EC32FD">
              <w:rPr>
                <w:rFonts w:ascii="Times New Roman" w:eastAsia="Times New Roman" w:hAnsi="Times New Roman" w:cs="Times New Roman"/>
                <w:sz w:val="28"/>
                <w:szCs w:val="28"/>
                <w:lang w:val="uk-UA"/>
              </w:rPr>
              <w:t xml:space="preserve"> </w:t>
            </w:r>
            <w:r w:rsidR="00AA32FC" w:rsidRPr="00EC32FD">
              <w:rPr>
                <w:rFonts w:ascii="Times New Roman" w:eastAsia="Times New Roman" w:hAnsi="Times New Roman"/>
                <w:color w:val="000000"/>
                <w:sz w:val="28"/>
                <w:szCs w:val="28"/>
                <w:lang w:val="uk-UA"/>
              </w:rPr>
              <w:t>код 60180000-3 «Прокат вантажних транспортних засобів із водієм для перевезення товарів» за ДК 021:2015 Єдиного закупівельного словника</w:t>
            </w:r>
          </w:p>
        </w:tc>
      </w:tr>
      <w:tr w:rsidR="00850098" w:rsidRPr="00EC32FD" w14:paraId="14775303" w14:textId="77777777" w:rsidTr="00850098">
        <w:trPr>
          <w:trHeight w:val="274"/>
        </w:trPr>
        <w:tc>
          <w:tcPr>
            <w:tcW w:w="346" w:type="dxa"/>
            <w:shd w:val="clear" w:color="auto" w:fill="auto"/>
            <w:vAlign w:val="center"/>
          </w:tcPr>
          <w:p w14:paraId="72E8B44E" w14:textId="77777777" w:rsidR="00850098" w:rsidRPr="00EC32FD" w:rsidRDefault="00850098" w:rsidP="00850098">
            <w:pPr>
              <w:spacing w:after="0"/>
              <w:jc w:val="center"/>
              <w:rPr>
                <w:rFonts w:ascii="Times New Roman" w:hAnsi="Times New Roman" w:cs="Times New Roman"/>
                <w:spacing w:val="-10"/>
                <w:sz w:val="28"/>
                <w:szCs w:val="28"/>
                <w:lang w:val="uk-UA"/>
              </w:rPr>
            </w:pPr>
            <w:r w:rsidRPr="00EC32FD">
              <w:rPr>
                <w:rFonts w:ascii="Times New Roman" w:hAnsi="Times New Roman" w:cs="Times New Roman"/>
                <w:spacing w:val="-10"/>
                <w:sz w:val="28"/>
                <w:szCs w:val="28"/>
                <w:lang w:val="uk-UA"/>
              </w:rPr>
              <w:t>2</w:t>
            </w:r>
          </w:p>
        </w:tc>
        <w:tc>
          <w:tcPr>
            <w:tcW w:w="2207" w:type="dxa"/>
            <w:shd w:val="clear" w:color="auto" w:fill="auto"/>
            <w:vAlign w:val="center"/>
          </w:tcPr>
          <w:p w14:paraId="6459F85D" w14:textId="77777777" w:rsidR="00850098" w:rsidRPr="00EC32FD" w:rsidRDefault="00850098" w:rsidP="00850098">
            <w:pPr>
              <w:spacing w:after="0"/>
              <w:rPr>
                <w:rFonts w:ascii="Times New Roman" w:hAnsi="Times New Roman" w:cs="Times New Roman"/>
                <w:spacing w:val="-10"/>
                <w:sz w:val="28"/>
                <w:szCs w:val="28"/>
                <w:lang w:val="uk-UA"/>
              </w:rPr>
            </w:pPr>
            <w:r w:rsidRPr="00EC32FD">
              <w:rPr>
                <w:rFonts w:ascii="Times New Roman" w:hAnsi="Times New Roman" w:cs="Times New Roman"/>
                <w:spacing w:val="-10"/>
                <w:sz w:val="28"/>
                <w:szCs w:val="28"/>
                <w:lang w:val="uk-UA"/>
              </w:rPr>
              <w:t>Обґрунтування технічних та якісних характеристик предмета закупівлі</w:t>
            </w:r>
          </w:p>
        </w:tc>
        <w:tc>
          <w:tcPr>
            <w:tcW w:w="7654" w:type="dxa"/>
            <w:shd w:val="clear" w:color="auto" w:fill="auto"/>
            <w:vAlign w:val="center"/>
          </w:tcPr>
          <w:p w14:paraId="6A99F481" w14:textId="77777777" w:rsidR="00AA32FC" w:rsidRPr="00EC32FD" w:rsidRDefault="00AA32FC" w:rsidP="00AA32FC">
            <w:pPr>
              <w:pStyle w:val="a6"/>
              <w:jc w:val="both"/>
              <w:rPr>
                <w:rFonts w:ascii="Times New Roman" w:hAnsi="Times New Roman"/>
                <w:sz w:val="28"/>
                <w:szCs w:val="28"/>
                <w:lang w:val="uk-UA"/>
              </w:rPr>
            </w:pPr>
            <w:r w:rsidRPr="00EC32FD">
              <w:rPr>
                <w:rFonts w:ascii="Times New Roman" w:hAnsi="Times New Roman"/>
                <w:sz w:val="28"/>
                <w:szCs w:val="28"/>
                <w:lang w:val="uk-UA"/>
              </w:rPr>
              <w:t>Виконавець повинен   надати послуги, якість я</w:t>
            </w:r>
            <w:r w:rsidR="007076BE">
              <w:rPr>
                <w:rFonts w:ascii="Times New Roman" w:hAnsi="Times New Roman"/>
                <w:sz w:val="28"/>
                <w:szCs w:val="28"/>
                <w:lang w:val="uk-UA"/>
              </w:rPr>
              <w:t>ких відповідає умовам – перевезення</w:t>
            </w:r>
            <w:r w:rsidRPr="00EC32FD">
              <w:rPr>
                <w:rFonts w:ascii="Times New Roman" w:hAnsi="Times New Roman"/>
                <w:sz w:val="28"/>
                <w:szCs w:val="28"/>
                <w:lang w:val="uk-UA"/>
              </w:rPr>
              <w:t xml:space="preserve"> транспортом Виконавця, який відповідає санітарним нормам для перевезення продуктів харчування. </w:t>
            </w:r>
          </w:p>
          <w:p w14:paraId="2F45E835" w14:textId="77777777" w:rsidR="00AA32FC" w:rsidRPr="00EC32FD" w:rsidRDefault="00AA32FC" w:rsidP="00AA32FC">
            <w:pPr>
              <w:pStyle w:val="a6"/>
              <w:jc w:val="both"/>
              <w:rPr>
                <w:rFonts w:ascii="Times New Roman" w:hAnsi="Times New Roman"/>
                <w:sz w:val="28"/>
                <w:szCs w:val="28"/>
                <w:lang w:val="uk-UA"/>
              </w:rPr>
            </w:pPr>
            <w:r w:rsidRPr="00EC32FD">
              <w:rPr>
                <w:rFonts w:ascii="Times New Roman" w:hAnsi="Times New Roman"/>
                <w:sz w:val="28"/>
                <w:szCs w:val="28"/>
                <w:lang w:val="uk-UA"/>
              </w:rPr>
              <w:t xml:space="preserve">Строк (термін)  надання послуг – </w:t>
            </w:r>
            <w:r w:rsidR="003C2A15">
              <w:rPr>
                <w:rFonts w:ascii="Times New Roman" w:hAnsi="Times New Roman"/>
                <w:sz w:val="28"/>
                <w:szCs w:val="28"/>
                <w:lang w:val="uk-UA"/>
              </w:rPr>
              <w:t>до 31.05.2024 р.</w:t>
            </w:r>
            <w:r w:rsidRPr="00EC32FD">
              <w:rPr>
                <w:rFonts w:ascii="Times New Roman" w:hAnsi="Times New Roman"/>
                <w:sz w:val="28"/>
                <w:szCs w:val="28"/>
                <w:lang w:val="uk-UA"/>
              </w:rPr>
              <w:t>, відповідно до навчального процесу закладів загальної середньої освіти м. Білгорода-Дністровського.</w:t>
            </w:r>
          </w:p>
          <w:p w14:paraId="27EA0FF3" w14:textId="77777777" w:rsidR="00AA32FC" w:rsidRPr="00EC32FD" w:rsidRDefault="00AA32FC" w:rsidP="00AA32FC">
            <w:pPr>
              <w:pStyle w:val="a6"/>
              <w:jc w:val="both"/>
              <w:rPr>
                <w:rFonts w:ascii="Times New Roman" w:hAnsi="Times New Roman"/>
                <w:color w:val="000000"/>
                <w:sz w:val="28"/>
                <w:szCs w:val="28"/>
                <w:lang w:val="uk-UA"/>
              </w:rPr>
            </w:pPr>
            <w:r w:rsidRPr="00EC32FD">
              <w:rPr>
                <w:rFonts w:ascii="Times New Roman" w:hAnsi="Times New Roman"/>
                <w:color w:val="000000"/>
                <w:sz w:val="28"/>
                <w:szCs w:val="28"/>
                <w:lang w:val="uk-UA"/>
              </w:rPr>
              <w:t xml:space="preserve">Обсяг послуг на один день визначається представником Учасника, за погодженням з представником навчального закладу. </w:t>
            </w:r>
          </w:p>
          <w:p w14:paraId="597296D2" w14:textId="77777777" w:rsidR="00AA32FC" w:rsidRPr="00EC32FD" w:rsidRDefault="00AA32FC" w:rsidP="00AA32FC">
            <w:pPr>
              <w:pStyle w:val="a6"/>
              <w:jc w:val="both"/>
              <w:rPr>
                <w:rFonts w:ascii="Times New Roman" w:hAnsi="Times New Roman"/>
                <w:color w:val="000000"/>
                <w:sz w:val="28"/>
                <w:szCs w:val="28"/>
                <w:lang w:val="uk-UA"/>
              </w:rPr>
            </w:pPr>
            <w:r w:rsidRPr="00EC32FD">
              <w:rPr>
                <w:rFonts w:ascii="Times New Roman" w:hAnsi="Times New Roman"/>
                <w:color w:val="000000"/>
                <w:sz w:val="28"/>
                <w:szCs w:val="28"/>
                <w:lang w:val="uk-UA"/>
              </w:rPr>
              <w:t>Режим харчування дітей, для яких надаються послуги за цим Договором, визначається керівником навчального закладу. Учасник зобов’язаний надавати послуги відповідно до встановленого у навчальному закладі режиму харчування дітей (згідно графіку, узгоджено</w:t>
            </w:r>
            <w:r w:rsidR="005E3496">
              <w:rPr>
                <w:rFonts w:ascii="Times New Roman" w:hAnsi="Times New Roman"/>
                <w:color w:val="000000"/>
                <w:sz w:val="28"/>
                <w:szCs w:val="28"/>
                <w:lang w:val="uk-UA"/>
              </w:rPr>
              <w:t>му з дирекцією відповідного навчального закладу</w:t>
            </w:r>
            <w:r w:rsidR="00FF4753" w:rsidRPr="00EC32FD">
              <w:rPr>
                <w:rFonts w:ascii="Times New Roman" w:hAnsi="Times New Roman"/>
                <w:color w:val="000000"/>
                <w:sz w:val="28"/>
                <w:szCs w:val="28"/>
                <w:lang w:val="uk-UA"/>
              </w:rPr>
              <w:t>,</w:t>
            </w:r>
            <w:r w:rsidRPr="00EC32FD">
              <w:rPr>
                <w:rFonts w:ascii="Times New Roman" w:hAnsi="Times New Roman"/>
                <w:color w:val="000000"/>
                <w:sz w:val="28"/>
                <w:szCs w:val="28"/>
                <w:lang w:val="uk-UA"/>
              </w:rPr>
              <w:t xml:space="preserve"> до яко</w:t>
            </w:r>
            <w:r w:rsidR="005E3496">
              <w:rPr>
                <w:rFonts w:ascii="Times New Roman" w:hAnsi="Times New Roman"/>
                <w:color w:val="000000"/>
                <w:sz w:val="28"/>
                <w:szCs w:val="28"/>
                <w:lang w:val="uk-UA"/>
              </w:rPr>
              <w:t>го</w:t>
            </w:r>
            <w:r w:rsidRPr="00EC32FD">
              <w:rPr>
                <w:rFonts w:ascii="Times New Roman" w:hAnsi="Times New Roman"/>
                <w:color w:val="000000"/>
                <w:sz w:val="28"/>
                <w:szCs w:val="28"/>
                <w:lang w:val="uk-UA"/>
              </w:rPr>
              <w:t xml:space="preserve"> буде здійснюватися </w:t>
            </w:r>
            <w:r w:rsidR="005E3496">
              <w:rPr>
                <w:rFonts w:ascii="Times New Roman" w:hAnsi="Times New Roman"/>
                <w:color w:val="000000"/>
                <w:sz w:val="28"/>
                <w:szCs w:val="28"/>
                <w:lang w:val="uk-UA"/>
              </w:rPr>
              <w:t>перевезення</w:t>
            </w:r>
            <w:r w:rsidRPr="00EC32FD">
              <w:rPr>
                <w:rFonts w:ascii="Times New Roman" w:hAnsi="Times New Roman"/>
                <w:color w:val="000000"/>
                <w:sz w:val="28"/>
                <w:szCs w:val="28"/>
                <w:lang w:val="uk-UA"/>
              </w:rPr>
              <w:t>)</w:t>
            </w:r>
            <w:r w:rsidR="00FF4753" w:rsidRPr="00EC32FD">
              <w:rPr>
                <w:rFonts w:ascii="Times New Roman" w:hAnsi="Times New Roman"/>
                <w:color w:val="000000"/>
                <w:sz w:val="28"/>
                <w:szCs w:val="28"/>
                <w:lang w:val="uk-UA"/>
              </w:rPr>
              <w:t>.</w:t>
            </w:r>
          </w:p>
          <w:p w14:paraId="1C10E350" w14:textId="77777777" w:rsidR="00AA32FC" w:rsidRPr="00EC32FD" w:rsidRDefault="00AA32FC" w:rsidP="00AA32FC">
            <w:pPr>
              <w:pStyle w:val="a6"/>
              <w:jc w:val="both"/>
              <w:rPr>
                <w:rFonts w:ascii="Times New Roman" w:hAnsi="Times New Roman"/>
                <w:color w:val="000000"/>
                <w:sz w:val="28"/>
                <w:szCs w:val="28"/>
                <w:lang w:val="uk-UA" w:eastAsia="ar-SA"/>
              </w:rPr>
            </w:pPr>
            <w:r w:rsidRPr="00EC32FD">
              <w:rPr>
                <w:rFonts w:ascii="Times New Roman" w:hAnsi="Times New Roman"/>
                <w:color w:val="000000"/>
                <w:sz w:val="28"/>
                <w:szCs w:val="28"/>
                <w:lang w:val="uk-UA" w:eastAsia="ar-SA"/>
              </w:rPr>
              <w:t xml:space="preserve">Навантажувально-розвантажувальні роботи за цим Договором Виконавець здійснює за власні кошти та власними силами. Особи, що здійснюють навантажувально-розвантажувальні роботи, які безпосередньо здійснюють </w:t>
            </w:r>
            <w:r w:rsidR="003C2A15">
              <w:rPr>
                <w:rFonts w:ascii="Times New Roman" w:hAnsi="Times New Roman"/>
                <w:color w:val="000000"/>
                <w:sz w:val="28"/>
                <w:szCs w:val="28"/>
                <w:lang w:val="uk-UA" w:eastAsia="ar-SA"/>
              </w:rPr>
              <w:t>перевезення</w:t>
            </w:r>
            <w:r w:rsidRPr="00EC32FD">
              <w:rPr>
                <w:rFonts w:ascii="Times New Roman" w:hAnsi="Times New Roman"/>
                <w:color w:val="000000"/>
                <w:sz w:val="28"/>
                <w:szCs w:val="28"/>
                <w:lang w:val="uk-UA" w:eastAsia="ar-SA"/>
              </w:rPr>
              <w:t>, повинні бути забезпечені відповідним санітарним одягом (халатом, рукавицями) та мати дійсні (чинні) медичні книжки і результати проходжень обов'язкових медичних оглядів.</w:t>
            </w:r>
          </w:p>
          <w:p w14:paraId="4EED328D" w14:textId="77777777" w:rsidR="00AA32FC" w:rsidRPr="00EC32FD" w:rsidRDefault="00AA32FC" w:rsidP="00AA32FC">
            <w:pPr>
              <w:pStyle w:val="a6"/>
              <w:jc w:val="both"/>
              <w:rPr>
                <w:rFonts w:ascii="Times New Roman" w:hAnsi="Times New Roman"/>
                <w:color w:val="000000"/>
                <w:sz w:val="28"/>
                <w:szCs w:val="28"/>
                <w:lang w:val="uk-UA" w:eastAsia="ar-SA"/>
              </w:rPr>
            </w:pPr>
            <w:r w:rsidRPr="00EC32FD">
              <w:rPr>
                <w:rFonts w:ascii="Times New Roman" w:hAnsi="Times New Roman"/>
                <w:color w:val="000000"/>
                <w:sz w:val="28"/>
                <w:szCs w:val="28"/>
                <w:lang w:val="uk-UA" w:eastAsia="ar-SA"/>
              </w:rPr>
              <w:t>Транспортування повинно здійснюватися транспортним засобом, який в установленому порядку проходить санітарну обробку, в спеціальній тарі, си</w:t>
            </w:r>
            <w:r w:rsidR="003C2A15">
              <w:rPr>
                <w:rFonts w:ascii="Times New Roman" w:hAnsi="Times New Roman"/>
                <w:color w:val="000000"/>
                <w:sz w:val="28"/>
                <w:szCs w:val="28"/>
                <w:lang w:val="uk-UA" w:eastAsia="ar-SA"/>
              </w:rPr>
              <w:t>лами та за рахунок Виконавця</w:t>
            </w:r>
            <w:r w:rsidRPr="00EC32FD">
              <w:rPr>
                <w:rFonts w:ascii="Times New Roman" w:hAnsi="Times New Roman"/>
                <w:color w:val="000000"/>
                <w:sz w:val="28"/>
                <w:szCs w:val="28"/>
                <w:lang w:val="uk-UA" w:eastAsia="ar-SA"/>
              </w:rPr>
              <w:t xml:space="preserve">. Водій/експедитор повинен мати при собі особову медичну (санітарну) книжку з відмітками результатів медичного огляду. Довідку про санітарну обробку транспортного засобу, особові медичні книжки працівників, що супроводжують поставку, повинні бути надані для огляду на першу вимогу відповідальних осіб закладів, які приймають продукти харчування, та службових осіб Замовника, які здійснюють </w:t>
            </w:r>
            <w:r w:rsidRPr="00EC32FD">
              <w:rPr>
                <w:rFonts w:ascii="Times New Roman" w:hAnsi="Times New Roman"/>
                <w:color w:val="000000"/>
                <w:sz w:val="28"/>
                <w:szCs w:val="28"/>
                <w:lang w:val="uk-UA" w:eastAsia="ar-SA"/>
              </w:rPr>
              <w:lastRenderedPageBreak/>
              <w:t>контроль за постачання</w:t>
            </w:r>
            <w:r w:rsidR="00AB5F4A">
              <w:rPr>
                <w:rFonts w:ascii="Times New Roman" w:hAnsi="Times New Roman"/>
                <w:color w:val="000000"/>
                <w:sz w:val="28"/>
                <w:szCs w:val="28"/>
                <w:lang w:val="uk-UA" w:eastAsia="ar-SA"/>
              </w:rPr>
              <w:t>м</w:t>
            </w:r>
            <w:r w:rsidRPr="00EC32FD">
              <w:rPr>
                <w:rFonts w:ascii="Times New Roman" w:hAnsi="Times New Roman"/>
                <w:color w:val="000000"/>
                <w:sz w:val="28"/>
                <w:szCs w:val="28"/>
                <w:lang w:val="uk-UA" w:eastAsia="ar-SA"/>
              </w:rPr>
              <w:t xml:space="preserve"> продуктів харчування до закладів освіти.</w:t>
            </w:r>
          </w:p>
          <w:p w14:paraId="7CB937CA" w14:textId="77777777" w:rsidR="00AA32FC" w:rsidRPr="00EC32FD" w:rsidRDefault="00AA32FC" w:rsidP="00AA32FC">
            <w:pPr>
              <w:pStyle w:val="a6"/>
              <w:jc w:val="both"/>
              <w:rPr>
                <w:rFonts w:ascii="Times New Roman" w:hAnsi="Times New Roman"/>
                <w:sz w:val="28"/>
                <w:szCs w:val="28"/>
                <w:lang w:val="uk-UA" w:eastAsia="ar-SA"/>
              </w:rPr>
            </w:pPr>
            <w:r w:rsidRPr="00EC32FD">
              <w:rPr>
                <w:rFonts w:ascii="Times New Roman" w:hAnsi="Times New Roman"/>
                <w:sz w:val="28"/>
                <w:szCs w:val="28"/>
                <w:lang w:val="uk-UA"/>
              </w:rPr>
              <w:t xml:space="preserve">Транспорт для перевезення харчових продуктів по мірі необхідності, але не рідше ніж 1 раз на 10 </w:t>
            </w:r>
            <w:r w:rsidR="00DF200E" w:rsidRPr="00EC32FD">
              <w:rPr>
                <w:rFonts w:ascii="Times New Roman" w:hAnsi="Times New Roman"/>
                <w:sz w:val="28"/>
                <w:szCs w:val="28"/>
                <w:lang w:val="uk-UA"/>
              </w:rPr>
              <w:t>днів, повинен проходити обробку.</w:t>
            </w:r>
          </w:p>
          <w:p w14:paraId="689E4827" w14:textId="77777777" w:rsidR="00AA32FC" w:rsidRPr="00EC32FD" w:rsidRDefault="00AA32FC" w:rsidP="00AA32FC">
            <w:pPr>
              <w:pStyle w:val="a6"/>
              <w:jc w:val="both"/>
              <w:rPr>
                <w:rFonts w:ascii="Times New Roman" w:eastAsia="Times New Roman" w:hAnsi="Times New Roman"/>
                <w:color w:val="000000"/>
                <w:sz w:val="28"/>
                <w:szCs w:val="28"/>
                <w:lang w:val="uk-UA"/>
              </w:rPr>
            </w:pPr>
            <w:r w:rsidRPr="00EC32FD">
              <w:rPr>
                <w:rFonts w:ascii="Times New Roman" w:eastAsia="Times New Roman" w:hAnsi="Times New Roman"/>
                <w:color w:val="000000"/>
                <w:sz w:val="28"/>
                <w:szCs w:val="28"/>
                <w:lang w:val="uk-UA"/>
              </w:rPr>
              <w:t>Виконавець несе повну матеріальну відповідальність за охорону свого транспорту, його комплектуючих та паливно-мастильних матеріалів. У випадку виникнення несправностей автотранспорту в період обслуговування, необхідно замінити його на аналогічний технічно справний транспорт без зміни вартості та строків виконання замовлення. Учасник повинен включити в вартість послуг паливо, яке необхідно для перевезень. Усі послуги, пов’язані з ремонтуванням, технічним обслуговуванням, страхуванням та отриманням протоколу з технічного огляду транспортного засобу повністю забезпечується надавачем послуг. Мийка та прибирання транспортних засобів, щоденний технічний огляд також забезпечується надавачем послуг</w:t>
            </w:r>
            <w:r w:rsidR="00DF200E" w:rsidRPr="00EC32FD">
              <w:rPr>
                <w:rFonts w:ascii="Times New Roman" w:eastAsia="Times New Roman" w:hAnsi="Times New Roman"/>
                <w:color w:val="000000"/>
                <w:sz w:val="28"/>
                <w:szCs w:val="28"/>
                <w:lang w:val="uk-UA"/>
              </w:rPr>
              <w:t>.</w:t>
            </w:r>
          </w:p>
          <w:p w14:paraId="1B42DF1B" w14:textId="77777777" w:rsidR="00AA32FC" w:rsidRPr="00EC32FD" w:rsidRDefault="00AA32FC" w:rsidP="00AA32FC">
            <w:pPr>
              <w:pStyle w:val="a6"/>
              <w:jc w:val="both"/>
              <w:rPr>
                <w:rFonts w:ascii="Times New Roman" w:eastAsia="Times New Roman" w:hAnsi="Times New Roman"/>
                <w:color w:val="000000"/>
                <w:sz w:val="28"/>
                <w:szCs w:val="28"/>
                <w:lang w:val="uk-UA"/>
              </w:rPr>
            </w:pPr>
            <w:r w:rsidRPr="00EC32FD">
              <w:rPr>
                <w:rFonts w:ascii="Times New Roman" w:eastAsia="Times New Roman" w:hAnsi="Times New Roman"/>
                <w:color w:val="000000"/>
                <w:sz w:val="28"/>
                <w:szCs w:val="28"/>
                <w:lang w:val="uk-UA"/>
              </w:rPr>
              <w:t>Учасник повинен дотримуватися вимог чинного законодавства із захисту довкілля. Під час надання послуг Учасник повинен вживати заходи для захисту довкілля від забруднення.</w:t>
            </w:r>
          </w:p>
          <w:p w14:paraId="6F75C79A" w14:textId="77777777" w:rsidR="00850098" w:rsidRPr="00EC32FD" w:rsidRDefault="00AA32FC" w:rsidP="00DF200E">
            <w:pPr>
              <w:pStyle w:val="a6"/>
              <w:jc w:val="both"/>
              <w:rPr>
                <w:rFonts w:ascii="Times New Roman" w:hAnsi="Times New Roman" w:cs="Times New Roman"/>
                <w:sz w:val="28"/>
                <w:szCs w:val="28"/>
                <w:lang w:val="uk-UA"/>
              </w:rPr>
            </w:pPr>
            <w:r w:rsidRPr="00EC32FD">
              <w:rPr>
                <w:rFonts w:ascii="Times New Roman" w:eastAsia="Times New Roman" w:hAnsi="Times New Roman"/>
                <w:color w:val="000000"/>
                <w:sz w:val="28"/>
                <w:szCs w:val="28"/>
                <w:lang w:val="uk-UA"/>
              </w:rPr>
              <w:t>Надання послуг повинно здійснюватись відповідно до вимог чинного законодавства в галузі охорони праці, правил протипожежної безпеки, правил дорожнього руху та інших нормативно-правових документів</w:t>
            </w:r>
            <w:r w:rsidR="005E3496">
              <w:rPr>
                <w:rFonts w:ascii="Times New Roman" w:eastAsia="Times New Roman" w:hAnsi="Times New Roman"/>
                <w:color w:val="000000"/>
                <w:sz w:val="28"/>
                <w:szCs w:val="28"/>
                <w:lang w:val="uk-UA"/>
              </w:rPr>
              <w:t>.</w:t>
            </w:r>
          </w:p>
        </w:tc>
      </w:tr>
      <w:tr w:rsidR="00850098" w:rsidRPr="00EC32FD" w14:paraId="01805396" w14:textId="77777777" w:rsidTr="00850098">
        <w:trPr>
          <w:trHeight w:val="1682"/>
        </w:trPr>
        <w:tc>
          <w:tcPr>
            <w:tcW w:w="346" w:type="dxa"/>
            <w:shd w:val="clear" w:color="auto" w:fill="auto"/>
            <w:vAlign w:val="center"/>
          </w:tcPr>
          <w:p w14:paraId="40B85B81" w14:textId="77777777" w:rsidR="00850098" w:rsidRPr="00EC32FD" w:rsidRDefault="00850098" w:rsidP="00850098">
            <w:pPr>
              <w:spacing w:after="0"/>
              <w:jc w:val="center"/>
              <w:rPr>
                <w:rFonts w:ascii="Times New Roman" w:hAnsi="Times New Roman" w:cs="Times New Roman"/>
                <w:spacing w:val="-10"/>
                <w:sz w:val="28"/>
                <w:szCs w:val="28"/>
                <w:lang w:val="uk-UA"/>
              </w:rPr>
            </w:pPr>
            <w:r w:rsidRPr="00EC32FD">
              <w:rPr>
                <w:rFonts w:ascii="Times New Roman" w:hAnsi="Times New Roman" w:cs="Times New Roman"/>
                <w:spacing w:val="-10"/>
                <w:sz w:val="28"/>
                <w:szCs w:val="28"/>
                <w:lang w:val="uk-UA"/>
              </w:rPr>
              <w:t>3</w:t>
            </w:r>
          </w:p>
        </w:tc>
        <w:tc>
          <w:tcPr>
            <w:tcW w:w="2207" w:type="dxa"/>
            <w:shd w:val="clear" w:color="auto" w:fill="auto"/>
            <w:vAlign w:val="center"/>
          </w:tcPr>
          <w:p w14:paraId="7B9B2D4A" w14:textId="77777777" w:rsidR="00850098" w:rsidRPr="00EC32FD" w:rsidRDefault="00850098" w:rsidP="00850098">
            <w:pPr>
              <w:spacing w:after="0"/>
              <w:rPr>
                <w:rFonts w:ascii="Times New Roman" w:hAnsi="Times New Roman" w:cs="Times New Roman"/>
                <w:spacing w:val="-10"/>
                <w:sz w:val="28"/>
                <w:szCs w:val="28"/>
                <w:lang w:val="uk-UA"/>
              </w:rPr>
            </w:pPr>
            <w:r w:rsidRPr="00EC32FD">
              <w:rPr>
                <w:rFonts w:ascii="Times New Roman" w:hAnsi="Times New Roman" w:cs="Times New Roman"/>
                <w:spacing w:val="-10"/>
                <w:sz w:val="28"/>
                <w:szCs w:val="28"/>
                <w:lang w:val="uk-UA"/>
              </w:rPr>
              <w:t>Обґрунтування очікуваної вартості предмета закупівлі, розміру бюджетного призначення</w:t>
            </w:r>
          </w:p>
        </w:tc>
        <w:tc>
          <w:tcPr>
            <w:tcW w:w="7654" w:type="dxa"/>
            <w:shd w:val="clear" w:color="auto" w:fill="auto"/>
            <w:vAlign w:val="center"/>
          </w:tcPr>
          <w:p w14:paraId="0B257063" w14:textId="77777777" w:rsidR="00850098" w:rsidRPr="00D232F8" w:rsidRDefault="00850098" w:rsidP="008C25FE">
            <w:pPr>
              <w:spacing w:after="0"/>
              <w:jc w:val="both"/>
              <w:rPr>
                <w:rFonts w:ascii="Times New Roman" w:hAnsi="Times New Roman" w:cs="Times New Roman"/>
                <w:spacing w:val="-10"/>
                <w:sz w:val="28"/>
                <w:szCs w:val="28"/>
                <w:lang w:val="uk-UA"/>
              </w:rPr>
            </w:pPr>
            <w:r w:rsidRPr="00D232F8">
              <w:rPr>
                <w:rFonts w:ascii="Times New Roman" w:hAnsi="Times New Roman" w:cs="Times New Roman"/>
                <w:spacing w:val="-10"/>
                <w:sz w:val="28"/>
                <w:szCs w:val="28"/>
                <w:lang w:val="uk-UA"/>
              </w:rPr>
              <w:t xml:space="preserve">Очікувана вартість формувалась відповідно </w:t>
            </w:r>
            <w:r w:rsidR="00AA32FC" w:rsidRPr="00D232F8">
              <w:rPr>
                <w:rFonts w:ascii="Times New Roman" w:hAnsi="Times New Roman" w:cs="Times New Roman"/>
                <w:spacing w:val="-10"/>
                <w:sz w:val="28"/>
                <w:szCs w:val="28"/>
                <w:lang w:val="uk-UA"/>
              </w:rPr>
              <w:t xml:space="preserve">до обсягів </w:t>
            </w:r>
            <w:r w:rsidR="00D232F8" w:rsidRPr="00D232F8">
              <w:rPr>
                <w:rFonts w:ascii="Times New Roman" w:hAnsi="Times New Roman" w:cs="Times New Roman"/>
                <w:spacing w:val="-10"/>
                <w:sz w:val="28"/>
                <w:szCs w:val="28"/>
                <w:lang w:val="uk-UA"/>
              </w:rPr>
              <w:t>перевезення</w:t>
            </w:r>
            <w:r w:rsidR="00D232F8">
              <w:rPr>
                <w:rFonts w:ascii="Times New Roman" w:hAnsi="Times New Roman" w:cs="Times New Roman"/>
                <w:spacing w:val="-10"/>
                <w:sz w:val="28"/>
                <w:szCs w:val="28"/>
                <w:lang w:val="uk-UA"/>
              </w:rPr>
              <w:t xml:space="preserve"> з врахуванням поточної ціни та економічно обґрунтованого коефіцієнту підвищення та </w:t>
            </w:r>
            <w:r w:rsidR="00427A22" w:rsidRPr="00D232F8">
              <w:rPr>
                <w:rFonts w:ascii="Times New Roman" w:hAnsi="Times New Roman" w:cs="Times New Roman"/>
                <w:spacing w:val="-10"/>
                <w:sz w:val="28"/>
                <w:szCs w:val="28"/>
                <w:lang w:val="uk-UA"/>
              </w:rPr>
              <w:t xml:space="preserve">складає </w:t>
            </w:r>
            <w:r w:rsidR="005033AE" w:rsidRPr="00D232F8">
              <w:rPr>
                <w:rFonts w:ascii="Times New Roman" w:hAnsi="Times New Roman" w:cs="Times New Roman"/>
                <w:spacing w:val="-10"/>
                <w:sz w:val="28"/>
                <w:szCs w:val="28"/>
                <w:lang w:val="uk-UA"/>
              </w:rPr>
              <w:t xml:space="preserve">– </w:t>
            </w:r>
            <w:r w:rsidR="00DF200E" w:rsidRPr="00D232F8">
              <w:rPr>
                <w:rFonts w:ascii="Times New Roman" w:hAnsi="Times New Roman" w:cs="Times New Roman"/>
                <w:spacing w:val="-10"/>
                <w:sz w:val="28"/>
                <w:szCs w:val="28"/>
                <w:lang w:val="uk-UA"/>
              </w:rPr>
              <w:t>8</w:t>
            </w:r>
            <w:r w:rsidR="00D232F8" w:rsidRPr="00D232F8">
              <w:rPr>
                <w:rFonts w:ascii="Times New Roman" w:hAnsi="Times New Roman" w:cs="Times New Roman"/>
                <w:spacing w:val="-10"/>
                <w:sz w:val="28"/>
                <w:szCs w:val="28"/>
                <w:lang w:val="uk-UA"/>
              </w:rPr>
              <w:t>424</w:t>
            </w:r>
            <w:r w:rsidR="00DF200E" w:rsidRPr="00D232F8">
              <w:rPr>
                <w:rFonts w:ascii="Times New Roman" w:hAnsi="Times New Roman" w:cs="Times New Roman"/>
                <w:spacing w:val="-10"/>
                <w:sz w:val="28"/>
                <w:szCs w:val="28"/>
                <w:lang w:val="uk-UA"/>
              </w:rPr>
              <w:t>0,</w:t>
            </w:r>
            <w:r w:rsidR="00B8302C" w:rsidRPr="00D232F8">
              <w:rPr>
                <w:rFonts w:ascii="Times New Roman" w:hAnsi="Times New Roman" w:cs="Times New Roman"/>
                <w:spacing w:val="-10"/>
                <w:sz w:val="28"/>
                <w:szCs w:val="28"/>
                <w:lang w:val="uk-UA"/>
              </w:rPr>
              <w:t>00</w:t>
            </w:r>
            <w:r w:rsidR="00DF200E" w:rsidRPr="00D232F8">
              <w:rPr>
                <w:rFonts w:ascii="Times New Roman" w:hAnsi="Times New Roman" w:cs="Times New Roman"/>
                <w:spacing w:val="-10"/>
                <w:sz w:val="28"/>
                <w:szCs w:val="28"/>
                <w:lang w:val="uk-UA"/>
              </w:rPr>
              <w:t xml:space="preserve"> </w:t>
            </w:r>
            <w:r w:rsidRPr="00D232F8">
              <w:rPr>
                <w:rFonts w:ascii="Times New Roman" w:hAnsi="Times New Roman" w:cs="Times New Roman"/>
                <w:spacing w:val="-10"/>
                <w:sz w:val="28"/>
                <w:szCs w:val="28"/>
                <w:lang w:val="uk-UA"/>
              </w:rPr>
              <w:t xml:space="preserve">грн. з ПДВ </w:t>
            </w:r>
          </w:p>
          <w:p w14:paraId="36554D39" w14:textId="77777777" w:rsidR="00850098" w:rsidRPr="00EC32FD" w:rsidRDefault="00850098" w:rsidP="00D232F8">
            <w:pPr>
              <w:spacing w:after="0" w:line="240" w:lineRule="auto"/>
              <w:jc w:val="both"/>
              <w:rPr>
                <w:rFonts w:ascii="Times New Roman" w:hAnsi="Times New Roman" w:cs="Times New Roman"/>
                <w:spacing w:val="-10"/>
                <w:sz w:val="28"/>
                <w:szCs w:val="28"/>
                <w:lang w:val="uk-UA"/>
              </w:rPr>
            </w:pPr>
            <w:r w:rsidRPr="00D232F8">
              <w:rPr>
                <w:rFonts w:ascii="Times New Roman" w:hAnsi="Times New Roman" w:cs="Times New Roman"/>
                <w:spacing w:val="-10"/>
                <w:sz w:val="28"/>
                <w:szCs w:val="28"/>
                <w:lang w:val="uk-UA"/>
              </w:rPr>
              <w:t>Плановий розмір бюджетного призначення, визначений відповідно до</w:t>
            </w:r>
            <w:r w:rsidR="00A90B7F" w:rsidRPr="00D232F8">
              <w:rPr>
                <w:rFonts w:ascii="Times New Roman" w:hAnsi="Times New Roman" w:cs="Times New Roman"/>
                <w:spacing w:val="-10"/>
                <w:sz w:val="28"/>
                <w:szCs w:val="28"/>
                <w:lang w:val="uk-UA"/>
              </w:rPr>
              <w:t xml:space="preserve"> розрах</w:t>
            </w:r>
            <w:r w:rsidR="00427A22" w:rsidRPr="00D232F8">
              <w:rPr>
                <w:rFonts w:ascii="Times New Roman" w:hAnsi="Times New Roman" w:cs="Times New Roman"/>
                <w:spacing w:val="-10"/>
                <w:sz w:val="28"/>
                <w:szCs w:val="28"/>
                <w:lang w:val="uk-UA"/>
              </w:rPr>
              <w:t>ун</w:t>
            </w:r>
            <w:r w:rsidR="005033AE" w:rsidRPr="00D232F8">
              <w:rPr>
                <w:rFonts w:ascii="Times New Roman" w:hAnsi="Times New Roman" w:cs="Times New Roman"/>
                <w:spacing w:val="-10"/>
                <w:sz w:val="28"/>
                <w:szCs w:val="28"/>
                <w:lang w:val="uk-UA"/>
              </w:rPr>
              <w:t>ку бюджету на 202</w:t>
            </w:r>
            <w:r w:rsidR="00DF200E" w:rsidRPr="00D232F8">
              <w:rPr>
                <w:rFonts w:ascii="Times New Roman" w:hAnsi="Times New Roman" w:cs="Times New Roman"/>
                <w:spacing w:val="-10"/>
                <w:sz w:val="28"/>
                <w:szCs w:val="28"/>
                <w:lang w:val="uk-UA"/>
              </w:rPr>
              <w:t>4</w:t>
            </w:r>
            <w:r w:rsidR="005033AE" w:rsidRPr="00D232F8">
              <w:rPr>
                <w:rFonts w:ascii="Times New Roman" w:hAnsi="Times New Roman" w:cs="Times New Roman"/>
                <w:spacing w:val="-10"/>
                <w:sz w:val="28"/>
                <w:szCs w:val="28"/>
                <w:lang w:val="uk-UA"/>
              </w:rPr>
              <w:t xml:space="preserve"> рік</w:t>
            </w:r>
            <w:r w:rsidR="00D232F8">
              <w:rPr>
                <w:rFonts w:ascii="Times New Roman" w:hAnsi="Times New Roman" w:cs="Times New Roman"/>
                <w:spacing w:val="-10"/>
                <w:sz w:val="28"/>
                <w:szCs w:val="28"/>
                <w:lang w:val="uk-UA"/>
              </w:rPr>
              <w:t xml:space="preserve"> на визначений період</w:t>
            </w:r>
            <w:r w:rsidR="005033AE" w:rsidRPr="00D232F8">
              <w:rPr>
                <w:rFonts w:ascii="Times New Roman" w:hAnsi="Times New Roman" w:cs="Times New Roman"/>
                <w:spacing w:val="-10"/>
                <w:sz w:val="28"/>
                <w:szCs w:val="28"/>
                <w:lang w:val="uk-UA"/>
              </w:rPr>
              <w:t xml:space="preserve"> - </w:t>
            </w:r>
            <w:r w:rsidR="00B8302C" w:rsidRPr="00D232F8">
              <w:rPr>
                <w:rFonts w:ascii="Times New Roman" w:hAnsi="Times New Roman" w:cs="Times New Roman"/>
                <w:spacing w:val="-10"/>
                <w:sz w:val="28"/>
                <w:szCs w:val="28"/>
                <w:lang w:val="uk-UA"/>
              </w:rPr>
              <w:t>8</w:t>
            </w:r>
            <w:r w:rsidR="00D232F8" w:rsidRPr="00D232F8">
              <w:rPr>
                <w:rFonts w:ascii="Times New Roman" w:hAnsi="Times New Roman" w:cs="Times New Roman"/>
                <w:spacing w:val="-10"/>
                <w:sz w:val="28"/>
                <w:szCs w:val="28"/>
                <w:lang w:val="uk-UA"/>
              </w:rPr>
              <w:t>4240</w:t>
            </w:r>
            <w:r w:rsidR="00B8302C" w:rsidRPr="00D232F8">
              <w:rPr>
                <w:rFonts w:ascii="Times New Roman" w:hAnsi="Times New Roman" w:cs="Times New Roman"/>
                <w:spacing w:val="-10"/>
                <w:sz w:val="28"/>
                <w:szCs w:val="28"/>
                <w:lang w:val="uk-UA"/>
              </w:rPr>
              <w:t>,0</w:t>
            </w:r>
            <w:r w:rsidR="00A90B7F" w:rsidRPr="00D232F8">
              <w:rPr>
                <w:rFonts w:ascii="Times New Roman" w:hAnsi="Times New Roman" w:cs="Times New Roman"/>
                <w:spacing w:val="-10"/>
                <w:sz w:val="28"/>
                <w:szCs w:val="28"/>
                <w:lang w:val="uk-UA"/>
              </w:rPr>
              <w:t>0 грн.</w:t>
            </w:r>
            <w:r w:rsidR="00B8302C" w:rsidRPr="00D232F8">
              <w:rPr>
                <w:rFonts w:ascii="Times New Roman" w:hAnsi="Times New Roman" w:cs="Times New Roman"/>
                <w:spacing w:val="-10"/>
                <w:sz w:val="28"/>
                <w:szCs w:val="28"/>
                <w:lang w:val="uk-UA"/>
              </w:rPr>
              <w:t xml:space="preserve"> з ПДВ </w:t>
            </w:r>
          </w:p>
        </w:tc>
      </w:tr>
    </w:tbl>
    <w:p w14:paraId="331346BC" w14:textId="77777777" w:rsidR="00850098" w:rsidRPr="00EC32FD" w:rsidRDefault="00850098" w:rsidP="00850098">
      <w:pPr>
        <w:spacing w:after="0"/>
        <w:jc w:val="both"/>
        <w:rPr>
          <w:rFonts w:ascii="Times New Roman" w:hAnsi="Times New Roman" w:cs="Times New Roman"/>
          <w:sz w:val="28"/>
          <w:szCs w:val="28"/>
          <w:lang w:val="uk-UA"/>
        </w:rPr>
      </w:pPr>
    </w:p>
    <w:sectPr w:rsidR="00850098" w:rsidRPr="00EC32FD" w:rsidSect="00E93A5C">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Droid Sans">
    <w:altName w:val="MS Mincho"/>
    <w:charset w:val="80"/>
    <w:family w:val="auto"/>
    <w:pitch w:val="variable"/>
  </w:font>
  <w:font w:name="Lohit Hindi">
    <w:altName w:val="MS Mincho"/>
    <w:charset w:val="8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73349"/>
    <w:multiLevelType w:val="multilevel"/>
    <w:tmpl w:val="73282A0A"/>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36FE662F"/>
    <w:multiLevelType w:val="hybridMultilevel"/>
    <w:tmpl w:val="6C5464AE"/>
    <w:lvl w:ilvl="0" w:tplc="B8A8813C">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 w15:restartNumberingAfterBreak="0">
    <w:nsid w:val="568A3FAF"/>
    <w:multiLevelType w:val="multilevel"/>
    <w:tmpl w:val="C952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C65DF1"/>
    <w:multiLevelType w:val="multilevel"/>
    <w:tmpl w:val="58AE6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611346">
    <w:abstractNumId w:val="2"/>
  </w:num>
  <w:num w:numId="2" w16cid:durableId="403064080">
    <w:abstractNumId w:val="0"/>
  </w:num>
  <w:num w:numId="3" w16cid:durableId="1345327015">
    <w:abstractNumId w:val="3"/>
  </w:num>
  <w:num w:numId="4" w16cid:durableId="1286161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E25"/>
    <w:rsid w:val="00000F8E"/>
    <w:rsid w:val="000077BD"/>
    <w:rsid w:val="00010D8E"/>
    <w:rsid w:val="000404DD"/>
    <w:rsid w:val="00050C62"/>
    <w:rsid w:val="00050E7F"/>
    <w:rsid w:val="0006193F"/>
    <w:rsid w:val="00065ABA"/>
    <w:rsid w:val="00085B2E"/>
    <w:rsid w:val="00093CE3"/>
    <w:rsid w:val="000B6D6C"/>
    <w:rsid w:val="001115FC"/>
    <w:rsid w:val="00117C45"/>
    <w:rsid w:val="0012511A"/>
    <w:rsid w:val="001416D4"/>
    <w:rsid w:val="00152F22"/>
    <w:rsid w:val="00182AAD"/>
    <w:rsid w:val="001A2909"/>
    <w:rsid w:val="001B5FE1"/>
    <w:rsid w:val="001C4E61"/>
    <w:rsid w:val="001D725C"/>
    <w:rsid w:val="001E1CF5"/>
    <w:rsid w:val="001E7483"/>
    <w:rsid w:val="001E75E9"/>
    <w:rsid w:val="001F1F37"/>
    <w:rsid w:val="00201F88"/>
    <w:rsid w:val="002258EC"/>
    <w:rsid w:val="00226CE1"/>
    <w:rsid w:val="00273B04"/>
    <w:rsid w:val="00282254"/>
    <w:rsid w:val="00285632"/>
    <w:rsid w:val="002A1FCB"/>
    <w:rsid w:val="002D1BE9"/>
    <w:rsid w:val="002E5E25"/>
    <w:rsid w:val="002F1259"/>
    <w:rsid w:val="002F459A"/>
    <w:rsid w:val="002F5111"/>
    <w:rsid w:val="0030447B"/>
    <w:rsid w:val="00305AB0"/>
    <w:rsid w:val="00315A7C"/>
    <w:rsid w:val="003229F3"/>
    <w:rsid w:val="003529AD"/>
    <w:rsid w:val="003802AC"/>
    <w:rsid w:val="00391796"/>
    <w:rsid w:val="0039351B"/>
    <w:rsid w:val="003949F3"/>
    <w:rsid w:val="003B38AF"/>
    <w:rsid w:val="003B6E29"/>
    <w:rsid w:val="003C2A15"/>
    <w:rsid w:val="003D35A5"/>
    <w:rsid w:val="00404615"/>
    <w:rsid w:val="00427A22"/>
    <w:rsid w:val="0043694F"/>
    <w:rsid w:val="00441EB3"/>
    <w:rsid w:val="0044425E"/>
    <w:rsid w:val="00455A0F"/>
    <w:rsid w:val="00457000"/>
    <w:rsid w:val="00457972"/>
    <w:rsid w:val="00492008"/>
    <w:rsid w:val="00496A6B"/>
    <w:rsid w:val="004F17A4"/>
    <w:rsid w:val="005033AE"/>
    <w:rsid w:val="00550D5D"/>
    <w:rsid w:val="0056620C"/>
    <w:rsid w:val="00586E1C"/>
    <w:rsid w:val="005D3012"/>
    <w:rsid w:val="005E3496"/>
    <w:rsid w:val="005F32C9"/>
    <w:rsid w:val="00620D44"/>
    <w:rsid w:val="00636F01"/>
    <w:rsid w:val="00672E7E"/>
    <w:rsid w:val="006B0278"/>
    <w:rsid w:val="006D26E4"/>
    <w:rsid w:val="00706F14"/>
    <w:rsid w:val="007076BE"/>
    <w:rsid w:val="0073364F"/>
    <w:rsid w:val="00743532"/>
    <w:rsid w:val="007B354E"/>
    <w:rsid w:val="007E4C26"/>
    <w:rsid w:val="007E50B0"/>
    <w:rsid w:val="007F098B"/>
    <w:rsid w:val="007F7735"/>
    <w:rsid w:val="00802885"/>
    <w:rsid w:val="00803BFF"/>
    <w:rsid w:val="008303A0"/>
    <w:rsid w:val="00850098"/>
    <w:rsid w:val="00850E1B"/>
    <w:rsid w:val="00876B85"/>
    <w:rsid w:val="00883EC5"/>
    <w:rsid w:val="008C25FE"/>
    <w:rsid w:val="00911854"/>
    <w:rsid w:val="00952BF1"/>
    <w:rsid w:val="0095448B"/>
    <w:rsid w:val="00956DCD"/>
    <w:rsid w:val="0097261D"/>
    <w:rsid w:val="009E0525"/>
    <w:rsid w:val="009E55E4"/>
    <w:rsid w:val="009F4D2D"/>
    <w:rsid w:val="00A07EED"/>
    <w:rsid w:val="00A15DB7"/>
    <w:rsid w:val="00A25833"/>
    <w:rsid w:val="00A37450"/>
    <w:rsid w:val="00A42200"/>
    <w:rsid w:val="00A539E1"/>
    <w:rsid w:val="00A66FFC"/>
    <w:rsid w:val="00A8635A"/>
    <w:rsid w:val="00A90B7F"/>
    <w:rsid w:val="00A93160"/>
    <w:rsid w:val="00AA32FC"/>
    <w:rsid w:val="00AB5F4A"/>
    <w:rsid w:val="00AC1C4D"/>
    <w:rsid w:val="00AC320C"/>
    <w:rsid w:val="00AC34AA"/>
    <w:rsid w:val="00B05B47"/>
    <w:rsid w:val="00B36478"/>
    <w:rsid w:val="00B810BC"/>
    <w:rsid w:val="00B8302C"/>
    <w:rsid w:val="00B8565C"/>
    <w:rsid w:val="00BA2507"/>
    <w:rsid w:val="00BB7D0A"/>
    <w:rsid w:val="00BC2935"/>
    <w:rsid w:val="00BC5931"/>
    <w:rsid w:val="00C57A44"/>
    <w:rsid w:val="00C85319"/>
    <w:rsid w:val="00CB70E0"/>
    <w:rsid w:val="00CC0AE4"/>
    <w:rsid w:val="00CD09B2"/>
    <w:rsid w:val="00CD6C5D"/>
    <w:rsid w:val="00CF4236"/>
    <w:rsid w:val="00CF4DF6"/>
    <w:rsid w:val="00D232F8"/>
    <w:rsid w:val="00D257E6"/>
    <w:rsid w:val="00D615BC"/>
    <w:rsid w:val="00D67CE0"/>
    <w:rsid w:val="00D741A7"/>
    <w:rsid w:val="00D87D26"/>
    <w:rsid w:val="00DA2625"/>
    <w:rsid w:val="00DA36E2"/>
    <w:rsid w:val="00DA52CA"/>
    <w:rsid w:val="00DD0DE8"/>
    <w:rsid w:val="00DD2BF0"/>
    <w:rsid w:val="00DF200E"/>
    <w:rsid w:val="00DF23A6"/>
    <w:rsid w:val="00E26896"/>
    <w:rsid w:val="00E33B94"/>
    <w:rsid w:val="00E51EBE"/>
    <w:rsid w:val="00E76550"/>
    <w:rsid w:val="00E93A5C"/>
    <w:rsid w:val="00EC32FD"/>
    <w:rsid w:val="00ED3C29"/>
    <w:rsid w:val="00F15680"/>
    <w:rsid w:val="00F34DED"/>
    <w:rsid w:val="00FA2370"/>
    <w:rsid w:val="00FC04C0"/>
    <w:rsid w:val="00FD59FC"/>
    <w:rsid w:val="00FF47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42D81"/>
  <w15:docId w15:val="{E93DA172-DBBB-4467-9FB4-D4435AED4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1F88"/>
  </w:style>
  <w:style w:type="paragraph" w:styleId="1">
    <w:name w:val="heading 1"/>
    <w:basedOn w:val="a"/>
    <w:next w:val="a"/>
    <w:link w:val="10"/>
    <w:qFormat/>
    <w:rsid w:val="00117C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F7735"/>
    <w:rPr>
      <w:color w:val="0000FF" w:themeColor="hyperlink"/>
      <w:u w:val="single"/>
    </w:rPr>
  </w:style>
  <w:style w:type="paragraph" w:styleId="HTML">
    <w:name w:val="HTML Preformatted"/>
    <w:aliases w:val="Знак Знак1,Стандартный HTML Знак Знак1,Стандартный HTML Знак1 Знак,Стандартный HTML Знак Знак Знак,Знак Знак1 Знак,Стандартный HTML Знак Знак1 Знак,Стандартный HTML Знак Знак2,Стандартный HTML Знак Знак,Стандартный HTML Знак1"/>
    <w:basedOn w:val="a"/>
    <w:link w:val="HTML0"/>
    <w:rsid w:val="00E76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Times New Roman"/>
      <w:color w:val="000000"/>
      <w:sz w:val="21"/>
      <w:szCs w:val="21"/>
    </w:rPr>
  </w:style>
  <w:style w:type="character" w:customStyle="1" w:styleId="HTML0">
    <w:name w:val="Стандартный HTML Знак"/>
    <w:aliases w:val="Знак Знак1 Знак1,Стандартный HTML Знак Знак1 Знак1,Стандартный HTML Знак1 Знак Знак,Стандартный HTML Знак Знак Знак Знак,Знак Знак1 Знак Знак,Стандартный HTML Знак Знак1 Знак Знак,Стандартный HTML Знак Знак2 Знак"/>
    <w:basedOn w:val="a0"/>
    <w:link w:val="HTML"/>
    <w:rsid w:val="00E76550"/>
    <w:rPr>
      <w:rFonts w:ascii="Courier New" w:eastAsia="Arial Unicode MS" w:hAnsi="Courier New" w:cs="Times New Roman"/>
      <w:color w:val="000000"/>
      <w:sz w:val="21"/>
      <w:szCs w:val="21"/>
    </w:rPr>
  </w:style>
  <w:style w:type="paragraph" w:styleId="a4">
    <w:name w:val="Title"/>
    <w:basedOn w:val="a"/>
    <w:link w:val="a5"/>
    <w:qFormat/>
    <w:rsid w:val="00000F8E"/>
    <w:pPr>
      <w:suppressAutoHyphens/>
      <w:spacing w:after="0" w:line="240" w:lineRule="auto"/>
      <w:jc w:val="center"/>
    </w:pPr>
    <w:rPr>
      <w:rFonts w:ascii="Times New Roman" w:eastAsia="Times New Roman" w:hAnsi="Times New Roman" w:cs="Times New Roman"/>
      <w:kern w:val="2"/>
      <w:sz w:val="32"/>
      <w:szCs w:val="20"/>
      <w:lang w:val="uk-UA"/>
    </w:rPr>
  </w:style>
  <w:style w:type="character" w:customStyle="1" w:styleId="a5">
    <w:name w:val="Заголовок Знак"/>
    <w:basedOn w:val="a0"/>
    <w:link w:val="a4"/>
    <w:rsid w:val="00000F8E"/>
    <w:rPr>
      <w:rFonts w:ascii="Times New Roman" w:eastAsia="Times New Roman" w:hAnsi="Times New Roman" w:cs="Times New Roman"/>
      <w:kern w:val="2"/>
      <w:sz w:val="32"/>
      <w:szCs w:val="20"/>
      <w:lang w:val="uk-UA"/>
    </w:rPr>
  </w:style>
  <w:style w:type="paragraph" w:styleId="a6">
    <w:name w:val="No Spacing"/>
    <w:link w:val="a7"/>
    <w:uiPriority w:val="1"/>
    <w:qFormat/>
    <w:rsid w:val="00000F8E"/>
    <w:pPr>
      <w:spacing w:after="0" w:line="240" w:lineRule="auto"/>
    </w:pPr>
  </w:style>
  <w:style w:type="paragraph" w:styleId="a8">
    <w:name w:val="Balloon Text"/>
    <w:basedOn w:val="a"/>
    <w:link w:val="a9"/>
    <w:uiPriority w:val="99"/>
    <w:semiHidden/>
    <w:unhideWhenUsed/>
    <w:rsid w:val="00000F8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00F8E"/>
    <w:rPr>
      <w:rFonts w:ascii="Tahoma" w:hAnsi="Tahoma" w:cs="Tahoma"/>
      <w:sz w:val="16"/>
      <w:szCs w:val="16"/>
    </w:rPr>
  </w:style>
  <w:style w:type="character" w:customStyle="1" w:styleId="y2iqfc">
    <w:name w:val="y2iqfc"/>
    <w:basedOn w:val="a0"/>
    <w:rsid w:val="002258EC"/>
  </w:style>
  <w:style w:type="character" w:customStyle="1" w:styleId="10">
    <w:name w:val="Заголовок 1 Знак"/>
    <w:basedOn w:val="a0"/>
    <w:link w:val="1"/>
    <w:rsid w:val="00117C45"/>
    <w:rPr>
      <w:rFonts w:asciiTheme="majorHAnsi" w:eastAsiaTheme="majorEastAsia" w:hAnsiTheme="majorHAnsi" w:cstheme="majorBidi"/>
      <w:color w:val="365F91" w:themeColor="accent1" w:themeShade="BF"/>
      <w:sz w:val="32"/>
      <w:szCs w:val="32"/>
    </w:rPr>
  </w:style>
  <w:style w:type="paragraph" w:styleId="aa">
    <w:name w:val="Normal (Web)"/>
    <w:aliases w:val="Обычный (веб) Знак,Обычный (Web),Знак17,Знак18 Знак,Знак17 Знак1,Обычный (веб) Знак Знак1,Обычный (Web) Знак Знак Знак Знак,Обычный (веб) Знак Знак Знак,Обычный (веб) Знак2 Знак Знак,Обычный (веб) Знак Знак1 Знак Знак,Знак5 Знак,Знак5"/>
    <w:basedOn w:val="a"/>
    <w:link w:val="ab"/>
    <w:uiPriority w:val="99"/>
    <w:unhideWhenUsed/>
    <w:qFormat/>
    <w:rsid w:val="00DA52CA"/>
    <w:rPr>
      <w:rFonts w:ascii="Times New Roman" w:hAnsi="Times New Roman" w:cs="Times New Roman"/>
      <w:sz w:val="24"/>
      <w:szCs w:val="24"/>
    </w:rPr>
  </w:style>
  <w:style w:type="character" w:customStyle="1" w:styleId="ab">
    <w:name w:val="Обычный (Интернет) Знак"/>
    <w:aliases w:val="Обычный (веб) Знак Знак,Обычный (Web) Знак,Знак17 Знак,Знак18 Знак Знак,Знак17 Знак1 Знак,Обычный (веб) Знак Знак1 Знак,Обычный (Web) Знак Знак Знак Знак Знак,Обычный (веб) Знак Знак Знак Знак,Обычный (веб) Знак2 Знак Знак Знак"/>
    <w:link w:val="aa"/>
    <w:uiPriority w:val="99"/>
    <w:locked/>
    <w:rsid w:val="00282254"/>
    <w:rPr>
      <w:rFonts w:ascii="Times New Roman" w:hAnsi="Times New Roman" w:cs="Times New Roman"/>
      <w:sz w:val="24"/>
      <w:szCs w:val="24"/>
    </w:rPr>
  </w:style>
  <w:style w:type="paragraph" w:customStyle="1" w:styleId="ac">
    <w:name w:val="Знак Знак"/>
    <w:basedOn w:val="a"/>
    <w:rsid w:val="00D257E6"/>
    <w:pPr>
      <w:spacing w:after="0" w:line="240" w:lineRule="auto"/>
    </w:pPr>
    <w:rPr>
      <w:rFonts w:ascii="Verdana" w:eastAsia="Times New Roman" w:hAnsi="Verdana" w:cs="Verdana"/>
      <w:sz w:val="20"/>
      <w:szCs w:val="20"/>
      <w:lang w:val="en-US" w:eastAsia="en-US"/>
    </w:rPr>
  </w:style>
  <w:style w:type="paragraph" w:styleId="ad">
    <w:name w:val="List Paragraph"/>
    <w:aliases w:val="Список уровня 2,1 Буллет,Number Bullets,название табл/рис,Bullet Number,Bullet 1,Use Case List Paragraph,lp1,List Paragraph1,lp11,List Paragraph11,Elenco Normale,Numbered List"/>
    <w:basedOn w:val="a"/>
    <w:link w:val="ae"/>
    <w:uiPriority w:val="34"/>
    <w:qFormat/>
    <w:rsid w:val="00D257E6"/>
    <w:pPr>
      <w:spacing w:after="0" w:line="240" w:lineRule="auto"/>
      <w:ind w:left="708"/>
    </w:pPr>
    <w:rPr>
      <w:rFonts w:ascii="Times New Roman" w:eastAsia="Times New Roman" w:hAnsi="Times New Roman" w:cs="Times New Roman"/>
      <w:sz w:val="24"/>
      <w:szCs w:val="24"/>
      <w:lang w:val="uk-UA"/>
    </w:rPr>
  </w:style>
  <w:style w:type="character" w:customStyle="1" w:styleId="ae">
    <w:name w:val="Абзац списка Знак"/>
    <w:aliases w:val="Список уровня 2 Знак,1 Буллет Знак,Number Bullets Знак,название табл/рис Знак,Bullet Number Знак,Bullet 1 Знак,Use Case List Paragraph Знак,lp1 Знак,List Paragraph1 Знак,lp11 Знак,List Paragraph11 Знак,Elenco Normale Знак"/>
    <w:link w:val="ad"/>
    <w:uiPriority w:val="34"/>
    <w:rsid w:val="00D257E6"/>
    <w:rPr>
      <w:rFonts w:ascii="Times New Roman" w:eastAsia="Times New Roman" w:hAnsi="Times New Roman" w:cs="Times New Roman"/>
      <w:sz w:val="24"/>
      <w:szCs w:val="24"/>
      <w:lang w:val="uk-UA"/>
    </w:rPr>
  </w:style>
  <w:style w:type="character" w:customStyle="1" w:styleId="NoSpacingChar1">
    <w:name w:val="No Spacing Char1"/>
    <w:link w:val="11"/>
    <w:locked/>
    <w:rsid w:val="00457000"/>
    <w:rPr>
      <w:rFonts w:ascii="Calibri" w:hAnsi="Calibri" w:cs="Calibri"/>
      <w:lang w:val="uk-UA"/>
    </w:rPr>
  </w:style>
  <w:style w:type="paragraph" w:customStyle="1" w:styleId="11">
    <w:name w:val="Без интервала1"/>
    <w:link w:val="NoSpacingChar1"/>
    <w:qFormat/>
    <w:rsid w:val="00457000"/>
    <w:pPr>
      <w:spacing w:after="0" w:line="240" w:lineRule="auto"/>
    </w:pPr>
    <w:rPr>
      <w:rFonts w:ascii="Calibri" w:hAnsi="Calibri" w:cs="Calibri"/>
      <w:lang w:val="uk-UA"/>
    </w:rPr>
  </w:style>
  <w:style w:type="character" w:customStyle="1" w:styleId="qaclassifiertype">
    <w:name w:val="qa_classifier_type"/>
    <w:rsid w:val="004F17A4"/>
  </w:style>
  <w:style w:type="character" w:customStyle="1" w:styleId="qaclassifierdescr">
    <w:name w:val="qa_classifier_descr"/>
    <w:rsid w:val="004F17A4"/>
  </w:style>
  <w:style w:type="character" w:customStyle="1" w:styleId="qaclassifierdescrcode">
    <w:name w:val="qa_classifier_descr_code"/>
    <w:rsid w:val="004F17A4"/>
  </w:style>
  <w:style w:type="character" w:customStyle="1" w:styleId="qaclassifierdescrprimary">
    <w:name w:val="qa_classifier_descr_primary"/>
    <w:rsid w:val="004F17A4"/>
  </w:style>
  <w:style w:type="character" w:customStyle="1" w:styleId="tendertuid2nhc4">
    <w:name w:val="tender__tuid__2nhc4"/>
    <w:basedOn w:val="a0"/>
    <w:rsid w:val="008303A0"/>
  </w:style>
  <w:style w:type="character" w:customStyle="1" w:styleId="a7">
    <w:name w:val="Без интервала Знак"/>
    <w:link w:val="a6"/>
    <w:uiPriority w:val="1"/>
    <w:rsid w:val="00AA32FC"/>
  </w:style>
  <w:style w:type="paragraph" w:customStyle="1" w:styleId="TableContents">
    <w:name w:val="Table Contents"/>
    <w:basedOn w:val="a"/>
    <w:uiPriority w:val="99"/>
    <w:rsid w:val="00DD0DE8"/>
    <w:pPr>
      <w:widowControl w:val="0"/>
      <w:suppressLineNumbers/>
      <w:suppressAutoHyphens/>
      <w:spacing w:after="0" w:line="240" w:lineRule="auto"/>
    </w:pPr>
    <w:rPr>
      <w:rFonts w:ascii="Times New Roman" w:eastAsia="Droid Sans" w:hAnsi="Times New Roman" w:cs="Lohit Hindi"/>
      <w:kern w:val="2"/>
      <w:sz w:val="24"/>
      <w:szCs w:val="24"/>
      <w:lang w:eastAsia="zh-CN" w:bidi="hi-IN"/>
    </w:rPr>
  </w:style>
  <w:style w:type="paragraph" w:styleId="af">
    <w:name w:val="Body Text"/>
    <w:basedOn w:val="a"/>
    <w:link w:val="af0"/>
    <w:unhideWhenUsed/>
    <w:rsid w:val="00DD0DE8"/>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basedOn w:val="a0"/>
    <w:link w:val="af"/>
    <w:rsid w:val="00DD0DE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531289">
      <w:bodyDiv w:val="1"/>
      <w:marLeft w:val="0"/>
      <w:marRight w:val="0"/>
      <w:marTop w:val="0"/>
      <w:marBottom w:val="0"/>
      <w:divBdr>
        <w:top w:val="none" w:sz="0" w:space="0" w:color="auto"/>
        <w:left w:val="none" w:sz="0" w:space="0" w:color="auto"/>
        <w:bottom w:val="none" w:sz="0" w:space="0" w:color="auto"/>
        <w:right w:val="none" w:sz="0" w:space="0" w:color="auto"/>
      </w:divBdr>
    </w:div>
    <w:div w:id="439496084">
      <w:bodyDiv w:val="1"/>
      <w:marLeft w:val="0"/>
      <w:marRight w:val="0"/>
      <w:marTop w:val="0"/>
      <w:marBottom w:val="0"/>
      <w:divBdr>
        <w:top w:val="none" w:sz="0" w:space="0" w:color="auto"/>
        <w:left w:val="none" w:sz="0" w:space="0" w:color="auto"/>
        <w:bottom w:val="none" w:sz="0" w:space="0" w:color="auto"/>
        <w:right w:val="none" w:sz="0" w:space="0" w:color="auto"/>
      </w:divBdr>
    </w:div>
    <w:div w:id="453716953">
      <w:bodyDiv w:val="1"/>
      <w:marLeft w:val="0"/>
      <w:marRight w:val="0"/>
      <w:marTop w:val="0"/>
      <w:marBottom w:val="0"/>
      <w:divBdr>
        <w:top w:val="none" w:sz="0" w:space="0" w:color="auto"/>
        <w:left w:val="none" w:sz="0" w:space="0" w:color="auto"/>
        <w:bottom w:val="none" w:sz="0" w:space="0" w:color="auto"/>
        <w:right w:val="none" w:sz="0" w:space="0" w:color="auto"/>
      </w:divBdr>
    </w:div>
    <w:div w:id="664820795">
      <w:bodyDiv w:val="1"/>
      <w:marLeft w:val="0"/>
      <w:marRight w:val="0"/>
      <w:marTop w:val="0"/>
      <w:marBottom w:val="0"/>
      <w:divBdr>
        <w:top w:val="none" w:sz="0" w:space="0" w:color="auto"/>
        <w:left w:val="none" w:sz="0" w:space="0" w:color="auto"/>
        <w:bottom w:val="none" w:sz="0" w:space="0" w:color="auto"/>
        <w:right w:val="none" w:sz="0" w:space="0" w:color="auto"/>
      </w:divBdr>
    </w:div>
    <w:div w:id="795021934">
      <w:bodyDiv w:val="1"/>
      <w:marLeft w:val="0"/>
      <w:marRight w:val="0"/>
      <w:marTop w:val="0"/>
      <w:marBottom w:val="0"/>
      <w:divBdr>
        <w:top w:val="none" w:sz="0" w:space="0" w:color="auto"/>
        <w:left w:val="none" w:sz="0" w:space="0" w:color="auto"/>
        <w:bottom w:val="none" w:sz="0" w:space="0" w:color="auto"/>
        <w:right w:val="none" w:sz="0" w:space="0" w:color="auto"/>
      </w:divBdr>
    </w:div>
    <w:div w:id="880870793">
      <w:bodyDiv w:val="1"/>
      <w:marLeft w:val="0"/>
      <w:marRight w:val="0"/>
      <w:marTop w:val="0"/>
      <w:marBottom w:val="0"/>
      <w:divBdr>
        <w:top w:val="none" w:sz="0" w:space="0" w:color="auto"/>
        <w:left w:val="none" w:sz="0" w:space="0" w:color="auto"/>
        <w:bottom w:val="none" w:sz="0" w:space="0" w:color="auto"/>
        <w:right w:val="none" w:sz="0" w:space="0" w:color="auto"/>
      </w:divBdr>
    </w:div>
    <w:div w:id="916787993">
      <w:bodyDiv w:val="1"/>
      <w:marLeft w:val="0"/>
      <w:marRight w:val="0"/>
      <w:marTop w:val="0"/>
      <w:marBottom w:val="0"/>
      <w:divBdr>
        <w:top w:val="none" w:sz="0" w:space="0" w:color="auto"/>
        <w:left w:val="none" w:sz="0" w:space="0" w:color="auto"/>
        <w:bottom w:val="none" w:sz="0" w:space="0" w:color="auto"/>
        <w:right w:val="none" w:sz="0" w:space="0" w:color="auto"/>
      </w:divBdr>
    </w:div>
    <w:div w:id="1112359584">
      <w:bodyDiv w:val="1"/>
      <w:marLeft w:val="0"/>
      <w:marRight w:val="0"/>
      <w:marTop w:val="0"/>
      <w:marBottom w:val="0"/>
      <w:divBdr>
        <w:top w:val="none" w:sz="0" w:space="0" w:color="auto"/>
        <w:left w:val="none" w:sz="0" w:space="0" w:color="auto"/>
        <w:bottom w:val="none" w:sz="0" w:space="0" w:color="auto"/>
        <w:right w:val="none" w:sz="0" w:space="0" w:color="auto"/>
      </w:divBdr>
    </w:div>
    <w:div w:id="1124928241">
      <w:bodyDiv w:val="1"/>
      <w:marLeft w:val="0"/>
      <w:marRight w:val="0"/>
      <w:marTop w:val="0"/>
      <w:marBottom w:val="0"/>
      <w:divBdr>
        <w:top w:val="none" w:sz="0" w:space="0" w:color="auto"/>
        <w:left w:val="none" w:sz="0" w:space="0" w:color="auto"/>
        <w:bottom w:val="none" w:sz="0" w:space="0" w:color="auto"/>
        <w:right w:val="none" w:sz="0" w:space="0" w:color="auto"/>
      </w:divBdr>
    </w:div>
    <w:div w:id="164273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y.zakupivli.pro/cabinet/purchases/state_purchase/view/48060158"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2</Pages>
  <Words>593</Words>
  <Characters>3383</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#113</dc:creator>
  <cp:lastModifiedBy>Irina</cp:lastModifiedBy>
  <cp:revision>32</cp:revision>
  <cp:lastPrinted>2023-12-27T13:09:00Z</cp:lastPrinted>
  <dcterms:created xsi:type="dcterms:W3CDTF">2023-05-26T13:19:00Z</dcterms:created>
  <dcterms:modified xsi:type="dcterms:W3CDTF">2024-01-03T13:20:00Z</dcterms:modified>
</cp:coreProperties>
</file>