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5CDB" w14:textId="20EFF599" w:rsidR="00CA1DAC" w:rsidRPr="00CA1DAC" w:rsidRDefault="00CA1DAC" w:rsidP="00CA1DAC">
      <w:pPr>
        <w:keepLines/>
        <w:autoSpaceDE w:val="0"/>
        <w:autoSpaceDN w:val="0"/>
        <w:ind w:right="0"/>
        <w:jc w:val="both"/>
        <w:rPr>
          <w:rFonts w:ascii="Times New Roman" w:hAnsi="Times New Roman"/>
          <w:bCs/>
          <w:kern w:val="36"/>
          <w:sz w:val="28"/>
          <w:szCs w:val="28"/>
          <w:lang w:val="uk-UA" w:eastAsia="uk-UA"/>
        </w:rPr>
      </w:pPr>
      <w:r w:rsidRPr="00CA1DA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Відкриті торги з особливостями на закупівлю </w:t>
      </w:r>
      <w:r w:rsidRPr="00CA1DAC">
        <w:rPr>
          <w:rFonts w:ascii="Times New Roman" w:hAnsi="Times New Roman"/>
          <w:sz w:val="28"/>
          <w:szCs w:val="28"/>
          <w:lang w:val="uk-UA"/>
        </w:rPr>
        <w:t>послуги</w:t>
      </w:r>
      <w:r w:rsidRPr="00CA1DAC">
        <w:rPr>
          <w:rFonts w:ascii="Times New Roman" w:hAnsi="Times New Roman"/>
          <w:b/>
          <w:color w:val="333333"/>
          <w:sz w:val="28"/>
          <w:szCs w:val="28"/>
        </w:rPr>
        <w:t xml:space="preserve">: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Поточний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ремонт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санітарно-технічних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систем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харчоблоку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закладу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загальної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середньої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освіти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№7 за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адресою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: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вул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. 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Південна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, 25, м.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Білгород-Дністровський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Одеської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proofErr w:type="spellStart"/>
      <w:proofErr w:type="gram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області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.</w:t>
      </w:r>
      <w:proofErr w:type="gram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Підключення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proofErr w:type="spell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інженерних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мереж до </w:t>
      </w:r>
      <w:proofErr w:type="spellStart"/>
      <w:proofErr w:type="gramStart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пароконвектомату</w:t>
      </w:r>
      <w:proofErr w:type="spellEnd"/>
      <w:r w:rsidRPr="00CA1DAC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A1D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A1DAC">
        <w:rPr>
          <w:rFonts w:ascii="Times New Roman" w:hAnsi="Times New Roman"/>
          <w:b/>
          <w:sz w:val="28"/>
          <w:szCs w:val="28"/>
        </w:rPr>
        <w:t>Код</w:t>
      </w:r>
      <w:proofErr w:type="gramEnd"/>
      <w:r w:rsidRPr="00CA1DAC">
        <w:rPr>
          <w:rFonts w:ascii="Times New Roman" w:hAnsi="Times New Roman"/>
          <w:b/>
          <w:sz w:val="28"/>
          <w:szCs w:val="28"/>
        </w:rPr>
        <w:t xml:space="preserve"> </w:t>
      </w:r>
      <w:r w:rsidRPr="00CA1D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45330000-9 </w:t>
      </w:r>
      <w:proofErr w:type="spellStart"/>
      <w:r w:rsidRPr="00CA1D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Водопровідні</w:t>
      </w:r>
      <w:proofErr w:type="spellEnd"/>
      <w:r w:rsidRPr="00CA1D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A1D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санітарно-технічні</w:t>
      </w:r>
      <w:proofErr w:type="spellEnd"/>
      <w:r w:rsidRPr="00CA1D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A1D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роботи</w:t>
      </w:r>
      <w:proofErr w:type="spellEnd"/>
      <w:r w:rsidRPr="00CA1D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1DAC">
        <w:rPr>
          <w:rFonts w:ascii="Times New Roman" w:hAnsi="Times New Roman"/>
          <w:bCs/>
          <w:sz w:val="28"/>
          <w:szCs w:val="28"/>
        </w:rPr>
        <w:t>за ДК 021:2015</w:t>
      </w:r>
      <w:r w:rsidRPr="00CA1DAC">
        <w:rPr>
          <w:rFonts w:ascii="Times New Roman" w:hAnsi="Times New Roman"/>
          <w:bCs/>
          <w:sz w:val="28"/>
          <w:szCs w:val="28"/>
          <w:lang w:val="uk-UA"/>
        </w:rPr>
        <w:t xml:space="preserve"> Єд</w:t>
      </w:r>
      <w:r w:rsidRPr="00CA1DA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иного закупівельного словника </w:t>
      </w:r>
    </w:p>
    <w:p w14:paraId="429622C9" w14:textId="77777777" w:rsidR="00CA1DAC" w:rsidRPr="00CA1DAC" w:rsidRDefault="00CA1DAC" w:rsidP="00CA1DAC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CA1DAC">
        <w:rPr>
          <w:rFonts w:ascii="Times New Roman" w:eastAsia="Calibri" w:hAnsi="Times New Roman"/>
          <w:sz w:val="28"/>
          <w:szCs w:val="28"/>
          <w:lang w:val="uk-UA" w:eastAsia="ar-SA"/>
        </w:rPr>
        <w:t>Індентифікатор</w:t>
      </w:r>
      <w:proofErr w:type="spellEnd"/>
      <w:r w:rsidRPr="00CA1DAC">
        <w:rPr>
          <w:rFonts w:ascii="Times New Roman" w:eastAsia="Calibri" w:hAnsi="Times New Roman"/>
          <w:sz w:val="28"/>
          <w:szCs w:val="28"/>
          <w:lang w:val="uk-UA" w:eastAsia="ar-SA"/>
        </w:rPr>
        <w:t xml:space="preserve"> закупівлі https://prozorro.gov.ua/tender/</w:t>
      </w:r>
      <w:r w:rsidRPr="00CA1DA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CA1DA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ID</w:t>
      </w:r>
      <w:r w:rsidRPr="00CA1DAC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:</w:t>
      </w:r>
      <w:r w:rsidRPr="00CA1DA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367B16" w:rsidRPr="00367B1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UA</w:t>
      </w:r>
      <w:r w:rsidR="00367B16" w:rsidRPr="00367B16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-2023-11-03-002132-</w:t>
      </w:r>
      <w:r w:rsidRPr="00CA1DAC"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Pr="00CA1DA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Очікувана вартість предмета закупівлі : 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>64293</w:t>
      </w:r>
      <w:r w:rsidRPr="00CA1DAC">
        <w:rPr>
          <w:rFonts w:ascii="Times New Roman" w:hAnsi="Times New Roman"/>
          <w:spacing w:val="-10"/>
          <w:sz w:val="28"/>
          <w:szCs w:val="28"/>
          <w:lang w:val="uk-UA"/>
        </w:rPr>
        <w:t xml:space="preserve">,00 </w:t>
      </w:r>
      <w:r w:rsidRPr="00CA1DA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грн. з ПДВ.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207"/>
        <w:gridCol w:w="7654"/>
      </w:tblGrid>
      <w:tr w:rsidR="00CA1DAC" w:rsidRPr="00CA1DAC" w14:paraId="41DE550D" w14:textId="77777777" w:rsidTr="001B4D28">
        <w:trPr>
          <w:trHeight w:val="1372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2B054FE3" w14:textId="77777777" w:rsidR="00CA1DAC" w:rsidRPr="00CA1DAC" w:rsidRDefault="00CA1DAC" w:rsidP="00CA1DAC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bookmarkStart w:id="0" w:name="_Hlk150266595"/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05D68E9C" w14:textId="77777777" w:rsidR="00CA1DAC" w:rsidRPr="00CA1DAC" w:rsidRDefault="00CA1DAC" w:rsidP="00CA1DAC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предмета закупівлі</w:t>
            </w:r>
            <w:bookmarkEnd w:id="0"/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, розміру бюджетного призначення, очікуваної</w:t>
            </w:r>
          </w:p>
          <w:p w14:paraId="1329B3AB" w14:textId="77777777" w:rsidR="00CA1DAC" w:rsidRPr="00CA1DAC" w:rsidRDefault="00CA1DAC" w:rsidP="00CA1DAC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A1DAC" w:rsidRPr="00CA1DAC" w14:paraId="22329951" w14:textId="77777777" w:rsidTr="001B4D28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14:paraId="0971BAD4" w14:textId="77777777" w:rsidR="00CA1DAC" w:rsidRPr="00CA1DAC" w:rsidRDefault="00CA1DAC" w:rsidP="00CA1DAC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B190817" w14:textId="77777777" w:rsidR="00CA1DAC" w:rsidRPr="00CA1DAC" w:rsidRDefault="00CA1DAC" w:rsidP="00CA1DAC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A585996" w14:textId="77777777" w:rsidR="00CA1DAC" w:rsidRPr="00CA1DAC" w:rsidRDefault="00CA1DAC" w:rsidP="00CA1DAC">
            <w:pPr>
              <w:keepLines/>
              <w:autoSpaceDE w:val="0"/>
              <w:autoSpaceDN w:val="0"/>
              <w:ind w:right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Поточний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ремонт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санітарно-технічних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систем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харчоблоку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ЗДО№5 за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A1DAC">
              <w:rPr>
                <w:rFonts w:ascii="Times New Roman" w:hAnsi="Times New Roman"/>
                <w:sz w:val="28"/>
                <w:szCs w:val="28"/>
              </w:rPr>
              <w:t>Ізмаільська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116  м.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Білгород-Дністровський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Одеської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.</w:t>
            </w:r>
            <w:r w:rsidR="00367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1DAC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CA1DA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45330000-9 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Водопровідні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санітарно-технічні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роботи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A1DAC">
              <w:rPr>
                <w:rFonts w:ascii="Times New Roman" w:hAnsi="Times New Roman"/>
                <w:bCs/>
                <w:sz w:val="28"/>
                <w:szCs w:val="28"/>
              </w:rPr>
              <w:t>за ДК 021</w:t>
            </w:r>
            <w:r w:rsidRPr="00CA1D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:2015</w:t>
            </w:r>
            <w:r w:rsidRPr="00CA1DA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Єдиного закупівельного словника </w:t>
            </w:r>
          </w:p>
          <w:p w14:paraId="6A719373" w14:textId="77777777" w:rsidR="00CA1DAC" w:rsidRPr="00CA1DAC" w:rsidRDefault="00CA1DAC" w:rsidP="00CA1DAC">
            <w:pPr>
              <w:keepLines/>
              <w:autoSpaceDE w:val="0"/>
              <w:autoSpaceDN w:val="0"/>
              <w:ind w:right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CA1DAC" w:rsidRPr="00CA1DAC" w14:paraId="5CDF10C8" w14:textId="77777777" w:rsidTr="001B4D28">
        <w:trPr>
          <w:trHeight w:val="274"/>
        </w:trPr>
        <w:tc>
          <w:tcPr>
            <w:tcW w:w="346" w:type="dxa"/>
            <w:shd w:val="clear" w:color="auto" w:fill="auto"/>
            <w:vAlign w:val="center"/>
          </w:tcPr>
          <w:p w14:paraId="0A30798B" w14:textId="77777777" w:rsidR="00CA1DAC" w:rsidRPr="00CA1DAC" w:rsidRDefault="00CA1DAC" w:rsidP="00CA1DAC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00B3770F" w14:textId="77777777" w:rsidR="00CA1DAC" w:rsidRPr="00CA1DAC" w:rsidRDefault="00CA1DAC" w:rsidP="00CA1DAC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EB1858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якісні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характеристики предмета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закупівлі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передбачати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довкілля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11D403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повинен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якість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відповідає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умовам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чинного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, нормативно-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правовим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актам з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санітарних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норм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навколишнього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природного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середовища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довкілля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BFF7FFC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необхідно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застосовувати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заходи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довкілля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зокрема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3DDBAFD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</w:t>
            </w:r>
            <w:r w:rsidRPr="00CA1DAC">
              <w:rPr>
                <w:rFonts w:ascii="Times New Roman" w:hAnsi="Times New Roman"/>
                <w:sz w:val="28"/>
                <w:szCs w:val="28"/>
              </w:rPr>
              <w:tab/>
              <w:t xml:space="preserve">не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допускати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розливу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нафтопродуктів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мастил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хімічних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речовин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ґрунт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асфальтове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покриття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C5B70F2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</w:t>
            </w:r>
            <w:r w:rsidRPr="00CA1DA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експлуатації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автотранспорту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викид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відпрацьованих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газів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не повинен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перевищувати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допустимі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норми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08E97A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</w:t>
            </w:r>
            <w:r w:rsidRPr="00CA1DAC">
              <w:rPr>
                <w:rFonts w:ascii="Times New Roman" w:hAnsi="Times New Roman"/>
                <w:sz w:val="28"/>
                <w:szCs w:val="28"/>
              </w:rPr>
              <w:tab/>
              <w:t xml:space="preserve">не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допускати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складування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сміття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несанкціонованих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місцях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FF1C702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</w:t>
            </w:r>
            <w:r w:rsidRPr="00CA1DA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компенсувати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шкоду,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заподіяну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забруднення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іншого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негативного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впливу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природне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середовище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6C81D2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використовуватися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якісні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матеріали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машини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механізми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відповідають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діючого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природоохоронного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а також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застосовуватися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необхідні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заходи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довкілля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BD5D48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Засобом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документального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підтвердження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Учасником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застосовування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зазначених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вище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довкілля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є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наданий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Учасником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гарантійний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1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складений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довільній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формі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якому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гарантує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вищезазначених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B08712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закупівлі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складі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тендерної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пропозиції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зобов’язані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подати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гарантійний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лист,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розробленого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проекту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будуть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неухильно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дотримуватись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діючих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нормативних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промислової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будівництві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бути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дотриманням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відповідати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будівельних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норм, </w:t>
            </w:r>
            <w:proofErr w:type="gramStart"/>
            <w:r w:rsidRPr="00CA1DAC">
              <w:rPr>
                <w:rFonts w:ascii="Times New Roman" w:hAnsi="Times New Roman"/>
                <w:sz w:val="28"/>
                <w:szCs w:val="28"/>
              </w:rPr>
              <w:t>правилам  та</w:t>
            </w:r>
            <w:proofErr w:type="gram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стандартам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встановленим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такого виду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з метою 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надійності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міцності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стійкості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довговічності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конструкцій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монтажу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технологічного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інженерного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складі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тендерної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пропозиції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надають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гарантійний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лист.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повинен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виконувати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технічному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завданні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з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бути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якісними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відповідати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встановлених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ДСТУ, ГОСТ,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національних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стандартів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чинному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законодавству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складі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тендерної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пропозицій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гарантійний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лист.</w:t>
            </w:r>
          </w:p>
          <w:p w14:paraId="203A974E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матеріали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монтуються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бути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новими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такими,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не були 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використанні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про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підтвердити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гарантувати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(у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вигляді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довідки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складі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своєї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пропозиції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виконати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якісні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A1DAC">
              <w:rPr>
                <w:rFonts w:ascii="Times New Roman" w:hAnsi="Times New Roman"/>
                <w:sz w:val="28"/>
                <w:szCs w:val="28"/>
              </w:rPr>
              <w:t>до предмету</w:t>
            </w:r>
            <w:proofErr w:type="gram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закупівлі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зазначені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нижче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2CB560B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наданні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повинні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бути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враховані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згідно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DB09B25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 ДБН В.2.2-4-97 «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Будинки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споруди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дитячих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закладів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0B3CA84C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Наказу № 234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Міністерства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24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березня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2016 р. та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зареєстрований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Міністерстві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юстиції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квітня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2016 р. за № 563/28693;</w:t>
            </w:r>
          </w:p>
          <w:p w14:paraId="31112B86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ДБН А.3.1-5:2016 «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будівельного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7ABF8B31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 ДБН А.3.1-5:2016 «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будівельного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214BDD00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DAC">
              <w:rPr>
                <w:rFonts w:ascii="Times New Roman" w:hAnsi="Times New Roman"/>
                <w:sz w:val="28"/>
                <w:szCs w:val="28"/>
              </w:rPr>
              <w:t>- ДБН В.2.2-3:2018 «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Заклади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Будинки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A1DAC">
              <w:rPr>
                <w:rFonts w:ascii="Times New Roman" w:hAnsi="Times New Roman"/>
                <w:sz w:val="28"/>
                <w:szCs w:val="28"/>
              </w:rPr>
              <w:t>споруди</w:t>
            </w:r>
            <w:proofErr w:type="spellEnd"/>
            <w:r w:rsidRPr="00CA1DA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766A08C3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DAC" w:rsidRPr="00CA1DAC" w14:paraId="39FB7706" w14:textId="77777777" w:rsidTr="001B4D28">
        <w:trPr>
          <w:trHeight w:val="1682"/>
        </w:trPr>
        <w:tc>
          <w:tcPr>
            <w:tcW w:w="346" w:type="dxa"/>
            <w:shd w:val="clear" w:color="auto" w:fill="auto"/>
            <w:vAlign w:val="center"/>
          </w:tcPr>
          <w:p w14:paraId="7493B0E1" w14:textId="77777777" w:rsidR="00CA1DAC" w:rsidRPr="00CA1DAC" w:rsidRDefault="00CA1DAC" w:rsidP="00CA1DAC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0F59AFA" w14:textId="77777777" w:rsidR="00CA1DAC" w:rsidRPr="00CA1DAC" w:rsidRDefault="00CA1DAC" w:rsidP="00CA1DAC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4750BF" w14:textId="77777777" w:rsidR="00CA1DAC" w:rsidRPr="00CA1DAC" w:rsidRDefault="00CA1DAC" w:rsidP="00CA1DAC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Очікувана вартість формувалась відповідно до обсягів робіт та  кошторисного розрахунку яка  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складає 64293</w:t>
            </w: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,00 грн. з ПДВ </w:t>
            </w:r>
          </w:p>
          <w:p w14:paraId="4FF186C1" w14:textId="77777777" w:rsidR="00CA1DAC" w:rsidRPr="00CA1DAC" w:rsidRDefault="00CA1DAC" w:rsidP="00CA1DAC">
            <w:pPr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CA1DAC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Плановий розмір бюджетного призначення, визначений відповідно до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 xml:space="preserve"> розрахунку бюджету на 2023 рік – 70000,00 грн. з ПДВ </w:t>
            </w:r>
          </w:p>
          <w:p w14:paraId="7FCB6C02" w14:textId="77777777" w:rsidR="00CA1DAC" w:rsidRPr="00CA1DAC" w:rsidRDefault="00CA1DAC" w:rsidP="00CA1DAC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</w:tc>
      </w:tr>
    </w:tbl>
    <w:p w14:paraId="7F11E30A" w14:textId="77777777" w:rsidR="00CA1DAC" w:rsidRPr="00CA1DAC" w:rsidRDefault="00CA1DAC" w:rsidP="00CA1DAC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3FE9DF" w14:textId="77777777" w:rsidR="002218DD" w:rsidRPr="00093EB4" w:rsidRDefault="002218DD">
      <w:pPr>
        <w:rPr>
          <w:lang w:val="uk-UA"/>
        </w:rPr>
      </w:pPr>
    </w:p>
    <w:sectPr w:rsidR="002218DD" w:rsidRPr="00093EB4" w:rsidSect="005C05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0D"/>
    <w:rsid w:val="00093EB4"/>
    <w:rsid w:val="00216D58"/>
    <w:rsid w:val="002218DD"/>
    <w:rsid w:val="00367B16"/>
    <w:rsid w:val="004373F4"/>
    <w:rsid w:val="005C050D"/>
    <w:rsid w:val="007B0544"/>
    <w:rsid w:val="00986FF5"/>
    <w:rsid w:val="00C612A7"/>
    <w:rsid w:val="00CA1DAC"/>
    <w:rsid w:val="00CD2FEA"/>
    <w:rsid w:val="00E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BE6F"/>
  <w15:chartTrackingRefBased/>
  <w15:docId w15:val="{58A0DB23-D225-4E0F-B9FB-7A79FB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0D"/>
    <w:pPr>
      <w:spacing w:after="0" w:line="240" w:lineRule="auto"/>
      <w:ind w:right="51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50D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5C050D"/>
    <w:rPr>
      <w:rFonts w:ascii="Arial" w:eastAsia="Times New Roman" w:hAnsi="Arial" w:cs="Arial"/>
      <w:sz w:val="24"/>
      <w:szCs w:val="24"/>
      <w:lang w:val="uk-UA" w:eastAsia="zh-CN"/>
    </w:rPr>
  </w:style>
  <w:style w:type="paragraph" w:customStyle="1" w:styleId="TableContents">
    <w:name w:val="Table Contents"/>
    <w:basedOn w:val="a"/>
    <w:rsid w:val="005C050D"/>
    <w:pPr>
      <w:widowControl w:val="0"/>
      <w:suppressLineNumbers/>
      <w:suppressAutoHyphens/>
      <w:ind w:right="0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093EB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12</cp:revision>
  <cp:lastPrinted>2023-11-03T08:16:00Z</cp:lastPrinted>
  <dcterms:created xsi:type="dcterms:W3CDTF">2023-10-19T12:46:00Z</dcterms:created>
  <dcterms:modified xsi:type="dcterms:W3CDTF">2023-11-07T14:23:00Z</dcterms:modified>
</cp:coreProperties>
</file>