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460DD" w14:textId="69605AB6" w:rsidR="001D50DA" w:rsidRPr="002F41E8" w:rsidRDefault="00C85319" w:rsidP="002F41E8">
      <w:pPr>
        <w:widowControl w:val="0"/>
        <w:autoSpaceDE w:val="0"/>
        <w:autoSpaceDN w:val="0"/>
        <w:adjustRightInd w:val="0"/>
        <w:spacing w:after="0" w:line="0" w:lineRule="atLeast"/>
        <w:jc w:val="both"/>
        <w:rPr>
          <w:rFonts w:ascii="Times New Roman" w:hAnsi="Times New Roman" w:cs="Times New Roman"/>
          <w:b/>
          <w:i/>
          <w:sz w:val="28"/>
          <w:szCs w:val="28"/>
          <w:lang w:val="uk-UA"/>
        </w:rPr>
      </w:pPr>
      <w:r w:rsidRPr="002F41E8">
        <w:rPr>
          <w:rFonts w:ascii="Times New Roman" w:hAnsi="Times New Roman" w:cs="Times New Roman"/>
          <w:color w:val="1D1D1B"/>
          <w:sz w:val="28"/>
          <w:szCs w:val="28"/>
          <w:shd w:val="clear" w:color="auto" w:fill="FFFFFF"/>
          <w:lang w:val="uk-UA"/>
        </w:rPr>
        <w:t xml:space="preserve">Відкриті торги </w:t>
      </w:r>
      <w:r w:rsidR="00C23EFF" w:rsidRPr="002F41E8">
        <w:rPr>
          <w:rFonts w:ascii="Times New Roman" w:hAnsi="Times New Roman" w:cs="Times New Roman"/>
          <w:color w:val="1D1D1B"/>
          <w:sz w:val="28"/>
          <w:szCs w:val="28"/>
          <w:shd w:val="clear" w:color="auto" w:fill="FFFFFF"/>
          <w:lang w:val="uk-UA"/>
        </w:rPr>
        <w:t xml:space="preserve">з Особливостями </w:t>
      </w:r>
      <w:r w:rsidR="002E5E25" w:rsidRPr="002F41E8">
        <w:rPr>
          <w:rFonts w:ascii="Times New Roman" w:hAnsi="Times New Roman" w:cs="Times New Roman"/>
          <w:color w:val="1D1D1B"/>
          <w:sz w:val="28"/>
          <w:szCs w:val="28"/>
          <w:shd w:val="clear" w:color="auto" w:fill="FFFFFF"/>
          <w:lang w:val="uk-UA"/>
        </w:rPr>
        <w:t xml:space="preserve"> </w:t>
      </w:r>
      <w:r w:rsidRPr="002F41E8">
        <w:rPr>
          <w:rFonts w:ascii="Times New Roman" w:hAnsi="Times New Roman" w:cs="Times New Roman"/>
          <w:color w:val="1D1D1B"/>
          <w:sz w:val="28"/>
          <w:szCs w:val="28"/>
          <w:shd w:val="clear" w:color="auto" w:fill="FFFFFF"/>
          <w:lang w:val="uk-UA"/>
        </w:rPr>
        <w:t>на закупівлю</w:t>
      </w:r>
      <w:r w:rsidR="00FD7746" w:rsidRPr="002F41E8">
        <w:rPr>
          <w:rFonts w:ascii="Times New Roman" w:eastAsia="Times New Roman" w:hAnsi="Times New Roman" w:cs="Times New Roman"/>
          <w:b/>
          <w:sz w:val="28"/>
          <w:szCs w:val="28"/>
          <w:lang w:val="uk-UA"/>
        </w:rPr>
        <w:t xml:space="preserve"> </w:t>
      </w:r>
      <w:r w:rsidR="000E4324">
        <w:rPr>
          <w:rFonts w:ascii="Times New Roman" w:eastAsia="Times New Roman" w:hAnsi="Times New Roman" w:cs="Times New Roman"/>
          <w:b/>
          <w:sz w:val="28"/>
          <w:szCs w:val="28"/>
          <w:lang w:val="uk-UA"/>
        </w:rPr>
        <w:t>«</w:t>
      </w:r>
      <w:r w:rsidR="00BC752A" w:rsidRPr="002F41E8">
        <w:rPr>
          <w:rFonts w:ascii="Times New Roman" w:hAnsi="Times New Roman" w:cs="Times New Roman"/>
          <w:b/>
          <w:color w:val="000000"/>
          <w:sz w:val="28"/>
          <w:szCs w:val="28"/>
          <w:lang w:val="uk-UA"/>
        </w:rPr>
        <w:t>Кондиціонери</w:t>
      </w:r>
      <w:r w:rsidR="000E4324">
        <w:rPr>
          <w:rFonts w:ascii="Times New Roman" w:hAnsi="Times New Roman" w:cs="Times New Roman"/>
          <w:b/>
          <w:color w:val="000000"/>
          <w:sz w:val="28"/>
          <w:szCs w:val="28"/>
          <w:lang w:val="uk-UA"/>
        </w:rPr>
        <w:t>»</w:t>
      </w:r>
      <w:r w:rsidR="00BC752A" w:rsidRPr="002F41E8">
        <w:rPr>
          <w:rFonts w:ascii="Times New Roman" w:hAnsi="Times New Roman" w:cs="Times New Roman"/>
          <w:b/>
          <w:color w:val="000000"/>
          <w:sz w:val="28"/>
          <w:szCs w:val="28"/>
          <w:lang w:val="uk-UA"/>
        </w:rPr>
        <w:t xml:space="preserve"> код 42510000-4- </w:t>
      </w:r>
      <w:r w:rsidR="00BC752A" w:rsidRPr="002F41E8">
        <w:rPr>
          <w:rFonts w:ascii="Times New Roman" w:eastAsia="Times New Roman" w:hAnsi="Times New Roman" w:cs="Times New Roman"/>
          <w:b/>
          <w:bCs/>
          <w:color w:val="242424"/>
          <w:sz w:val="28"/>
          <w:szCs w:val="28"/>
          <w:lang w:val="uk-UA"/>
        </w:rPr>
        <w:t>Теплообмінники, кондиціонери повітря, холодильне обладнання та фільтрувальні пристрої</w:t>
      </w:r>
      <w:r w:rsidR="00BC752A" w:rsidRPr="002F41E8">
        <w:rPr>
          <w:rFonts w:ascii="Times New Roman" w:hAnsi="Times New Roman" w:cs="Times New Roman"/>
          <w:b/>
          <w:color w:val="000000"/>
          <w:sz w:val="28"/>
          <w:szCs w:val="28"/>
          <w:lang w:val="uk-UA"/>
        </w:rPr>
        <w:t xml:space="preserve"> </w:t>
      </w:r>
      <w:r w:rsidR="00990487" w:rsidRPr="002F41E8">
        <w:rPr>
          <w:rFonts w:ascii="Times New Roman" w:eastAsia="Times New Roman" w:hAnsi="Times New Roman" w:cs="Times New Roman"/>
          <w:b/>
          <w:color w:val="000000"/>
          <w:sz w:val="28"/>
          <w:szCs w:val="28"/>
          <w:lang w:val="uk-UA"/>
        </w:rPr>
        <w:t>за ДК 021:2015</w:t>
      </w:r>
      <w:r w:rsidR="00990487" w:rsidRPr="002F41E8">
        <w:rPr>
          <w:rFonts w:ascii="Times New Roman" w:eastAsia="Times New Roman" w:hAnsi="Times New Roman" w:cs="Times New Roman"/>
          <w:color w:val="000000"/>
          <w:sz w:val="28"/>
          <w:szCs w:val="28"/>
          <w:lang w:val="uk-UA"/>
        </w:rPr>
        <w:t xml:space="preserve"> Єдиного закупівельного словника </w:t>
      </w:r>
    </w:p>
    <w:p w14:paraId="0E54C027" w14:textId="77777777" w:rsidR="00C23EFF" w:rsidRPr="002F41E8" w:rsidRDefault="00C85319" w:rsidP="002F41E8">
      <w:pPr>
        <w:jc w:val="both"/>
        <w:rPr>
          <w:rFonts w:ascii="Times New Roman" w:hAnsi="Times New Roman" w:cs="Times New Roman"/>
          <w:b/>
          <w:sz w:val="28"/>
          <w:szCs w:val="28"/>
          <w:lang w:val="uk-UA"/>
        </w:rPr>
      </w:pPr>
      <w:r w:rsidRPr="002F41E8">
        <w:rPr>
          <w:rFonts w:ascii="Times New Roman" w:hAnsi="Times New Roman" w:cs="Times New Roman"/>
          <w:color w:val="1D1D1B"/>
          <w:sz w:val="28"/>
          <w:szCs w:val="28"/>
          <w:shd w:val="clear" w:color="auto" w:fill="FFFFFF"/>
          <w:lang w:val="uk-UA"/>
        </w:rPr>
        <w:t xml:space="preserve"> </w:t>
      </w:r>
      <w:proofErr w:type="spellStart"/>
      <w:r w:rsidR="00C23EFF" w:rsidRPr="002F41E8">
        <w:rPr>
          <w:rFonts w:ascii="Times New Roman" w:eastAsia="Calibri" w:hAnsi="Times New Roman" w:cs="Times New Roman"/>
          <w:color w:val="000000" w:themeColor="text1"/>
          <w:sz w:val="28"/>
          <w:szCs w:val="28"/>
          <w:lang w:val="uk-UA" w:eastAsia="ar-SA"/>
        </w:rPr>
        <w:t>Індентифікатор</w:t>
      </w:r>
      <w:proofErr w:type="spellEnd"/>
      <w:r w:rsidR="00C23EFF" w:rsidRPr="002F41E8">
        <w:rPr>
          <w:rFonts w:ascii="Times New Roman" w:eastAsia="Calibri" w:hAnsi="Times New Roman" w:cs="Times New Roman"/>
          <w:color w:val="000000" w:themeColor="text1"/>
          <w:sz w:val="28"/>
          <w:szCs w:val="28"/>
          <w:lang w:val="uk-UA" w:eastAsia="ar-SA"/>
        </w:rPr>
        <w:t xml:space="preserve"> закупівлі </w:t>
      </w:r>
      <w:r w:rsidR="00C23EFF" w:rsidRPr="002F41E8">
        <w:rPr>
          <w:rFonts w:ascii="Times New Roman" w:eastAsia="Calibri" w:hAnsi="Times New Roman" w:cs="Times New Roman"/>
          <w:sz w:val="28"/>
          <w:szCs w:val="28"/>
          <w:lang w:val="uk-UA" w:eastAsia="ar-SA"/>
        </w:rPr>
        <w:t>https://prozorro.gov.ua/tender/</w:t>
      </w:r>
      <w:r w:rsidR="00D737EB" w:rsidRPr="002F41E8">
        <w:rPr>
          <w:rFonts w:ascii="Times New Roman" w:hAnsi="Times New Roman" w:cs="Times New Roman"/>
          <w:b/>
          <w:color w:val="333333"/>
          <w:sz w:val="28"/>
          <w:szCs w:val="28"/>
          <w:shd w:val="clear" w:color="auto" w:fill="FFFFFF"/>
          <w:lang w:val="uk-UA"/>
        </w:rPr>
        <w:t>ID: </w:t>
      </w:r>
      <w:r w:rsidR="00476BFC" w:rsidRPr="00476BFC">
        <w:rPr>
          <w:rStyle w:val="tendertuid2nhc4"/>
          <w:rFonts w:ascii="Times New Roman" w:hAnsi="Times New Roman" w:cs="Times New Roman"/>
          <w:b/>
          <w:color w:val="333333"/>
          <w:sz w:val="28"/>
          <w:szCs w:val="28"/>
          <w:bdr w:val="none" w:sz="0" w:space="0" w:color="auto" w:frame="1"/>
          <w:shd w:val="clear" w:color="auto" w:fill="FFFFFF"/>
          <w:lang w:val="uk-UA"/>
        </w:rPr>
        <w:t>UA-2023-09-29-006050-a</w:t>
      </w:r>
      <w:r w:rsidR="00476BFC">
        <w:rPr>
          <w:rStyle w:val="tendertuid2nhc4"/>
          <w:rFonts w:ascii="Times New Roman" w:hAnsi="Times New Roman" w:cs="Times New Roman"/>
          <w:b/>
          <w:color w:val="333333"/>
          <w:sz w:val="28"/>
          <w:szCs w:val="28"/>
          <w:bdr w:val="none" w:sz="0" w:space="0" w:color="auto" w:frame="1"/>
          <w:shd w:val="clear" w:color="auto" w:fill="FFFFFF"/>
          <w:lang w:val="uk-UA"/>
        </w:rPr>
        <w:t xml:space="preserve">. </w:t>
      </w:r>
      <w:r w:rsidR="00C23EFF" w:rsidRPr="002F41E8">
        <w:rPr>
          <w:rFonts w:ascii="Times New Roman" w:hAnsi="Times New Roman" w:cs="Times New Roman"/>
          <w:sz w:val="28"/>
          <w:szCs w:val="28"/>
          <w:shd w:val="clear" w:color="auto" w:fill="FFFFFF"/>
          <w:lang w:val="uk-UA"/>
        </w:rPr>
        <w:t>Очікувана вартість предмета закупівлі :</w:t>
      </w:r>
      <w:r w:rsidR="00C23EFF" w:rsidRPr="002F41E8">
        <w:rPr>
          <w:rFonts w:ascii="Times New Roman" w:hAnsi="Times New Roman" w:cs="Times New Roman"/>
          <w:spacing w:val="-10"/>
          <w:sz w:val="28"/>
          <w:szCs w:val="28"/>
          <w:lang w:val="uk-UA"/>
        </w:rPr>
        <w:t xml:space="preserve"> </w:t>
      </w:r>
      <w:r w:rsidR="00476BFC">
        <w:rPr>
          <w:rFonts w:ascii="Times New Roman" w:hAnsi="Times New Roman" w:cs="Times New Roman"/>
          <w:b/>
          <w:spacing w:val="-10"/>
          <w:sz w:val="28"/>
          <w:szCs w:val="28"/>
          <w:lang w:val="uk-UA"/>
        </w:rPr>
        <w:t>9900</w:t>
      </w:r>
      <w:r w:rsidR="00BC752A" w:rsidRPr="002F41E8">
        <w:rPr>
          <w:rFonts w:ascii="Times New Roman" w:hAnsi="Times New Roman" w:cs="Times New Roman"/>
          <w:b/>
          <w:spacing w:val="-10"/>
          <w:sz w:val="28"/>
          <w:szCs w:val="28"/>
          <w:lang w:val="uk-UA"/>
        </w:rPr>
        <w:t xml:space="preserve">0 </w:t>
      </w:r>
      <w:r w:rsidR="00C23EFF" w:rsidRPr="002F41E8">
        <w:rPr>
          <w:rFonts w:ascii="Times New Roman" w:hAnsi="Times New Roman" w:cs="Times New Roman"/>
          <w:b/>
          <w:spacing w:val="-10"/>
          <w:sz w:val="28"/>
          <w:szCs w:val="28"/>
          <w:lang w:val="uk-UA"/>
        </w:rPr>
        <w:t>,00 грн.</w:t>
      </w:r>
    </w:p>
    <w:p w14:paraId="645C3EAE" w14:textId="77777777" w:rsidR="009F4D2D" w:rsidRPr="002F41E8"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731"/>
        <w:gridCol w:w="7938"/>
      </w:tblGrid>
      <w:tr w:rsidR="001F1F37" w:rsidRPr="00476BFC" w14:paraId="768BE891" w14:textId="77777777" w:rsidTr="00476BFC">
        <w:trPr>
          <w:trHeight w:val="1372"/>
        </w:trPr>
        <w:tc>
          <w:tcPr>
            <w:tcW w:w="9952" w:type="dxa"/>
            <w:gridSpan w:val="3"/>
            <w:shd w:val="clear" w:color="auto" w:fill="auto"/>
            <w:vAlign w:val="center"/>
          </w:tcPr>
          <w:p w14:paraId="41DD80FD" w14:textId="77777777" w:rsidR="001F1F37" w:rsidRPr="00476BFC" w:rsidRDefault="00530048" w:rsidP="00530048">
            <w:pPr>
              <w:spacing w:after="0" w:line="240" w:lineRule="auto"/>
              <w:rPr>
                <w:rFonts w:ascii="Times New Roman" w:eastAsia="Times New Roman" w:hAnsi="Times New Roman" w:cs="Times New Roman"/>
                <w:b/>
                <w:spacing w:val="-10"/>
                <w:sz w:val="26"/>
                <w:szCs w:val="26"/>
                <w:lang w:val="uk-UA"/>
              </w:rPr>
            </w:pPr>
            <w:r w:rsidRPr="00476BFC">
              <w:rPr>
                <w:rFonts w:ascii="Times New Roman" w:eastAsia="Times New Roman" w:hAnsi="Times New Roman" w:cs="Times New Roman"/>
                <w:b/>
                <w:spacing w:val="-10"/>
                <w:sz w:val="26"/>
                <w:szCs w:val="26"/>
                <w:lang w:val="uk-UA"/>
              </w:rPr>
              <w:t xml:space="preserve">                                     </w:t>
            </w:r>
            <w:r w:rsidR="001F1F37" w:rsidRPr="00476BFC">
              <w:rPr>
                <w:rFonts w:ascii="Times New Roman" w:eastAsia="Times New Roman" w:hAnsi="Times New Roman" w:cs="Times New Roman"/>
                <w:b/>
                <w:spacing w:val="-10"/>
                <w:sz w:val="26"/>
                <w:szCs w:val="26"/>
                <w:lang w:val="uk-UA"/>
              </w:rPr>
              <w:t>Обґрунтування технічних та якісних характеристик</w:t>
            </w:r>
          </w:p>
          <w:p w14:paraId="69AA3356" w14:textId="77777777" w:rsidR="001F1F37" w:rsidRPr="00476BFC" w:rsidRDefault="001F1F37" w:rsidP="001F1F37">
            <w:pPr>
              <w:spacing w:after="0" w:line="240" w:lineRule="auto"/>
              <w:jc w:val="center"/>
              <w:rPr>
                <w:rFonts w:ascii="Times New Roman" w:eastAsia="Times New Roman" w:hAnsi="Times New Roman" w:cs="Times New Roman"/>
                <w:b/>
                <w:spacing w:val="-10"/>
                <w:sz w:val="26"/>
                <w:szCs w:val="26"/>
                <w:lang w:val="uk-UA"/>
              </w:rPr>
            </w:pPr>
            <w:r w:rsidRPr="00476BFC">
              <w:rPr>
                <w:rFonts w:ascii="Times New Roman" w:eastAsia="Times New Roman" w:hAnsi="Times New Roman" w:cs="Times New Roman"/>
                <w:b/>
                <w:spacing w:val="-10"/>
                <w:sz w:val="26"/>
                <w:szCs w:val="26"/>
                <w:lang w:val="uk-UA"/>
              </w:rPr>
              <w:t>предмета закупівлі, розміру бюджетного призначення, очікуваної</w:t>
            </w:r>
          </w:p>
          <w:p w14:paraId="41806ABF" w14:textId="77777777" w:rsidR="001F1F37" w:rsidRPr="00476BFC" w:rsidRDefault="001F1F37" w:rsidP="001F1F37">
            <w:pPr>
              <w:spacing w:after="0" w:line="240" w:lineRule="auto"/>
              <w:jc w:val="center"/>
              <w:rPr>
                <w:rFonts w:ascii="Times New Roman" w:eastAsia="Times New Roman" w:hAnsi="Times New Roman" w:cs="Times New Roman"/>
                <w:b/>
                <w:spacing w:val="-10"/>
                <w:sz w:val="26"/>
                <w:szCs w:val="26"/>
                <w:lang w:val="uk-UA"/>
              </w:rPr>
            </w:pPr>
            <w:r w:rsidRPr="00476BFC">
              <w:rPr>
                <w:rFonts w:ascii="Times New Roman" w:eastAsia="Times New Roman" w:hAnsi="Times New Roman" w:cs="Times New Roman"/>
                <w:b/>
                <w:spacing w:val="-10"/>
                <w:sz w:val="26"/>
                <w:szCs w:val="26"/>
                <w:lang w:val="uk-UA"/>
              </w:rPr>
              <w:t>вартості предмета закупівлі</w:t>
            </w:r>
          </w:p>
        </w:tc>
      </w:tr>
      <w:tr w:rsidR="001F1F37" w:rsidRPr="009300C4" w14:paraId="6AF9C816" w14:textId="77777777" w:rsidTr="00476BFC">
        <w:trPr>
          <w:trHeight w:val="847"/>
        </w:trPr>
        <w:tc>
          <w:tcPr>
            <w:tcW w:w="283" w:type="dxa"/>
            <w:shd w:val="clear" w:color="auto" w:fill="auto"/>
            <w:vAlign w:val="center"/>
          </w:tcPr>
          <w:p w14:paraId="7065F1F1" w14:textId="77777777" w:rsidR="001F1F37" w:rsidRPr="00476BFC" w:rsidRDefault="001F1F37" w:rsidP="001F1F37">
            <w:pPr>
              <w:spacing w:after="0" w:line="240" w:lineRule="auto"/>
              <w:jc w:val="center"/>
              <w:rPr>
                <w:rFonts w:ascii="Times New Roman" w:eastAsia="Times New Roman" w:hAnsi="Times New Roman" w:cs="Times New Roman"/>
                <w:bCs/>
                <w:spacing w:val="-10"/>
                <w:sz w:val="26"/>
                <w:szCs w:val="26"/>
                <w:lang w:val="uk-UA"/>
              </w:rPr>
            </w:pPr>
            <w:r w:rsidRPr="00476BFC">
              <w:rPr>
                <w:rFonts w:ascii="Times New Roman" w:eastAsia="Times New Roman" w:hAnsi="Times New Roman" w:cs="Times New Roman"/>
                <w:bCs/>
                <w:spacing w:val="-10"/>
                <w:sz w:val="26"/>
                <w:szCs w:val="26"/>
                <w:lang w:val="uk-UA"/>
              </w:rPr>
              <w:t>1</w:t>
            </w:r>
          </w:p>
        </w:tc>
        <w:tc>
          <w:tcPr>
            <w:tcW w:w="1731" w:type="dxa"/>
            <w:shd w:val="clear" w:color="auto" w:fill="auto"/>
            <w:vAlign w:val="center"/>
          </w:tcPr>
          <w:p w14:paraId="11FFA0B7" w14:textId="77777777" w:rsidR="001F1F37" w:rsidRPr="00476BFC" w:rsidRDefault="001F1F37" w:rsidP="001F1F37">
            <w:pPr>
              <w:spacing w:after="0" w:line="240" w:lineRule="auto"/>
              <w:rPr>
                <w:rFonts w:ascii="Times New Roman" w:eastAsia="Times New Roman" w:hAnsi="Times New Roman" w:cs="Times New Roman"/>
                <w:bCs/>
                <w:spacing w:val="-10"/>
                <w:sz w:val="26"/>
                <w:szCs w:val="26"/>
                <w:lang w:val="uk-UA"/>
              </w:rPr>
            </w:pPr>
            <w:r w:rsidRPr="00476BFC">
              <w:rPr>
                <w:rFonts w:ascii="Times New Roman" w:eastAsia="Times New Roman" w:hAnsi="Times New Roman" w:cs="Times New Roman"/>
                <w:bCs/>
                <w:spacing w:val="-10"/>
                <w:sz w:val="26"/>
                <w:szCs w:val="26"/>
                <w:lang w:val="uk-UA"/>
              </w:rPr>
              <w:t>Назва предмета закупівлі</w:t>
            </w:r>
          </w:p>
        </w:tc>
        <w:tc>
          <w:tcPr>
            <w:tcW w:w="7938" w:type="dxa"/>
            <w:shd w:val="clear" w:color="auto" w:fill="auto"/>
            <w:vAlign w:val="center"/>
          </w:tcPr>
          <w:p w14:paraId="16C55131" w14:textId="77777777" w:rsidR="00E4658F" w:rsidRPr="00476BFC" w:rsidRDefault="00BC752A" w:rsidP="00E4658F">
            <w:pPr>
              <w:widowControl w:val="0"/>
              <w:autoSpaceDE w:val="0"/>
              <w:autoSpaceDN w:val="0"/>
              <w:adjustRightInd w:val="0"/>
              <w:spacing w:after="0" w:line="0" w:lineRule="atLeast"/>
              <w:rPr>
                <w:rFonts w:ascii="Times New Roman" w:hAnsi="Times New Roman" w:cs="Times New Roman"/>
                <w:b/>
                <w:i/>
                <w:sz w:val="26"/>
                <w:szCs w:val="26"/>
                <w:lang w:val="uk-UA"/>
              </w:rPr>
            </w:pPr>
            <w:r w:rsidRPr="00476BFC">
              <w:rPr>
                <w:rFonts w:ascii="Times New Roman" w:hAnsi="Times New Roman" w:cs="Times New Roman"/>
                <w:b/>
                <w:color w:val="000000"/>
                <w:sz w:val="26"/>
                <w:szCs w:val="26"/>
                <w:lang w:val="uk-UA"/>
              </w:rPr>
              <w:t xml:space="preserve">Кондиціонери код 42510000-4- </w:t>
            </w:r>
            <w:r w:rsidRPr="00476BFC">
              <w:rPr>
                <w:rFonts w:ascii="Times New Roman" w:eastAsia="Times New Roman" w:hAnsi="Times New Roman" w:cs="Times New Roman"/>
                <w:b/>
                <w:bCs/>
                <w:color w:val="242424"/>
                <w:sz w:val="26"/>
                <w:szCs w:val="26"/>
                <w:lang w:val="uk-UA"/>
              </w:rPr>
              <w:t xml:space="preserve">Теплообмінники, кондиціонери повітря, холодильне обладнання та фільтрувальні пристрої </w:t>
            </w:r>
            <w:r w:rsidR="00E4658F" w:rsidRPr="00476BFC">
              <w:rPr>
                <w:rFonts w:ascii="Times New Roman" w:eastAsia="Times New Roman" w:hAnsi="Times New Roman" w:cs="Times New Roman"/>
                <w:b/>
                <w:color w:val="000000"/>
                <w:sz w:val="26"/>
                <w:szCs w:val="26"/>
                <w:lang w:val="uk-UA"/>
              </w:rPr>
              <w:t>за ДК 021:2015</w:t>
            </w:r>
            <w:r w:rsidR="00E4658F" w:rsidRPr="00476BFC">
              <w:rPr>
                <w:rFonts w:ascii="Times New Roman" w:eastAsia="Times New Roman" w:hAnsi="Times New Roman" w:cs="Times New Roman"/>
                <w:color w:val="000000"/>
                <w:sz w:val="26"/>
                <w:szCs w:val="26"/>
                <w:lang w:val="uk-UA"/>
              </w:rPr>
              <w:t xml:space="preserve"> Єдиного закупівельного словника </w:t>
            </w:r>
          </w:p>
          <w:p w14:paraId="2AC88DEF" w14:textId="77777777" w:rsidR="001F1F37" w:rsidRPr="00476BFC" w:rsidRDefault="00E4658F" w:rsidP="00EC200D">
            <w:pPr>
              <w:rPr>
                <w:rFonts w:ascii="Times New Roman" w:hAnsi="Times New Roman" w:cs="Times New Roman"/>
                <w:color w:val="FF0000"/>
                <w:sz w:val="26"/>
                <w:szCs w:val="26"/>
                <w:lang w:val="uk-UA"/>
              </w:rPr>
            </w:pPr>
            <w:proofErr w:type="spellStart"/>
            <w:r w:rsidRPr="00476BFC">
              <w:rPr>
                <w:rFonts w:ascii="Times New Roman" w:eastAsia="Calibri" w:hAnsi="Times New Roman" w:cs="Times New Roman"/>
                <w:color w:val="000000" w:themeColor="text1"/>
                <w:sz w:val="26"/>
                <w:szCs w:val="26"/>
                <w:lang w:val="uk-UA" w:eastAsia="ar-SA"/>
              </w:rPr>
              <w:t>Індентифікатор</w:t>
            </w:r>
            <w:proofErr w:type="spellEnd"/>
            <w:r w:rsidRPr="00476BFC">
              <w:rPr>
                <w:rFonts w:ascii="Times New Roman" w:eastAsia="Calibri" w:hAnsi="Times New Roman" w:cs="Times New Roman"/>
                <w:color w:val="000000" w:themeColor="text1"/>
                <w:sz w:val="26"/>
                <w:szCs w:val="26"/>
                <w:lang w:val="uk-UA" w:eastAsia="ar-SA"/>
              </w:rPr>
              <w:t xml:space="preserve"> закупівлі </w:t>
            </w:r>
            <w:r w:rsidR="00D737EB" w:rsidRPr="00476BFC">
              <w:rPr>
                <w:rFonts w:ascii="Times New Roman" w:hAnsi="Times New Roman" w:cs="Times New Roman"/>
                <w:b/>
                <w:color w:val="333333"/>
                <w:sz w:val="26"/>
                <w:szCs w:val="26"/>
                <w:shd w:val="clear" w:color="auto" w:fill="FFFFFF"/>
                <w:lang w:val="uk-UA"/>
              </w:rPr>
              <w:t>ID: </w:t>
            </w:r>
            <w:r w:rsidR="00476BFC" w:rsidRPr="00476BFC">
              <w:rPr>
                <w:rStyle w:val="tendertuid2nhc4"/>
                <w:rFonts w:ascii="Times New Roman" w:hAnsi="Times New Roman" w:cs="Times New Roman"/>
                <w:b/>
                <w:color w:val="333333"/>
                <w:sz w:val="26"/>
                <w:szCs w:val="26"/>
                <w:bdr w:val="none" w:sz="0" w:space="0" w:color="auto" w:frame="1"/>
                <w:shd w:val="clear" w:color="auto" w:fill="FFFFFF"/>
                <w:lang w:val="uk-UA"/>
              </w:rPr>
              <w:t>UA-2023-09-29-006050-a</w:t>
            </w:r>
          </w:p>
        </w:tc>
      </w:tr>
      <w:tr w:rsidR="00722D29" w:rsidRPr="00476BFC" w14:paraId="46135F77" w14:textId="77777777" w:rsidTr="00476BFC">
        <w:trPr>
          <w:trHeight w:val="2120"/>
        </w:trPr>
        <w:tc>
          <w:tcPr>
            <w:tcW w:w="283" w:type="dxa"/>
            <w:shd w:val="clear" w:color="auto" w:fill="auto"/>
            <w:vAlign w:val="center"/>
          </w:tcPr>
          <w:p w14:paraId="0B7DF206" w14:textId="77777777" w:rsidR="00722D29" w:rsidRPr="00476BFC" w:rsidRDefault="00722D29" w:rsidP="00722D29">
            <w:pPr>
              <w:spacing w:after="0" w:line="240" w:lineRule="auto"/>
              <w:jc w:val="center"/>
              <w:rPr>
                <w:rFonts w:ascii="Times New Roman" w:eastAsia="Times New Roman" w:hAnsi="Times New Roman" w:cs="Times New Roman"/>
                <w:bCs/>
                <w:spacing w:val="-10"/>
                <w:sz w:val="26"/>
                <w:szCs w:val="26"/>
                <w:lang w:val="uk-UA"/>
              </w:rPr>
            </w:pPr>
            <w:r w:rsidRPr="00476BFC">
              <w:rPr>
                <w:rFonts w:ascii="Times New Roman" w:eastAsia="Times New Roman" w:hAnsi="Times New Roman" w:cs="Times New Roman"/>
                <w:bCs/>
                <w:spacing w:val="-10"/>
                <w:sz w:val="26"/>
                <w:szCs w:val="26"/>
                <w:lang w:val="uk-UA"/>
              </w:rPr>
              <w:t>2</w:t>
            </w:r>
          </w:p>
        </w:tc>
        <w:tc>
          <w:tcPr>
            <w:tcW w:w="1731" w:type="dxa"/>
            <w:shd w:val="clear" w:color="auto" w:fill="auto"/>
            <w:vAlign w:val="center"/>
          </w:tcPr>
          <w:p w14:paraId="79BA97BC" w14:textId="77777777" w:rsidR="00722D29" w:rsidRPr="00476BFC" w:rsidRDefault="00722D29" w:rsidP="009F1894">
            <w:pPr>
              <w:spacing w:after="0" w:line="240" w:lineRule="auto"/>
              <w:rPr>
                <w:rFonts w:ascii="Times New Roman" w:eastAsia="Times New Roman" w:hAnsi="Times New Roman" w:cs="Times New Roman"/>
                <w:bCs/>
                <w:spacing w:val="-10"/>
                <w:sz w:val="26"/>
                <w:szCs w:val="26"/>
                <w:lang w:val="uk-UA"/>
              </w:rPr>
            </w:pPr>
            <w:r w:rsidRPr="00476BFC">
              <w:rPr>
                <w:rFonts w:ascii="Times New Roman" w:eastAsia="Times New Roman" w:hAnsi="Times New Roman" w:cs="Times New Roman"/>
                <w:bCs/>
                <w:spacing w:val="-10"/>
                <w:sz w:val="26"/>
                <w:szCs w:val="26"/>
                <w:lang w:val="uk-UA"/>
              </w:rPr>
              <w:t>Обґрунтування технічних та якісних характеристик предмета закупівлі</w:t>
            </w:r>
          </w:p>
        </w:tc>
        <w:tc>
          <w:tcPr>
            <w:tcW w:w="7938" w:type="dxa"/>
            <w:shd w:val="clear" w:color="auto" w:fill="auto"/>
            <w:vAlign w:val="center"/>
          </w:tcPr>
          <w:p w14:paraId="065BF30C" w14:textId="77777777" w:rsidR="002F41E8" w:rsidRPr="00476BFC" w:rsidRDefault="00BC752A" w:rsidP="00D737EB">
            <w:pPr>
              <w:spacing w:before="100" w:beforeAutospacing="1" w:after="100" w:afterAutospacing="1" w:line="240" w:lineRule="auto"/>
              <w:jc w:val="both"/>
              <w:rPr>
                <w:rFonts w:ascii="Times New Roman" w:hAnsi="Times New Roman" w:cs="Times New Roman"/>
                <w:color w:val="000000"/>
                <w:sz w:val="26"/>
                <w:szCs w:val="26"/>
                <w:lang w:val="uk-UA"/>
              </w:rPr>
            </w:pPr>
            <w:r w:rsidRPr="00476BFC">
              <w:rPr>
                <w:rFonts w:ascii="Times New Roman" w:eastAsia="Times New Roman" w:hAnsi="Times New Roman" w:cs="Times New Roman"/>
                <w:color w:val="000000"/>
                <w:sz w:val="26"/>
                <w:szCs w:val="26"/>
                <w:lang w:val="uk-UA"/>
              </w:rPr>
              <w:t>Якість товару повинна відповідати вимогам діючих ДСТУ, ГОСТу, ТУ, сертифікатам відповідності та іншим нормам, що встановлені для даного товару і підтверджуються відповідним документом (копія надається при постачанні товару Покупцю). У випадку, якщо ДСТУ/ГОСТ втратять чинність, то якість продукції, запропонована учасниками, має бути не гірша ніж в зазначеному ДСТУ/ГОСТі.</w:t>
            </w:r>
            <w:r w:rsidRPr="00476BFC">
              <w:rPr>
                <w:rFonts w:ascii="Times New Roman" w:hAnsi="Times New Roman" w:cs="Times New Roman"/>
                <w:color w:val="000000"/>
                <w:sz w:val="26"/>
                <w:szCs w:val="26"/>
                <w:lang w:val="uk-UA"/>
              </w:rPr>
              <w:t xml:space="preserve"> </w:t>
            </w:r>
          </w:p>
          <w:p w14:paraId="1087CEA2" w14:textId="77777777" w:rsidR="002F41E8" w:rsidRPr="00476BFC" w:rsidRDefault="00BC752A" w:rsidP="00D737EB">
            <w:pPr>
              <w:spacing w:before="100" w:beforeAutospacing="1" w:after="100" w:afterAutospacing="1" w:line="240" w:lineRule="auto"/>
              <w:jc w:val="both"/>
              <w:rPr>
                <w:rFonts w:ascii="Times New Roman" w:hAnsi="Times New Roman" w:cs="Times New Roman"/>
                <w:color w:val="000000"/>
                <w:sz w:val="26"/>
                <w:szCs w:val="26"/>
                <w:lang w:val="uk-UA"/>
              </w:rPr>
            </w:pPr>
            <w:r w:rsidRPr="00476BFC">
              <w:rPr>
                <w:rFonts w:ascii="Times New Roman" w:hAnsi="Times New Roman" w:cs="Times New Roman"/>
                <w:color w:val="000000"/>
                <w:sz w:val="26"/>
                <w:szCs w:val="26"/>
                <w:lang w:val="uk-UA"/>
              </w:rPr>
              <w:t>1. Учасник повинен надати в складі тендерної пропозиції:</w:t>
            </w:r>
          </w:p>
          <w:p w14:paraId="450EC3F7" w14:textId="77777777" w:rsidR="00BC752A" w:rsidRPr="00476BFC" w:rsidRDefault="009F1894" w:rsidP="00D737EB">
            <w:pPr>
              <w:spacing w:before="100" w:beforeAutospacing="1" w:after="100" w:afterAutospacing="1" w:line="240" w:lineRule="auto"/>
              <w:jc w:val="both"/>
              <w:rPr>
                <w:rFonts w:ascii="Times New Roman" w:eastAsia="Times New Roman" w:hAnsi="Times New Roman" w:cs="Times New Roman"/>
                <w:color w:val="000000"/>
                <w:sz w:val="26"/>
                <w:szCs w:val="26"/>
                <w:lang w:val="uk-UA"/>
              </w:rPr>
            </w:pPr>
            <w:r w:rsidRPr="00476BFC">
              <w:rPr>
                <w:rFonts w:ascii="Times New Roman" w:hAnsi="Times New Roman" w:cs="Times New Roman"/>
                <w:color w:val="000000"/>
                <w:sz w:val="26"/>
                <w:szCs w:val="26"/>
                <w:lang w:val="uk-UA"/>
              </w:rPr>
              <w:t xml:space="preserve"> </w:t>
            </w:r>
            <w:r w:rsidR="00BC752A" w:rsidRPr="00476BFC">
              <w:rPr>
                <w:rFonts w:ascii="Times New Roman" w:hAnsi="Times New Roman" w:cs="Times New Roman"/>
                <w:color w:val="000000"/>
                <w:sz w:val="26"/>
                <w:szCs w:val="26"/>
                <w:lang w:val="uk-UA"/>
              </w:rPr>
              <w:t>1.1. Документи, що підтверджують якість запропонованого товару (декларацію відповідності або сертифікат відповідності).</w:t>
            </w:r>
          </w:p>
          <w:p w14:paraId="6280AD86" w14:textId="77777777" w:rsidR="00BC752A" w:rsidRPr="00476BFC" w:rsidRDefault="00BC752A" w:rsidP="00D737EB">
            <w:pPr>
              <w:pStyle w:val="a9"/>
              <w:spacing w:line="240" w:lineRule="auto"/>
              <w:jc w:val="both"/>
              <w:rPr>
                <w:color w:val="000000"/>
                <w:sz w:val="26"/>
                <w:szCs w:val="26"/>
                <w:lang w:val="uk-UA"/>
              </w:rPr>
            </w:pPr>
            <w:r w:rsidRPr="00476BFC">
              <w:rPr>
                <w:color w:val="000000"/>
                <w:sz w:val="26"/>
                <w:szCs w:val="26"/>
                <w:lang w:val="uk-UA"/>
              </w:rPr>
              <w:t>1.2. Лист довільної форми, у якому учасник вказує інформацію про товаровиробника, джерело походження запропонованого товару та посилання на офіційний сайт виробника, де підтверджено технічні характеристики запропонованого товару.</w:t>
            </w:r>
          </w:p>
          <w:p w14:paraId="7D8DE2DD" w14:textId="77777777" w:rsidR="00722D29" w:rsidRPr="00476BFC" w:rsidRDefault="00BC752A" w:rsidP="00D737EB">
            <w:pPr>
              <w:pStyle w:val="a9"/>
              <w:spacing w:line="240" w:lineRule="auto"/>
              <w:jc w:val="both"/>
              <w:rPr>
                <w:rFonts w:eastAsia="Times New Roman"/>
                <w:color w:val="000000"/>
                <w:sz w:val="26"/>
                <w:szCs w:val="26"/>
                <w:lang w:val="uk-UA"/>
              </w:rPr>
            </w:pPr>
            <w:r w:rsidRPr="00476BFC">
              <w:rPr>
                <w:color w:val="000000"/>
                <w:sz w:val="26"/>
                <w:szCs w:val="26"/>
                <w:lang w:val="uk-UA"/>
              </w:rPr>
              <w:t>1.3. Учасники у складі тендерної пропозиції разом з технічними характеристиками завантажують реальні фотографії запропонованого товару.</w:t>
            </w:r>
            <w:r w:rsidR="009F1894" w:rsidRPr="00476BFC">
              <w:rPr>
                <w:color w:val="000000"/>
                <w:sz w:val="26"/>
                <w:szCs w:val="26"/>
                <w:lang w:val="uk-UA"/>
              </w:rPr>
              <w:t xml:space="preserve">  </w:t>
            </w:r>
            <w:r w:rsidRPr="00476BFC">
              <w:rPr>
                <w:rFonts w:eastAsia="Times New Roman"/>
                <w:color w:val="000000"/>
                <w:sz w:val="26"/>
                <w:szCs w:val="26"/>
                <w:lang w:val="uk-UA"/>
              </w:rPr>
              <w:t xml:space="preserve">Доставка, послуги з монтажу і </w:t>
            </w:r>
            <w:proofErr w:type="spellStart"/>
            <w:r w:rsidRPr="00476BFC">
              <w:rPr>
                <w:rFonts w:eastAsia="Times New Roman"/>
                <w:color w:val="000000"/>
                <w:sz w:val="26"/>
                <w:szCs w:val="26"/>
                <w:lang w:val="uk-UA"/>
              </w:rPr>
              <w:t>пусконалагодження</w:t>
            </w:r>
            <w:proofErr w:type="spellEnd"/>
            <w:r w:rsidRPr="00476BFC">
              <w:rPr>
                <w:rFonts w:eastAsia="Times New Roman"/>
                <w:color w:val="000000"/>
                <w:sz w:val="26"/>
                <w:szCs w:val="26"/>
                <w:lang w:val="uk-UA"/>
              </w:rPr>
              <w:t xml:space="preserve"> товару повинна проводитися за рахунок учасника (надати гарантійний лист від учасника у складі тендерної пропозиції)</w:t>
            </w:r>
            <w:r w:rsidR="009F1894" w:rsidRPr="00476BFC">
              <w:rPr>
                <w:rFonts w:eastAsia="Times New Roman"/>
                <w:color w:val="000000"/>
                <w:sz w:val="26"/>
                <w:szCs w:val="26"/>
                <w:lang w:val="uk-UA"/>
              </w:rPr>
              <w:t xml:space="preserve">. </w:t>
            </w:r>
            <w:r w:rsidRPr="00476BFC">
              <w:rPr>
                <w:rFonts w:eastAsia="Times New Roman"/>
                <w:color w:val="000000"/>
                <w:sz w:val="26"/>
                <w:szCs w:val="26"/>
                <w:lang w:val="uk-UA"/>
              </w:rPr>
              <w:t xml:space="preserve"> Вартість Послуг з монтажу і </w:t>
            </w:r>
            <w:proofErr w:type="spellStart"/>
            <w:r w:rsidRPr="00476BFC">
              <w:rPr>
                <w:rFonts w:eastAsia="Times New Roman"/>
                <w:color w:val="000000"/>
                <w:sz w:val="26"/>
                <w:szCs w:val="26"/>
                <w:lang w:val="uk-UA"/>
              </w:rPr>
              <w:t>пусконалагодження</w:t>
            </w:r>
            <w:proofErr w:type="spellEnd"/>
            <w:r w:rsidRPr="00476BFC">
              <w:rPr>
                <w:rFonts w:eastAsia="Times New Roman"/>
                <w:color w:val="000000"/>
                <w:sz w:val="26"/>
                <w:szCs w:val="26"/>
                <w:lang w:val="uk-UA"/>
              </w:rPr>
              <w:t xml:space="preserve"> включаються до вартості кондиціонеру. (надати гарантійний лист від Учасника).</w:t>
            </w:r>
          </w:p>
          <w:p w14:paraId="47453BC9" w14:textId="77777777" w:rsidR="00476BFC" w:rsidRPr="00476BFC" w:rsidRDefault="00476BFC" w:rsidP="00D737EB">
            <w:pPr>
              <w:pStyle w:val="a9"/>
              <w:spacing w:line="240" w:lineRule="auto"/>
              <w:jc w:val="both"/>
              <w:rPr>
                <w:color w:val="000000"/>
                <w:sz w:val="26"/>
                <w:szCs w:val="26"/>
                <w:lang w:val="uk-UA"/>
              </w:rPr>
            </w:pPr>
            <w:r w:rsidRPr="00476BFC">
              <w:rPr>
                <w:rFonts w:eastAsia="Times New Roman"/>
                <w:color w:val="000000"/>
                <w:sz w:val="26"/>
                <w:szCs w:val="26"/>
                <w:lang w:val="uk-UA"/>
              </w:rPr>
              <w:t xml:space="preserve">1.4. </w:t>
            </w:r>
            <w:proofErr w:type="spellStart"/>
            <w:r w:rsidRPr="00476BFC">
              <w:rPr>
                <w:rFonts w:eastAsia="Times New Roman"/>
                <w:color w:val="000000"/>
                <w:sz w:val="26"/>
                <w:szCs w:val="26"/>
              </w:rPr>
              <w:t>Гарантійне</w:t>
            </w:r>
            <w:proofErr w:type="spellEnd"/>
            <w:r w:rsidRPr="00476BFC">
              <w:rPr>
                <w:rFonts w:eastAsia="Times New Roman"/>
                <w:color w:val="000000"/>
                <w:sz w:val="26"/>
                <w:szCs w:val="26"/>
              </w:rPr>
              <w:t xml:space="preserve"> та </w:t>
            </w:r>
            <w:proofErr w:type="spellStart"/>
            <w:r w:rsidRPr="00476BFC">
              <w:rPr>
                <w:rFonts w:eastAsia="Times New Roman"/>
                <w:color w:val="000000"/>
                <w:sz w:val="26"/>
                <w:szCs w:val="26"/>
              </w:rPr>
              <w:t>після</w:t>
            </w:r>
            <w:proofErr w:type="spellEnd"/>
            <w:r w:rsidRPr="00476BFC">
              <w:rPr>
                <w:rFonts w:eastAsia="Times New Roman"/>
                <w:color w:val="000000"/>
                <w:sz w:val="26"/>
                <w:szCs w:val="26"/>
              </w:rPr>
              <w:t xml:space="preserve"> </w:t>
            </w:r>
            <w:proofErr w:type="spellStart"/>
            <w:r w:rsidRPr="00476BFC">
              <w:rPr>
                <w:rFonts w:eastAsia="Times New Roman"/>
                <w:color w:val="000000"/>
                <w:sz w:val="26"/>
                <w:szCs w:val="26"/>
              </w:rPr>
              <w:t>гарантійне</w:t>
            </w:r>
            <w:proofErr w:type="spellEnd"/>
            <w:r w:rsidRPr="00476BFC">
              <w:rPr>
                <w:rFonts w:eastAsia="Times New Roman"/>
                <w:color w:val="000000"/>
                <w:sz w:val="26"/>
                <w:szCs w:val="26"/>
              </w:rPr>
              <w:t xml:space="preserve"> </w:t>
            </w:r>
            <w:proofErr w:type="spellStart"/>
            <w:r w:rsidRPr="00476BFC">
              <w:rPr>
                <w:rFonts w:eastAsia="Times New Roman"/>
                <w:color w:val="000000"/>
                <w:sz w:val="26"/>
                <w:szCs w:val="26"/>
              </w:rPr>
              <w:t>обслуговування</w:t>
            </w:r>
            <w:proofErr w:type="spellEnd"/>
            <w:r w:rsidRPr="00476BFC">
              <w:rPr>
                <w:rFonts w:eastAsia="Times New Roman"/>
                <w:color w:val="000000"/>
                <w:sz w:val="26"/>
                <w:szCs w:val="26"/>
              </w:rPr>
              <w:t xml:space="preserve"> повинно </w:t>
            </w:r>
            <w:proofErr w:type="spellStart"/>
            <w:r w:rsidRPr="00476BFC">
              <w:rPr>
                <w:rFonts w:eastAsia="Times New Roman"/>
                <w:color w:val="000000"/>
                <w:sz w:val="26"/>
                <w:szCs w:val="26"/>
              </w:rPr>
              <w:t>виконуватись</w:t>
            </w:r>
            <w:proofErr w:type="spellEnd"/>
            <w:r w:rsidRPr="00476BFC">
              <w:rPr>
                <w:rFonts w:eastAsia="Times New Roman"/>
                <w:color w:val="000000"/>
                <w:sz w:val="26"/>
                <w:szCs w:val="26"/>
              </w:rPr>
              <w:t xml:space="preserve"> </w:t>
            </w:r>
            <w:proofErr w:type="spellStart"/>
            <w:r w:rsidRPr="00476BFC">
              <w:rPr>
                <w:rFonts w:eastAsia="Times New Roman"/>
                <w:color w:val="000000"/>
                <w:sz w:val="26"/>
                <w:szCs w:val="26"/>
              </w:rPr>
              <w:t>працівником</w:t>
            </w:r>
            <w:proofErr w:type="spellEnd"/>
            <w:r w:rsidRPr="00476BFC">
              <w:rPr>
                <w:rFonts w:eastAsia="Times New Roman"/>
                <w:color w:val="000000"/>
                <w:sz w:val="26"/>
                <w:szCs w:val="26"/>
              </w:rPr>
              <w:t xml:space="preserve"> </w:t>
            </w:r>
            <w:proofErr w:type="spellStart"/>
            <w:r w:rsidRPr="00476BFC">
              <w:rPr>
                <w:rFonts w:eastAsia="Times New Roman"/>
                <w:color w:val="000000"/>
                <w:sz w:val="26"/>
                <w:szCs w:val="26"/>
              </w:rPr>
              <w:t>відповідної</w:t>
            </w:r>
            <w:proofErr w:type="spellEnd"/>
            <w:r w:rsidRPr="00476BFC">
              <w:rPr>
                <w:rFonts w:eastAsia="Times New Roman"/>
                <w:color w:val="000000"/>
                <w:sz w:val="26"/>
                <w:szCs w:val="26"/>
              </w:rPr>
              <w:t xml:space="preserve"> </w:t>
            </w:r>
            <w:proofErr w:type="spellStart"/>
            <w:r w:rsidRPr="00476BFC">
              <w:rPr>
                <w:rFonts w:eastAsia="Times New Roman"/>
                <w:color w:val="000000"/>
                <w:sz w:val="26"/>
                <w:szCs w:val="26"/>
              </w:rPr>
              <w:t>кваліфікації</w:t>
            </w:r>
            <w:proofErr w:type="spellEnd"/>
          </w:p>
        </w:tc>
      </w:tr>
      <w:tr w:rsidR="00722D29" w:rsidRPr="00476BFC" w14:paraId="054196C0" w14:textId="77777777" w:rsidTr="00476BFC">
        <w:trPr>
          <w:trHeight w:val="2957"/>
        </w:trPr>
        <w:tc>
          <w:tcPr>
            <w:tcW w:w="283" w:type="dxa"/>
            <w:shd w:val="clear" w:color="auto" w:fill="auto"/>
            <w:vAlign w:val="center"/>
          </w:tcPr>
          <w:p w14:paraId="70424313" w14:textId="77777777" w:rsidR="00722D29" w:rsidRPr="00476BFC" w:rsidRDefault="00722D29" w:rsidP="00722D29">
            <w:pPr>
              <w:spacing w:after="0" w:line="240" w:lineRule="auto"/>
              <w:jc w:val="center"/>
              <w:rPr>
                <w:rFonts w:ascii="Times New Roman" w:eastAsia="Times New Roman" w:hAnsi="Times New Roman" w:cs="Times New Roman"/>
                <w:bCs/>
                <w:spacing w:val="-10"/>
                <w:sz w:val="26"/>
                <w:szCs w:val="26"/>
                <w:lang w:val="uk-UA"/>
              </w:rPr>
            </w:pPr>
            <w:r w:rsidRPr="00476BFC">
              <w:rPr>
                <w:rFonts w:ascii="Times New Roman" w:eastAsia="Times New Roman" w:hAnsi="Times New Roman" w:cs="Times New Roman"/>
                <w:bCs/>
                <w:spacing w:val="-10"/>
                <w:sz w:val="26"/>
                <w:szCs w:val="26"/>
                <w:lang w:val="uk-UA"/>
              </w:rPr>
              <w:lastRenderedPageBreak/>
              <w:t>3</w:t>
            </w:r>
          </w:p>
        </w:tc>
        <w:tc>
          <w:tcPr>
            <w:tcW w:w="1731" w:type="dxa"/>
            <w:shd w:val="clear" w:color="auto" w:fill="auto"/>
            <w:vAlign w:val="center"/>
          </w:tcPr>
          <w:p w14:paraId="391430DB" w14:textId="77777777" w:rsidR="00722D29" w:rsidRPr="00476BFC" w:rsidRDefault="00722D29" w:rsidP="009F1894">
            <w:pPr>
              <w:spacing w:after="0" w:line="240" w:lineRule="auto"/>
              <w:rPr>
                <w:rFonts w:ascii="Times New Roman" w:eastAsia="Times New Roman" w:hAnsi="Times New Roman" w:cs="Times New Roman"/>
                <w:bCs/>
                <w:spacing w:val="-10"/>
                <w:sz w:val="26"/>
                <w:szCs w:val="26"/>
                <w:lang w:val="uk-UA"/>
              </w:rPr>
            </w:pPr>
            <w:r w:rsidRPr="00476BFC">
              <w:rPr>
                <w:rFonts w:ascii="Times New Roman" w:eastAsia="Times New Roman" w:hAnsi="Times New Roman" w:cs="Times New Roman"/>
                <w:bCs/>
                <w:spacing w:val="-10"/>
                <w:sz w:val="26"/>
                <w:szCs w:val="26"/>
                <w:lang w:val="uk-UA"/>
              </w:rPr>
              <w:t>Обґрунтування очікуваної вартості предмета закупівлі, розміру бюджетного призначення</w:t>
            </w:r>
          </w:p>
        </w:tc>
        <w:tc>
          <w:tcPr>
            <w:tcW w:w="7938" w:type="dxa"/>
            <w:shd w:val="clear" w:color="auto" w:fill="auto"/>
            <w:vAlign w:val="center"/>
          </w:tcPr>
          <w:p w14:paraId="56A30C43" w14:textId="77777777" w:rsidR="00C64909" w:rsidRPr="00476BFC" w:rsidRDefault="00722D29" w:rsidP="00D737EB">
            <w:pPr>
              <w:spacing w:line="240" w:lineRule="auto"/>
              <w:jc w:val="both"/>
              <w:rPr>
                <w:rFonts w:ascii="Times New Roman" w:hAnsi="Times New Roman" w:cs="Times New Roman"/>
                <w:spacing w:val="-10"/>
                <w:sz w:val="26"/>
                <w:szCs w:val="26"/>
                <w:lang w:val="uk-UA"/>
              </w:rPr>
            </w:pPr>
            <w:r w:rsidRPr="00476BFC">
              <w:rPr>
                <w:rFonts w:ascii="Times New Roman" w:hAnsi="Times New Roman" w:cs="Times New Roman"/>
                <w:spacing w:val="-10"/>
                <w:sz w:val="26"/>
                <w:szCs w:val="26"/>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481A43DA" w14:textId="77777777" w:rsidR="00722D29" w:rsidRPr="00476BFC" w:rsidRDefault="00722D29" w:rsidP="00D737EB">
            <w:pPr>
              <w:spacing w:line="240" w:lineRule="auto"/>
              <w:jc w:val="both"/>
              <w:rPr>
                <w:rFonts w:ascii="Times New Roman" w:hAnsi="Times New Roman" w:cs="Times New Roman"/>
                <w:spacing w:val="-10"/>
                <w:sz w:val="26"/>
                <w:szCs w:val="26"/>
                <w:lang w:val="uk-UA"/>
              </w:rPr>
            </w:pPr>
            <w:r w:rsidRPr="00476BFC">
              <w:rPr>
                <w:rFonts w:ascii="Times New Roman" w:hAnsi="Times New Roman" w:cs="Times New Roman"/>
                <w:sz w:val="26"/>
                <w:szCs w:val="26"/>
                <w:shd w:val="clear" w:color="auto" w:fill="FFFFFF"/>
                <w:lang w:val="uk-UA"/>
              </w:rPr>
              <w:t xml:space="preserve">Визначено очікувану ціну за одиницю, </w:t>
            </w:r>
            <w:r w:rsidRPr="00476BFC">
              <w:rPr>
                <w:rFonts w:ascii="Times New Roman" w:hAnsi="Times New Roman" w:cs="Times New Roman"/>
                <w:sz w:val="26"/>
                <w:szCs w:val="26"/>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476BFC">
              <w:rPr>
                <w:rFonts w:ascii="Times New Roman" w:hAnsi="Times New Roman" w:cs="Times New Roman"/>
                <w:sz w:val="26"/>
                <w:szCs w:val="26"/>
                <w:shd w:val="clear" w:color="auto" w:fill="FFFFFF"/>
                <w:lang w:val="uk-UA"/>
              </w:rPr>
              <w:br/>
              <w:t xml:space="preserve">в мережі Інтернет у відкритому доступі, в тому числі </w:t>
            </w:r>
            <w:r w:rsidRPr="00476BFC">
              <w:rPr>
                <w:rFonts w:ascii="Times New Roman" w:hAnsi="Times New Roman" w:cs="Times New Roman"/>
                <w:sz w:val="26"/>
                <w:szCs w:val="26"/>
                <w:shd w:val="clear" w:color="auto" w:fill="FFFFFF"/>
                <w:lang w:val="uk-UA"/>
              </w:rPr>
              <w:br/>
              <w:t xml:space="preserve">на сайтах виробників та/або постачальників відповідної продукції, за формулою: </w:t>
            </w:r>
          </w:p>
          <w:p w14:paraId="32A9D00C" w14:textId="77777777" w:rsidR="00722D29" w:rsidRPr="00476BFC" w:rsidRDefault="00722D29" w:rsidP="00D737EB">
            <w:pPr>
              <w:shd w:val="clear" w:color="auto" w:fill="FFFFFF"/>
              <w:spacing w:before="150" w:after="150" w:line="240" w:lineRule="auto"/>
              <w:jc w:val="both"/>
              <w:rPr>
                <w:rFonts w:ascii="Times New Roman" w:hAnsi="Times New Roman" w:cs="Times New Roman"/>
                <w:sz w:val="26"/>
                <w:szCs w:val="26"/>
                <w:lang w:val="uk-UA" w:eastAsia="uk-UA"/>
              </w:rPr>
            </w:pPr>
            <w:proofErr w:type="spellStart"/>
            <w:r w:rsidRPr="00476BFC">
              <w:rPr>
                <w:rFonts w:ascii="Times New Roman" w:hAnsi="Times New Roman" w:cs="Times New Roman"/>
                <w:b/>
                <w:bCs/>
                <w:sz w:val="26"/>
                <w:szCs w:val="26"/>
                <w:lang w:val="uk-UA" w:eastAsia="uk-UA"/>
              </w:rPr>
              <w:t>Ц</w:t>
            </w:r>
            <w:r w:rsidRPr="00476BFC">
              <w:rPr>
                <w:rFonts w:ascii="Times New Roman" w:hAnsi="Times New Roman" w:cs="Times New Roman"/>
                <w:b/>
                <w:bCs/>
                <w:sz w:val="26"/>
                <w:szCs w:val="26"/>
                <w:vertAlign w:val="subscript"/>
                <w:lang w:val="uk-UA" w:eastAsia="uk-UA"/>
              </w:rPr>
              <w:t>од</w:t>
            </w:r>
            <w:proofErr w:type="spellEnd"/>
            <w:r w:rsidRPr="00476BFC">
              <w:rPr>
                <w:rFonts w:ascii="Times New Roman" w:hAnsi="Times New Roman" w:cs="Times New Roman"/>
                <w:sz w:val="26"/>
                <w:szCs w:val="26"/>
                <w:lang w:val="uk-UA" w:eastAsia="uk-UA"/>
              </w:rPr>
              <w:t> </w:t>
            </w:r>
            <w:r w:rsidRPr="00476BFC">
              <w:rPr>
                <w:rFonts w:ascii="Times New Roman" w:hAnsi="Times New Roman" w:cs="Times New Roman"/>
                <w:b/>
                <w:bCs/>
                <w:sz w:val="26"/>
                <w:szCs w:val="26"/>
                <w:lang w:val="uk-UA" w:eastAsia="uk-UA"/>
              </w:rPr>
              <w:t>= (Ц</w:t>
            </w:r>
            <w:r w:rsidRPr="00476BFC">
              <w:rPr>
                <w:rFonts w:ascii="Times New Roman" w:hAnsi="Times New Roman" w:cs="Times New Roman"/>
                <w:b/>
                <w:bCs/>
                <w:sz w:val="26"/>
                <w:szCs w:val="26"/>
                <w:vertAlign w:val="subscript"/>
                <w:lang w:val="uk-UA" w:eastAsia="uk-UA"/>
              </w:rPr>
              <w:t>1</w:t>
            </w:r>
            <w:r w:rsidRPr="00476BFC">
              <w:rPr>
                <w:rFonts w:ascii="Times New Roman" w:hAnsi="Times New Roman" w:cs="Times New Roman"/>
                <w:sz w:val="26"/>
                <w:szCs w:val="26"/>
                <w:lang w:val="uk-UA" w:eastAsia="uk-UA"/>
              </w:rPr>
              <w:t> </w:t>
            </w:r>
            <w:r w:rsidRPr="00476BFC">
              <w:rPr>
                <w:rFonts w:ascii="Times New Roman" w:hAnsi="Times New Roman" w:cs="Times New Roman"/>
                <w:b/>
                <w:bCs/>
                <w:sz w:val="26"/>
                <w:szCs w:val="26"/>
                <w:lang w:val="uk-UA" w:eastAsia="uk-UA"/>
              </w:rPr>
              <w:t xml:space="preserve">+… + </w:t>
            </w:r>
            <w:proofErr w:type="spellStart"/>
            <w:r w:rsidRPr="00476BFC">
              <w:rPr>
                <w:rFonts w:ascii="Times New Roman" w:hAnsi="Times New Roman" w:cs="Times New Roman"/>
                <w:b/>
                <w:bCs/>
                <w:sz w:val="26"/>
                <w:szCs w:val="26"/>
                <w:lang w:val="uk-UA" w:eastAsia="uk-UA"/>
              </w:rPr>
              <w:t>Ц</w:t>
            </w:r>
            <w:r w:rsidRPr="00476BFC">
              <w:rPr>
                <w:rFonts w:ascii="Times New Roman" w:hAnsi="Times New Roman" w:cs="Times New Roman"/>
                <w:b/>
                <w:bCs/>
                <w:sz w:val="26"/>
                <w:szCs w:val="26"/>
                <w:vertAlign w:val="subscript"/>
                <w:lang w:val="uk-UA" w:eastAsia="uk-UA"/>
              </w:rPr>
              <w:t>к</w:t>
            </w:r>
            <w:proofErr w:type="spellEnd"/>
            <w:r w:rsidRPr="00476BFC">
              <w:rPr>
                <w:rFonts w:ascii="Times New Roman" w:hAnsi="Times New Roman" w:cs="Times New Roman"/>
                <w:b/>
                <w:bCs/>
                <w:sz w:val="26"/>
                <w:szCs w:val="26"/>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476BFC" w14:paraId="1967744F" w14:textId="77777777" w:rsidTr="002B1CED">
              <w:tc>
                <w:tcPr>
                  <w:tcW w:w="368" w:type="dxa"/>
                  <w:tcBorders>
                    <w:top w:val="nil"/>
                    <w:left w:val="nil"/>
                    <w:bottom w:val="nil"/>
                    <w:right w:val="nil"/>
                  </w:tcBorders>
                  <w:hideMark/>
                </w:tcPr>
                <w:p w14:paraId="379F2BA2" w14:textId="77777777" w:rsidR="00722D29" w:rsidRPr="00476BFC" w:rsidRDefault="00C64909" w:rsidP="00D737EB">
                  <w:pPr>
                    <w:spacing w:before="150" w:after="150" w:line="240" w:lineRule="auto"/>
                    <w:jc w:val="both"/>
                    <w:rPr>
                      <w:rFonts w:ascii="Times New Roman" w:hAnsi="Times New Roman" w:cs="Times New Roman"/>
                      <w:sz w:val="26"/>
                      <w:szCs w:val="26"/>
                      <w:lang w:val="uk-UA" w:eastAsia="uk-UA"/>
                    </w:rPr>
                  </w:pPr>
                  <w:bookmarkStart w:id="0" w:name="n61"/>
                  <w:bookmarkEnd w:id="0"/>
                  <w:r w:rsidRPr="00476BFC">
                    <w:rPr>
                      <w:rFonts w:ascii="Times New Roman" w:hAnsi="Times New Roman" w:cs="Times New Roman"/>
                      <w:sz w:val="26"/>
                      <w:szCs w:val="26"/>
                      <w:lang w:val="uk-UA" w:eastAsia="uk-UA"/>
                    </w:rPr>
                    <w:t>де</w:t>
                  </w:r>
                </w:p>
              </w:tc>
              <w:tc>
                <w:tcPr>
                  <w:tcW w:w="662" w:type="dxa"/>
                  <w:tcBorders>
                    <w:top w:val="nil"/>
                    <w:left w:val="nil"/>
                    <w:bottom w:val="nil"/>
                    <w:right w:val="nil"/>
                  </w:tcBorders>
                  <w:hideMark/>
                </w:tcPr>
                <w:p w14:paraId="7059C66E" w14:textId="77777777" w:rsidR="00722D29" w:rsidRPr="00476BFC" w:rsidRDefault="00722D29" w:rsidP="00D737EB">
                  <w:pPr>
                    <w:spacing w:before="150" w:after="150" w:line="240" w:lineRule="auto"/>
                    <w:jc w:val="both"/>
                    <w:rPr>
                      <w:rFonts w:ascii="Times New Roman" w:hAnsi="Times New Roman" w:cs="Times New Roman"/>
                      <w:sz w:val="26"/>
                      <w:szCs w:val="26"/>
                      <w:lang w:val="uk-UA" w:eastAsia="uk-UA"/>
                    </w:rPr>
                  </w:pPr>
                  <w:proofErr w:type="spellStart"/>
                  <w:r w:rsidRPr="00476BFC">
                    <w:rPr>
                      <w:rFonts w:ascii="Times New Roman" w:hAnsi="Times New Roman" w:cs="Times New Roman"/>
                      <w:b/>
                      <w:bCs/>
                      <w:sz w:val="26"/>
                      <w:szCs w:val="26"/>
                      <w:lang w:val="uk-UA" w:eastAsia="uk-UA"/>
                    </w:rPr>
                    <w:t>Ц</w:t>
                  </w:r>
                  <w:r w:rsidRPr="00476BFC">
                    <w:rPr>
                      <w:rFonts w:ascii="Times New Roman" w:hAnsi="Times New Roman" w:cs="Times New Roman"/>
                      <w:b/>
                      <w:bCs/>
                      <w:sz w:val="26"/>
                      <w:szCs w:val="26"/>
                      <w:vertAlign w:val="subscript"/>
                      <w:lang w:val="uk-UA" w:eastAsia="uk-UA"/>
                    </w:rPr>
                    <w:t>од</w:t>
                  </w:r>
                  <w:proofErr w:type="spellEnd"/>
                </w:p>
              </w:tc>
              <w:tc>
                <w:tcPr>
                  <w:tcW w:w="50" w:type="dxa"/>
                  <w:tcBorders>
                    <w:top w:val="nil"/>
                    <w:left w:val="nil"/>
                    <w:bottom w:val="nil"/>
                    <w:right w:val="nil"/>
                  </w:tcBorders>
                  <w:hideMark/>
                </w:tcPr>
                <w:p w14:paraId="3F1E6F55" w14:textId="77777777" w:rsidR="00722D29" w:rsidRPr="00476BFC" w:rsidRDefault="00722D29" w:rsidP="00D737EB">
                  <w:pPr>
                    <w:spacing w:before="150" w:after="150" w:line="240" w:lineRule="auto"/>
                    <w:jc w:val="both"/>
                    <w:rPr>
                      <w:rFonts w:ascii="Times New Roman" w:hAnsi="Times New Roman" w:cs="Times New Roman"/>
                      <w:sz w:val="26"/>
                      <w:szCs w:val="26"/>
                      <w:lang w:val="uk-UA" w:eastAsia="uk-UA"/>
                    </w:rPr>
                  </w:pPr>
                  <w:r w:rsidRPr="00476BFC">
                    <w:rPr>
                      <w:rFonts w:ascii="Times New Roman" w:hAnsi="Times New Roman" w:cs="Times New Roman"/>
                      <w:sz w:val="26"/>
                      <w:szCs w:val="26"/>
                      <w:lang w:val="uk-UA" w:eastAsia="uk-UA"/>
                    </w:rPr>
                    <w:t>-</w:t>
                  </w:r>
                </w:p>
              </w:tc>
              <w:tc>
                <w:tcPr>
                  <w:tcW w:w="5984" w:type="dxa"/>
                  <w:tcBorders>
                    <w:top w:val="nil"/>
                    <w:left w:val="nil"/>
                    <w:bottom w:val="nil"/>
                    <w:right w:val="nil"/>
                  </w:tcBorders>
                  <w:hideMark/>
                </w:tcPr>
                <w:p w14:paraId="0DA1F602" w14:textId="77777777" w:rsidR="00722D29" w:rsidRPr="00476BFC" w:rsidRDefault="00722D29" w:rsidP="00D737EB">
                  <w:pPr>
                    <w:spacing w:before="150" w:after="150" w:line="240" w:lineRule="auto"/>
                    <w:jc w:val="both"/>
                    <w:rPr>
                      <w:rFonts w:ascii="Times New Roman" w:hAnsi="Times New Roman" w:cs="Times New Roman"/>
                      <w:sz w:val="26"/>
                      <w:szCs w:val="26"/>
                      <w:lang w:val="uk-UA" w:eastAsia="uk-UA"/>
                    </w:rPr>
                  </w:pPr>
                  <w:r w:rsidRPr="00476BFC">
                    <w:rPr>
                      <w:rFonts w:ascii="Times New Roman" w:hAnsi="Times New Roman" w:cs="Times New Roman"/>
                      <w:sz w:val="26"/>
                      <w:szCs w:val="26"/>
                      <w:lang w:val="uk-UA" w:eastAsia="uk-UA"/>
                    </w:rPr>
                    <w:t>очікувана ціна за одиницю;</w:t>
                  </w:r>
                </w:p>
              </w:tc>
            </w:tr>
            <w:tr w:rsidR="00722D29" w:rsidRPr="00476BFC" w14:paraId="746E547D" w14:textId="77777777" w:rsidTr="002B1CED">
              <w:tc>
                <w:tcPr>
                  <w:tcW w:w="368" w:type="dxa"/>
                  <w:tcBorders>
                    <w:top w:val="nil"/>
                    <w:left w:val="nil"/>
                    <w:bottom w:val="nil"/>
                    <w:right w:val="nil"/>
                  </w:tcBorders>
                  <w:hideMark/>
                </w:tcPr>
                <w:p w14:paraId="30E5BC6A" w14:textId="77777777" w:rsidR="00722D29" w:rsidRPr="00476BFC" w:rsidRDefault="00722D29" w:rsidP="00D737EB">
                  <w:pPr>
                    <w:spacing w:before="150" w:after="150" w:line="240" w:lineRule="auto"/>
                    <w:jc w:val="both"/>
                    <w:rPr>
                      <w:rFonts w:ascii="Times New Roman" w:hAnsi="Times New Roman" w:cs="Times New Roman"/>
                      <w:sz w:val="26"/>
                      <w:szCs w:val="26"/>
                      <w:lang w:val="uk-UA" w:eastAsia="uk-UA"/>
                    </w:rPr>
                  </w:pPr>
                </w:p>
              </w:tc>
              <w:tc>
                <w:tcPr>
                  <w:tcW w:w="662" w:type="dxa"/>
                  <w:tcBorders>
                    <w:top w:val="nil"/>
                    <w:left w:val="nil"/>
                    <w:bottom w:val="nil"/>
                    <w:right w:val="nil"/>
                  </w:tcBorders>
                  <w:hideMark/>
                </w:tcPr>
                <w:p w14:paraId="7879ED72" w14:textId="77777777" w:rsidR="00722D29" w:rsidRPr="00476BFC" w:rsidRDefault="00722D29" w:rsidP="00D737EB">
                  <w:pPr>
                    <w:spacing w:before="150" w:after="150" w:line="240" w:lineRule="auto"/>
                    <w:jc w:val="both"/>
                    <w:rPr>
                      <w:rFonts w:ascii="Times New Roman" w:hAnsi="Times New Roman" w:cs="Times New Roman"/>
                      <w:sz w:val="26"/>
                      <w:szCs w:val="26"/>
                      <w:lang w:val="uk-UA" w:eastAsia="uk-UA"/>
                    </w:rPr>
                  </w:pPr>
                  <w:r w:rsidRPr="00476BFC">
                    <w:rPr>
                      <w:rFonts w:ascii="Times New Roman" w:hAnsi="Times New Roman" w:cs="Times New Roman"/>
                      <w:b/>
                      <w:bCs/>
                      <w:sz w:val="26"/>
                      <w:szCs w:val="26"/>
                      <w:lang w:val="uk-UA" w:eastAsia="uk-UA"/>
                    </w:rPr>
                    <w:t>Ц</w:t>
                  </w:r>
                  <w:r w:rsidRPr="00476BFC">
                    <w:rPr>
                      <w:rFonts w:ascii="Times New Roman" w:hAnsi="Times New Roman" w:cs="Times New Roman"/>
                      <w:b/>
                      <w:bCs/>
                      <w:sz w:val="26"/>
                      <w:szCs w:val="26"/>
                      <w:vertAlign w:val="subscript"/>
                      <w:lang w:val="uk-UA" w:eastAsia="uk-UA"/>
                    </w:rPr>
                    <w:t>1</w:t>
                  </w:r>
                  <w:r w:rsidRPr="00476BFC">
                    <w:rPr>
                      <w:rFonts w:ascii="Times New Roman" w:hAnsi="Times New Roman" w:cs="Times New Roman"/>
                      <w:sz w:val="26"/>
                      <w:szCs w:val="26"/>
                      <w:lang w:val="uk-UA" w:eastAsia="uk-UA"/>
                    </w:rPr>
                    <w:t xml:space="preserve">, </w:t>
                  </w:r>
                  <w:proofErr w:type="spellStart"/>
                  <w:r w:rsidRPr="00476BFC">
                    <w:rPr>
                      <w:rFonts w:ascii="Times New Roman" w:hAnsi="Times New Roman" w:cs="Times New Roman"/>
                      <w:b/>
                      <w:bCs/>
                      <w:sz w:val="26"/>
                      <w:szCs w:val="26"/>
                      <w:lang w:val="uk-UA" w:eastAsia="uk-UA"/>
                    </w:rPr>
                    <w:t>Ц</w:t>
                  </w:r>
                  <w:r w:rsidRPr="00476BFC">
                    <w:rPr>
                      <w:rFonts w:ascii="Times New Roman" w:hAnsi="Times New Roman" w:cs="Times New Roman"/>
                      <w:b/>
                      <w:bCs/>
                      <w:sz w:val="26"/>
                      <w:szCs w:val="26"/>
                      <w:vertAlign w:val="subscript"/>
                      <w:lang w:val="uk-UA" w:eastAsia="uk-UA"/>
                    </w:rPr>
                    <w:t>к</w:t>
                  </w:r>
                  <w:proofErr w:type="spellEnd"/>
                </w:p>
              </w:tc>
              <w:tc>
                <w:tcPr>
                  <w:tcW w:w="50" w:type="dxa"/>
                  <w:tcBorders>
                    <w:top w:val="nil"/>
                    <w:left w:val="nil"/>
                    <w:bottom w:val="nil"/>
                    <w:right w:val="nil"/>
                  </w:tcBorders>
                  <w:hideMark/>
                </w:tcPr>
                <w:p w14:paraId="78971E6E" w14:textId="77777777" w:rsidR="00722D29" w:rsidRPr="00476BFC" w:rsidRDefault="00722D29" w:rsidP="00D737EB">
                  <w:pPr>
                    <w:spacing w:before="150" w:after="150" w:line="240" w:lineRule="auto"/>
                    <w:jc w:val="both"/>
                    <w:rPr>
                      <w:rFonts w:ascii="Times New Roman" w:hAnsi="Times New Roman" w:cs="Times New Roman"/>
                      <w:sz w:val="26"/>
                      <w:szCs w:val="26"/>
                      <w:lang w:val="uk-UA" w:eastAsia="uk-UA"/>
                    </w:rPr>
                  </w:pPr>
                  <w:r w:rsidRPr="00476BFC">
                    <w:rPr>
                      <w:rFonts w:ascii="Times New Roman" w:hAnsi="Times New Roman" w:cs="Times New Roman"/>
                      <w:sz w:val="26"/>
                      <w:szCs w:val="26"/>
                      <w:lang w:val="uk-UA" w:eastAsia="uk-UA"/>
                    </w:rPr>
                    <w:t>-</w:t>
                  </w:r>
                </w:p>
              </w:tc>
              <w:tc>
                <w:tcPr>
                  <w:tcW w:w="5984" w:type="dxa"/>
                  <w:tcBorders>
                    <w:top w:val="nil"/>
                    <w:left w:val="nil"/>
                    <w:bottom w:val="nil"/>
                    <w:right w:val="nil"/>
                  </w:tcBorders>
                  <w:hideMark/>
                </w:tcPr>
                <w:p w14:paraId="58775114" w14:textId="77777777" w:rsidR="00722D29" w:rsidRPr="00476BFC" w:rsidRDefault="00722D29" w:rsidP="00D737EB">
                  <w:pPr>
                    <w:spacing w:before="150" w:after="150" w:line="240" w:lineRule="auto"/>
                    <w:ind w:left="123" w:hanging="123"/>
                    <w:jc w:val="both"/>
                    <w:rPr>
                      <w:rFonts w:ascii="Times New Roman" w:hAnsi="Times New Roman" w:cs="Times New Roman"/>
                      <w:sz w:val="26"/>
                      <w:szCs w:val="26"/>
                      <w:lang w:val="uk-UA" w:eastAsia="uk-UA"/>
                    </w:rPr>
                  </w:pPr>
                  <w:r w:rsidRPr="00476BFC">
                    <w:rPr>
                      <w:rFonts w:ascii="Times New Roman" w:hAnsi="Times New Roman" w:cs="Times New Roman"/>
                      <w:sz w:val="26"/>
                      <w:szCs w:val="26"/>
                      <w:lang w:val="uk-UA" w:eastAsia="uk-UA"/>
                    </w:rPr>
                    <w:t>ціни, отримані з відкритих джерел інформації, приведені до єдиних умов;</w:t>
                  </w:r>
                </w:p>
              </w:tc>
            </w:tr>
            <w:tr w:rsidR="00722D29" w:rsidRPr="00476BFC" w14:paraId="77937E71" w14:textId="77777777" w:rsidTr="002B1CED">
              <w:tc>
                <w:tcPr>
                  <w:tcW w:w="368" w:type="dxa"/>
                  <w:tcBorders>
                    <w:top w:val="nil"/>
                    <w:left w:val="nil"/>
                    <w:bottom w:val="nil"/>
                    <w:right w:val="nil"/>
                  </w:tcBorders>
                  <w:hideMark/>
                </w:tcPr>
                <w:p w14:paraId="47AC32A6" w14:textId="77777777" w:rsidR="00722D29" w:rsidRPr="00476BFC" w:rsidRDefault="00722D29" w:rsidP="00D737EB">
                  <w:pPr>
                    <w:spacing w:before="150" w:after="150" w:line="240" w:lineRule="auto"/>
                    <w:jc w:val="both"/>
                    <w:rPr>
                      <w:rFonts w:ascii="Times New Roman" w:hAnsi="Times New Roman" w:cs="Times New Roman"/>
                      <w:sz w:val="26"/>
                      <w:szCs w:val="26"/>
                      <w:lang w:val="uk-UA" w:eastAsia="uk-UA"/>
                    </w:rPr>
                  </w:pPr>
                </w:p>
              </w:tc>
              <w:tc>
                <w:tcPr>
                  <w:tcW w:w="662" w:type="dxa"/>
                  <w:tcBorders>
                    <w:top w:val="nil"/>
                    <w:left w:val="nil"/>
                    <w:bottom w:val="nil"/>
                    <w:right w:val="nil"/>
                  </w:tcBorders>
                  <w:hideMark/>
                </w:tcPr>
                <w:p w14:paraId="341FF23B" w14:textId="77777777" w:rsidR="00722D29" w:rsidRPr="00476BFC" w:rsidRDefault="00722D29" w:rsidP="00D737EB">
                  <w:pPr>
                    <w:spacing w:before="150" w:after="150" w:line="240" w:lineRule="auto"/>
                    <w:jc w:val="both"/>
                    <w:rPr>
                      <w:rFonts w:ascii="Times New Roman" w:hAnsi="Times New Roman" w:cs="Times New Roman"/>
                      <w:sz w:val="26"/>
                      <w:szCs w:val="26"/>
                      <w:lang w:val="uk-UA" w:eastAsia="uk-UA"/>
                    </w:rPr>
                  </w:pPr>
                  <w:r w:rsidRPr="00476BFC">
                    <w:rPr>
                      <w:rFonts w:ascii="Times New Roman" w:hAnsi="Times New Roman" w:cs="Times New Roman"/>
                      <w:b/>
                      <w:bCs/>
                      <w:sz w:val="26"/>
                      <w:szCs w:val="26"/>
                      <w:lang w:val="uk-UA" w:eastAsia="uk-UA"/>
                    </w:rPr>
                    <w:t>К</w:t>
                  </w:r>
                </w:p>
              </w:tc>
              <w:tc>
                <w:tcPr>
                  <w:tcW w:w="50" w:type="dxa"/>
                  <w:tcBorders>
                    <w:top w:val="nil"/>
                    <w:left w:val="nil"/>
                    <w:bottom w:val="nil"/>
                    <w:right w:val="nil"/>
                  </w:tcBorders>
                  <w:hideMark/>
                </w:tcPr>
                <w:p w14:paraId="489C98CD" w14:textId="77777777" w:rsidR="00722D29" w:rsidRPr="00476BFC" w:rsidRDefault="00722D29" w:rsidP="00D737EB">
                  <w:pPr>
                    <w:spacing w:before="150" w:after="150" w:line="240" w:lineRule="auto"/>
                    <w:jc w:val="both"/>
                    <w:rPr>
                      <w:rFonts w:ascii="Times New Roman" w:hAnsi="Times New Roman" w:cs="Times New Roman"/>
                      <w:sz w:val="26"/>
                      <w:szCs w:val="26"/>
                      <w:lang w:val="uk-UA" w:eastAsia="uk-UA"/>
                    </w:rPr>
                  </w:pPr>
                  <w:r w:rsidRPr="00476BFC">
                    <w:rPr>
                      <w:rFonts w:ascii="Times New Roman" w:hAnsi="Times New Roman" w:cs="Times New Roman"/>
                      <w:sz w:val="26"/>
                      <w:szCs w:val="26"/>
                      <w:lang w:val="uk-UA" w:eastAsia="uk-UA"/>
                    </w:rPr>
                    <w:t>-</w:t>
                  </w:r>
                </w:p>
              </w:tc>
              <w:tc>
                <w:tcPr>
                  <w:tcW w:w="5984" w:type="dxa"/>
                  <w:tcBorders>
                    <w:top w:val="nil"/>
                    <w:left w:val="nil"/>
                    <w:bottom w:val="nil"/>
                    <w:right w:val="nil"/>
                  </w:tcBorders>
                  <w:hideMark/>
                </w:tcPr>
                <w:p w14:paraId="3A9EC25F" w14:textId="77777777" w:rsidR="00722D29" w:rsidRPr="00476BFC" w:rsidRDefault="00722D29" w:rsidP="00D737EB">
                  <w:pPr>
                    <w:spacing w:before="150" w:after="150" w:line="240" w:lineRule="auto"/>
                    <w:jc w:val="both"/>
                    <w:rPr>
                      <w:rFonts w:ascii="Times New Roman" w:hAnsi="Times New Roman" w:cs="Times New Roman"/>
                      <w:sz w:val="26"/>
                      <w:szCs w:val="26"/>
                      <w:lang w:val="uk-UA" w:eastAsia="uk-UA"/>
                    </w:rPr>
                  </w:pPr>
                  <w:r w:rsidRPr="00476BFC">
                    <w:rPr>
                      <w:rFonts w:ascii="Times New Roman" w:hAnsi="Times New Roman" w:cs="Times New Roman"/>
                      <w:sz w:val="26"/>
                      <w:szCs w:val="26"/>
                      <w:lang w:val="uk-UA" w:eastAsia="uk-UA"/>
                    </w:rPr>
                    <w:t>кількість цін, отриманих з відкритих джерел інформації;</w:t>
                  </w:r>
                </w:p>
              </w:tc>
            </w:tr>
          </w:tbl>
          <w:p w14:paraId="70669D46" w14:textId="77777777" w:rsidR="00632BC5" w:rsidRPr="00476BFC" w:rsidRDefault="00632BC5" w:rsidP="00D737EB">
            <w:pPr>
              <w:spacing w:line="240" w:lineRule="auto"/>
              <w:jc w:val="both"/>
              <w:rPr>
                <w:rFonts w:ascii="Times New Roman" w:hAnsi="Times New Roman" w:cs="Times New Roman"/>
                <w:spacing w:val="-10"/>
                <w:sz w:val="26"/>
                <w:szCs w:val="26"/>
                <w:lang w:val="uk-UA"/>
              </w:rPr>
            </w:pPr>
            <w:r w:rsidRPr="00476BFC">
              <w:rPr>
                <w:rFonts w:ascii="Times New Roman" w:hAnsi="Times New Roman" w:cs="Times New Roman"/>
                <w:spacing w:val="-10"/>
                <w:sz w:val="26"/>
                <w:szCs w:val="26"/>
                <w:lang w:val="uk-UA"/>
              </w:rPr>
              <w:t xml:space="preserve">Розмір бюджетного призначення згідно потреби на 2023р (заявки на придбання товарів )  складає </w:t>
            </w:r>
            <w:r w:rsidR="00BC752A" w:rsidRPr="00476BFC">
              <w:rPr>
                <w:rFonts w:ascii="Times New Roman" w:hAnsi="Times New Roman" w:cs="Times New Roman"/>
                <w:b/>
                <w:spacing w:val="-10"/>
                <w:sz w:val="26"/>
                <w:szCs w:val="26"/>
                <w:lang w:val="uk-UA"/>
              </w:rPr>
              <w:t xml:space="preserve"> </w:t>
            </w:r>
            <w:r w:rsidR="00476BFC" w:rsidRPr="00476BFC">
              <w:rPr>
                <w:rFonts w:ascii="Times New Roman" w:hAnsi="Times New Roman" w:cs="Times New Roman"/>
                <w:b/>
                <w:spacing w:val="-10"/>
                <w:sz w:val="26"/>
                <w:szCs w:val="26"/>
                <w:lang w:val="uk-UA"/>
              </w:rPr>
              <w:t>9900</w:t>
            </w:r>
            <w:r w:rsidR="00356AF3" w:rsidRPr="00476BFC">
              <w:rPr>
                <w:rFonts w:ascii="Times New Roman" w:hAnsi="Times New Roman" w:cs="Times New Roman"/>
                <w:b/>
                <w:spacing w:val="-10"/>
                <w:sz w:val="26"/>
                <w:szCs w:val="26"/>
                <w:lang w:val="uk-UA"/>
              </w:rPr>
              <w:t>0</w:t>
            </w:r>
            <w:r w:rsidR="00FD7746" w:rsidRPr="00476BFC">
              <w:rPr>
                <w:rFonts w:ascii="Times New Roman" w:hAnsi="Times New Roman" w:cs="Times New Roman"/>
                <w:b/>
                <w:spacing w:val="-10"/>
                <w:sz w:val="26"/>
                <w:szCs w:val="26"/>
                <w:lang w:val="uk-UA"/>
              </w:rPr>
              <w:t xml:space="preserve">, </w:t>
            </w:r>
            <w:r w:rsidR="00D45F17" w:rsidRPr="00476BFC">
              <w:rPr>
                <w:rFonts w:ascii="Times New Roman" w:hAnsi="Times New Roman" w:cs="Times New Roman"/>
                <w:b/>
                <w:spacing w:val="-10"/>
                <w:sz w:val="26"/>
                <w:szCs w:val="26"/>
                <w:lang w:val="uk-UA"/>
              </w:rPr>
              <w:t>00</w:t>
            </w:r>
            <w:r w:rsidRPr="00476BFC">
              <w:rPr>
                <w:rFonts w:ascii="Times New Roman" w:hAnsi="Times New Roman" w:cs="Times New Roman"/>
                <w:b/>
                <w:spacing w:val="-10"/>
                <w:sz w:val="26"/>
                <w:szCs w:val="26"/>
                <w:lang w:val="uk-UA"/>
              </w:rPr>
              <w:t xml:space="preserve">  грн.</w:t>
            </w:r>
          </w:p>
          <w:p w14:paraId="2BAC79BF" w14:textId="77777777" w:rsidR="00632BC5" w:rsidRPr="00476BFC" w:rsidRDefault="00573E4C" w:rsidP="00D737EB">
            <w:pPr>
              <w:spacing w:line="240" w:lineRule="auto"/>
              <w:jc w:val="both"/>
              <w:rPr>
                <w:rFonts w:ascii="Times New Roman" w:hAnsi="Times New Roman" w:cs="Times New Roman"/>
                <w:b/>
                <w:bCs/>
                <w:color w:val="000000"/>
                <w:sz w:val="26"/>
                <w:szCs w:val="26"/>
                <w:lang w:val="uk-UA"/>
              </w:rPr>
            </w:pPr>
            <w:r w:rsidRPr="00476BFC">
              <w:rPr>
                <w:rFonts w:ascii="Times New Roman" w:hAnsi="Times New Roman" w:cs="Times New Roman"/>
                <w:b/>
                <w:bCs/>
                <w:color w:val="000000"/>
                <w:sz w:val="26"/>
                <w:szCs w:val="26"/>
                <w:lang w:val="uk-UA"/>
              </w:rPr>
              <w:t xml:space="preserve">Очікувана вартість </w:t>
            </w:r>
            <w:r w:rsidR="00476BFC" w:rsidRPr="00476BFC">
              <w:rPr>
                <w:rFonts w:ascii="Times New Roman" w:hAnsi="Times New Roman" w:cs="Times New Roman"/>
                <w:b/>
                <w:bCs/>
                <w:color w:val="000000"/>
                <w:sz w:val="26"/>
                <w:szCs w:val="26"/>
                <w:lang w:val="uk-UA"/>
              </w:rPr>
              <w:t>9900</w:t>
            </w:r>
            <w:r w:rsidR="00971534" w:rsidRPr="00476BFC">
              <w:rPr>
                <w:rFonts w:ascii="Times New Roman" w:hAnsi="Times New Roman" w:cs="Times New Roman"/>
                <w:b/>
                <w:bCs/>
                <w:color w:val="000000"/>
                <w:sz w:val="26"/>
                <w:szCs w:val="26"/>
                <w:lang w:val="uk-UA"/>
              </w:rPr>
              <w:t>0</w:t>
            </w:r>
            <w:r w:rsidR="00632BC5" w:rsidRPr="00476BFC">
              <w:rPr>
                <w:rFonts w:ascii="Times New Roman" w:hAnsi="Times New Roman" w:cs="Times New Roman"/>
                <w:b/>
                <w:bCs/>
                <w:color w:val="000000"/>
                <w:sz w:val="26"/>
                <w:szCs w:val="26"/>
                <w:lang w:val="uk-UA"/>
              </w:rPr>
              <w:t>,00 грн.</w:t>
            </w:r>
          </w:p>
          <w:p w14:paraId="12C75CD8" w14:textId="77777777" w:rsidR="00722D29" w:rsidRPr="00476BFC" w:rsidRDefault="00722D29" w:rsidP="00D737EB">
            <w:pPr>
              <w:spacing w:after="0" w:line="240" w:lineRule="auto"/>
              <w:jc w:val="both"/>
              <w:rPr>
                <w:rFonts w:ascii="Times New Roman" w:eastAsia="Times New Roman" w:hAnsi="Times New Roman" w:cs="Times New Roman"/>
                <w:spacing w:val="-10"/>
                <w:sz w:val="26"/>
                <w:szCs w:val="26"/>
                <w:lang w:val="uk-UA"/>
              </w:rPr>
            </w:pPr>
          </w:p>
        </w:tc>
      </w:tr>
    </w:tbl>
    <w:p w14:paraId="4040F3C8" w14:textId="77777777" w:rsidR="00D87D26" w:rsidRPr="002F41E8" w:rsidRDefault="00D87D26" w:rsidP="009F4D2D">
      <w:pPr>
        <w:jc w:val="both"/>
        <w:rPr>
          <w:rFonts w:ascii="Times New Roman" w:eastAsia="Times New Roman" w:hAnsi="Times New Roman" w:cs="Times New Roman"/>
          <w:sz w:val="28"/>
          <w:szCs w:val="28"/>
          <w:lang w:val="uk-UA" w:eastAsia="en-US"/>
        </w:rPr>
      </w:pPr>
    </w:p>
    <w:sectPr w:rsidR="00D87D26" w:rsidRPr="002F41E8" w:rsidSect="00476BFC">
      <w:pgSz w:w="11906" w:h="16838"/>
      <w:pgMar w:top="567"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00835">
    <w:abstractNumId w:val="2"/>
  </w:num>
  <w:num w:numId="2" w16cid:durableId="1422138895">
    <w:abstractNumId w:val="0"/>
  </w:num>
  <w:num w:numId="3" w16cid:durableId="126437409">
    <w:abstractNumId w:val="3"/>
  </w:num>
  <w:num w:numId="4" w16cid:durableId="1371421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0E4324"/>
    <w:rsid w:val="00117C45"/>
    <w:rsid w:val="0012511A"/>
    <w:rsid w:val="001416D4"/>
    <w:rsid w:val="00182AAD"/>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D35A5"/>
    <w:rsid w:val="00404615"/>
    <w:rsid w:val="004125B5"/>
    <w:rsid w:val="0043694F"/>
    <w:rsid w:val="004407CF"/>
    <w:rsid w:val="00441EB3"/>
    <w:rsid w:val="0044425E"/>
    <w:rsid w:val="00455A0F"/>
    <w:rsid w:val="00457972"/>
    <w:rsid w:val="00476BFC"/>
    <w:rsid w:val="00492008"/>
    <w:rsid w:val="00496A6B"/>
    <w:rsid w:val="00530048"/>
    <w:rsid w:val="00550D5D"/>
    <w:rsid w:val="0056620C"/>
    <w:rsid w:val="00573E4C"/>
    <w:rsid w:val="00586E1C"/>
    <w:rsid w:val="005C191F"/>
    <w:rsid w:val="005D3012"/>
    <w:rsid w:val="005F32C9"/>
    <w:rsid w:val="00632BC5"/>
    <w:rsid w:val="00636F01"/>
    <w:rsid w:val="00672E7E"/>
    <w:rsid w:val="006B0278"/>
    <w:rsid w:val="006B284E"/>
    <w:rsid w:val="006B4026"/>
    <w:rsid w:val="006D26E4"/>
    <w:rsid w:val="006E38D2"/>
    <w:rsid w:val="00722D29"/>
    <w:rsid w:val="007B354E"/>
    <w:rsid w:val="007E4C26"/>
    <w:rsid w:val="007E50B0"/>
    <w:rsid w:val="007F098B"/>
    <w:rsid w:val="007F7735"/>
    <w:rsid w:val="00802885"/>
    <w:rsid w:val="00803BFF"/>
    <w:rsid w:val="00850E1B"/>
    <w:rsid w:val="00876B85"/>
    <w:rsid w:val="00883EC5"/>
    <w:rsid w:val="008F73C3"/>
    <w:rsid w:val="009300C4"/>
    <w:rsid w:val="00952BF1"/>
    <w:rsid w:val="00971534"/>
    <w:rsid w:val="0097261D"/>
    <w:rsid w:val="009758F1"/>
    <w:rsid w:val="00990487"/>
    <w:rsid w:val="009D08D1"/>
    <w:rsid w:val="009E0525"/>
    <w:rsid w:val="009E3D1D"/>
    <w:rsid w:val="009F1894"/>
    <w:rsid w:val="009F4D2D"/>
    <w:rsid w:val="00A37450"/>
    <w:rsid w:val="00A539E1"/>
    <w:rsid w:val="00A66FFC"/>
    <w:rsid w:val="00A8635A"/>
    <w:rsid w:val="00AC1C4D"/>
    <w:rsid w:val="00B05B47"/>
    <w:rsid w:val="00B810BC"/>
    <w:rsid w:val="00B8565C"/>
    <w:rsid w:val="00BA2507"/>
    <w:rsid w:val="00BB7D0A"/>
    <w:rsid w:val="00BC2935"/>
    <w:rsid w:val="00BC5931"/>
    <w:rsid w:val="00BC752A"/>
    <w:rsid w:val="00C23EFF"/>
    <w:rsid w:val="00C64909"/>
    <w:rsid w:val="00C85319"/>
    <w:rsid w:val="00CB70E0"/>
    <w:rsid w:val="00CC0AE4"/>
    <w:rsid w:val="00CD09B2"/>
    <w:rsid w:val="00CD6C5D"/>
    <w:rsid w:val="00CF4236"/>
    <w:rsid w:val="00CF4DF6"/>
    <w:rsid w:val="00CF53F0"/>
    <w:rsid w:val="00D45F17"/>
    <w:rsid w:val="00D67CE0"/>
    <w:rsid w:val="00D737EB"/>
    <w:rsid w:val="00D87D26"/>
    <w:rsid w:val="00D94BED"/>
    <w:rsid w:val="00DA36E2"/>
    <w:rsid w:val="00DA52CA"/>
    <w:rsid w:val="00DD2BF0"/>
    <w:rsid w:val="00DF23A6"/>
    <w:rsid w:val="00E26896"/>
    <w:rsid w:val="00E33B94"/>
    <w:rsid w:val="00E4658F"/>
    <w:rsid w:val="00E51EBE"/>
    <w:rsid w:val="00E76550"/>
    <w:rsid w:val="00EC200D"/>
    <w:rsid w:val="00ED3C29"/>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48B4"/>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uiPriority w:val="1"/>
    <w:qFormat/>
    <w:rsid w:val="00000F8E"/>
    <w:pPr>
      <w:spacing w:after="0" w:line="240" w:lineRule="auto"/>
    </w:pPr>
  </w:style>
  <w:style w:type="paragraph" w:styleId="a7">
    <w:name w:val="Balloon Text"/>
    <w:basedOn w:val="a"/>
    <w:link w:val="a8"/>
    <w:uiPriority w:val="99"/>
    <w:semiHidden/>
    <w:unhideWhenUsed/>
    <w:rsid w:val="00000F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9">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a"/>
    <w:uiPriority w:val="99"/>
    <w:unhideWhenUsed/>
    <w:qFormat/>
    <w:rsid w:val="00DA52CA"/>
    <w:rPr>
      <w:rFonts w:ascii="Times New Roman" w:hAnsi="Times New Roman" w:cs="Times New Roman"/>
      <w:sz w:val="24"/>
      <w:szCs w:val="24"/>
    </w:rPr>
  </w:style>
  <w:style w:type="character" w:customStyle="1" w:styleId="aa">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282254"/>
    <w:rPr>
      <w:rFonts w:ascii="Times New Roman" w:hAnsi="Times New Roman" w:cs="Times New Roman"/>
      <w:sz w:val="24"/>
      <w:szCs w:val="24"/>
    </w:rPr>
  </w:style>
  <w:style w:type="paragraph" w:customStyle="1" w:styleId="ab">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c">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d">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e">
    <w:name w:val="List Paragraph"/>
    <w:aliases w:val="Список уровня 2"/>
    <w:basedOn w:val="a"/>
    <w:link w:val="af"/>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
    <w:name w:val="Абзац списка Знак"/>
    <w:aliases w:val="Список уровня 2 Знак"/>
    <w:link w:val="ae"/>
    <w:uiPriority w:val="34"/>
    <w:locked/>
    <w:rsid w:val="00356A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495</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10</cp:revision>
  <cp:lastPrinted>2023-06-12T09:27:00Z</cp:lastPrinted>
  <dcterms:created xsi:type="dcterms:W3CDTF">2023-07-07T13:02:00Z</dcterms:created>
  <dcterms:modified xsi:type="dcterms:W3CDTF">2023-10-03T13:04:00Z</dcterms:modified>
</cp:coreProperties>
</file>