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D9204" w14:textId="77777777" w:rsidR="006A224C" w:rsidRDefault="006A224C" w:rsidP="004F6BA5">
      <w:pPr>
        <w:shd w:val="clear" w:color="auto" w:fill="FFFFFF"/>
        <w:spacing w:after="0" w:line="336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val="uk-UA"/>
          <w14:ligatures w14:val="none"/>
        </w:rPr>
      </w:pPr>
    </w:p>
    <w:p w14:paraId="66FF9960" w14:textId="4B4857D0" w:rsidR="004F6BA5" w:rsidRPr="00B20373" w:rsidRDefault="004F6BA5" w:rsidP="004F6BA5">
      <w:pPr>
        <w:shd w:val="clear" w:color="auto" w:fill="FFFFFF"/>
        <w:spacing w:after="0" w:line="336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val="uk-UA"/>
          <w14:ligatures w14:val="none"/>
        </w:rPr>
        <w:t>АНАЛІЗ</w:t>
      </w:r>
    </w:p>
    <w:p w14:paraId="76ABF4C7" w14:textId="77777777" w:rsidR="004F6BA5" w:rsidRPr="00B20373" w:rsidRDefault="004F6BA5" w:rsidP="004F6BA5">
      <w:pPr>
        <w:shd w:val="clear" w:color="auto" w:fill="FFFFFF"/>
        <w:spacing w:after="0" w:line="336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val="uk-UA"/>
          <w14:ligatures w14:val="none"/>
        </w:rPr>
        <w:t xml:space="preserve">РЕГУЛЯТОРНОГО ВПЛИВУ ДО ПРОЄКТУ РІШЕННЯ </w:t>
      </w:r>
    </w:p>
    <w:p w14:paraId="19F9C911" w14:textId="3DDA6EA1" w:rsidR="004F6BA5" w:rsidRPr="00B20373" w:rsidRDefault="004F6BA5" w:rsidP="004F6BA5">
      <w:pPr>
        <w:shd w:val="clear" w:color="auto" w:fill="FFFFFF"/>
        <w:spacing w:after="0" w:line="336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val="uk-UA"/>
          <w14:ligatures w14:val="none"/>
        </w:rPr>
        <w:t>БІЛГОРОД-ДНІСТРОВСЬКОЇ МІСЬКОЇ РАДИ</w:t>
      </w:r>
    </w:p>
    <w:p w14:paraId="48FA2DA2" w14:textId="77777777" w:rsidR="004F6BA5" w:rsidRPr="00B20373" w:rsidRDefault="004F6BA5" w:rsidP="004F6BA5">
      <w:pPr>
        <w:shd w:val="clear" w:color="auto" w:fill="FFFFFF"/>
        <w:spacing w:after="0" w:line="336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val="uk-UA"/>
          <w14:ligatures w14:val="none"/>
        </w:rPr>
      </w:pPr>
    </w:p>
    <w:p w14:paraId="10749AE5" w14:textId="77777777" w:rsidR="004F6BA5" w:rsidRPr="00B20373" w:rsidRDefault="004F6BA5" w:rsidP="004F6BA5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val="uk-UA"/>
          <w14:ligatures w14:val="none"/>
        </w:rPr>
        <w:t>«Про затвердження Примірного договору оренди нерухомого майна комунальної власності»</w:t>
      </w:r>
    </w:p>
    <w:p w14:paraId="2A12FF95" w14:textId="77808EF8" w:rsidR="008762E9" w:rsidRPr="00B20373" w:rsidRDefault="008762E9" w:rsidP="008762E9">
      <w:pPr>
        <w:shd w:val="clear" w:color="auto" w:fill="FFFFFF"/>
        <w:spacing w:after="0" w:line="336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val="uk-UA"/>
          <w14:ligatures w14:val="none"/>
        </w:rPr>
        <w:t>І. Визначення проблеми.</w:t>
      </w:r>
    </w:p>
    <w:p w14:paraId="35E3C2F5" w14:textId="77777777" w:rsidR="008762E9" w:rsidRPr="00B20373" w:rsidRDefault="008762E9" w:rsidP="008762E9">
      <w:pPr>
        <w:shd w:val="clear" w:color="auto" w:fill="FFFFFF"/>
        <w:spacing w:after="480" w:line="336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 </w:t>
      </w:r>
    </w:p>
    <w:p w14:paraId="7DBB03F2" w14:textId="3DA7A8D1" w:rsidR="008762E9" w:rsidRPr="00B20373" w:rsidRDefault="008762E9" w:rsidP="00AC199B">
      <w:pPr>
        <w:shd w:val="clear" w:color="auto" w:fill="FFFFFF"/>
        <w:spacing w:after="48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З 1 лютого 2020 року вступив в дію Закон України «Про оренду державного та комунального майна» від 03 жовтня 2019 року № 157-ІХ.</w:t>
      </w:r>
    </w:p>
    <w:p w14:paraId="0A935E0B" w14:textId="77777777" w:rsidR="008762E9" w:rsidRPr="00B20373" w:rsidRDefault="008762E9" w:rsidP="00AC199B">
      <w:pPr>
        <w:shd w:val="clear" w:color="auto" w:fill="FFFFFF"/>
        <w:spacing w:after="48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Цей Закон регулює правові, економічні та організаційні відносини, пов’язані з передачею в оренду майна, що перебуває в комунальній власності.</w:t>
      </w:r>
    </w:p>
    <w:p w14:paraId="528B7AAD" w14:textId="77777777" w:rsidR="008762E9" w:rsidRPr="00B20373" w:rsidRDefault="008762E9" w:rsidP="00AC199B">
      <w:pPr>
        <w:shd w:val="clear" w:color="auto" w:fill="FFFFFF"/>
        <w:spacing w:after="48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Відповідно до вимог статті 16 вказаного Закону договір оренди майна комунальної власності формується на підставі примірного договору оренди, що затверджується представницькими органами місцевого самоврядування.</w:t>
      </w:r>
    </w:p>
    <w:p w14:paraId="4BEE1EE8" w14:textId="175291AB" w:rsidR="008762E9" w:rsidRPr="00B20373" w:rsidRDefault="008762E9" w:rsidP="00AC199B">
      <w:pPr>
        <w:shd w:val="clear" w:color="auto" w:fill="FFFFFF"/>
        <w:spacing w:after="48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З огляду на зазначене, постала потреба розроблення рішення </w:t>
      </w:r>
      <w:r w:rsidR="0019235C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Білгород-Дністровської</w:t>
      </w: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міської ради, яким затверджуються Примірн</w:t>
      </w:r>
      <w:r w:rsidR="006A224C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ий </w:t>
      </w: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догов</w:t>
      </w:r>
      <w:r w:rsidR="006A224C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і</w:t>
      </w: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р оренди</w:t>
      </w:r>
      <w:r w:rsidR="006A224C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нерухомого майна комунальної власності</w:t>
      </w: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, яким мають керуватися учасники орендних відносин під час укладення договорів оренди майна територіальної громади міста </w:t>
      </w:r>
      <w:r w:rsidR="0019235C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Білгорода-Дністровського</w:t>
      </w: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.</w:t>
      </w:r>
    </w:p>
    <w:p w14:paraId="09247EE1" w14:textId="6B87A495" w:rsidR="008762E9" w:rsidRPr="00B20373" w:rsidRDefault="008762E9" w:rsidP="00AC199B">
      <w:pPr>
        <w:shd w:val="clear" w:color="auto" w:fill="FFFFFF"/>
        <w:spacing w:after="48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Водночас примірні договори оренди мають враховувати всі новації Закону України від 03 жовтня 2019 року № 157-ІХ «Про оренду державного та комунального майна»</w:t>
      </w:r>
      <w:r w:rsidR="002E34EB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з урахуванням всіх змін на момент розробки цього аналізу</w:t>
      </w: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.</w:t>
      </w:r>
    </w:p>
    <w:p w14:paraId="582433FC" w14:textId="4002905D" w:rsidR="008762E9" w:rsidRPr="00B20373" w:rsidRDefault="008762E9" w:rsidP="00AC199B">
      <w:pPr>
        <w:shd w:val="clear" w:color="auto" w:fill="FFFFFF"/>
        <w:spacing w:after="48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Наразі кількість чинних договорів оренди нерухомого майна територіальної громади </w:t>
      </w:r>
      <w:r w:rsidR="00AC199B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br/>
      </w: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м. </w:t>
      </w:r>
      <w:r w:rsidR="0019235C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Білгорода-Дністровського</w:t>
      </w: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становить </w:t>
      </w:r>
      <w:r w:rsidR="001B2EC3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81</w:t>
      </w: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(за даними на </w:t>
      </w:r>
      <w:r w:rsidR="001B2EC3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серпень</w:t>
      </w: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202</w:t>
      </w:r>
      <w:r w:rsidR="001B2EC3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3</w:t>
      </w: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року).</w:t>
      </w:r>
    </w:p>
    <w:p w14:paraId="663AC1AB" w14:textId="563505B1" w:rsidR="00B32616" w:rsidRPr="00B20373" w:rsidRDefault="00B32616" w:rsidP="00AC199B">
      <w:pPr>
        <w:shd w:val="clear" w:color="auto" w:fill="FFFFFF"/>
        <w:spacing w:after="48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Всього в місті Білгороді-Дністровському станом на 01.07.2023 рік нараховується 6163 суб’єктів господарювання, з яких: </w:t>
      </w:r>
      <w:r w:rsidR="00D628CF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2094 </w:t>
      </w: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юридичних осіб, </w:t>
      </w:r>
      <w:r w:rsidR="00D628CF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4069 </w:t>
      </w: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фізичних осіб-підприємців.</w:t>
      </w:r>
    </w:p>
    <w:p w14:paraId="7FEB37DD" w14:textId="531BA2A0" w:rsidR="008762E9" w:rsidRPr="00B20373" w:rsidRDefault="008762E9" w:rsidP="00AC199B">
      <w:pPr>
        <w:shd w:val="clear" w:color="auto" w:fill="FFFFFF"/>
        <w:spacing w:after="48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Надходження від плати за оренду комунального майна зараховуються до доходів бюджету міста, і є джерелом виконання соціальних програм та забезпечення важливих соціальних гарантій для населення, та спрямовуються, в першу чергу, на фінансування захищених статей видатків бюджету міста </w:t>
      </w:r>
      <w:r w:rsidR="00D0080C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Білгорода-Дністровського</w:t>
      </w: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.</w:t>
      </w:r>
    </w:p>
    <w:p w14:paraId="7DCB1A02" w14:textId="3461F50F" w:rsidR="008762E9" w:rsidRPr="00B20373" w:rsidRDefault="008762E9" w:rsidP="001D220F">
      <w:pPr>
        <w:shd w:val="clear" w:color="auto" w:fill="FFFFFF"/>
        <w:spacing w:after="48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Форму типового договору оренди, якими до цього часу керувалися учасники орендних відносин, було затверджено рішенням </w:t>
      </w:r>
      <w:r w:rsidR="00D0080C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Білгород-Дністровської</w:t>
      </w: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міської ради </w:t>
      </w:r>
      <w:r w:rsidR="001D220F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№865-V від 03.12.2009 р.</w:t>
      </w: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«Про</w:t>
      </w:r>
      <w:r w:rsidR="001D220F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затвердження типового договору оренди об’єктів комунальної власності  м. Білгород-Дністровського</w:t>
      </w: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». Рішення було прийнято на виконання вимог частини другої статті 10 Закону України № 2269-XII від 10 квітня 1992 року «Про оренду державного та комунального майна», відповідно до якої «укладений сторонами договір оренди в частині істотних умов повинен відповідати типовому договору оренди відповідного майна. Типові договори оренди державного майна розробляє і затверджує Фонд державного майна України, типові договори оренди майна, що належить Автономній Республіці Крим або перебуває у комунальній власності, затверджують відповідно Верховна Рада Автономної Республіки Крим та органи місцевого самоврядування».</w:t>
      </w:r>
    </w:p>
    <w:p w14:paraId="73B1C153" w14:textId="77777777" w:rsidR="008762E9" w:rsidRPr="00B20373" w:rsidRDefault="008762E9" w:rsidP="00AC199B">
      <w:pPr>
        <w:shd w:val="clear" w:color="auto" w:fill="FFFFFF"/>
        <w:spacing w:after="48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Потрібно зазначити, що розроблення нового нормативного </w:t>
      </w:r>
      <w:proofErr w:type="spellStart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акта</w:t>
      </w:r>
      <w:proofErr w:type="spellEnd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зумовлено не тільки вимогами Закону України від 03 жовтня 2019 року № 157-ІХ «Про оренду державного та комунального майна».</w:t>
      </w:r>
    </w:p>
    <w:p w14:paraId="05527E13" w14:textId="77777777" w:rsidR="008762E9" w:rsidRPr="00B20373" w:rsidRDefault="008762E9" w:rsidP="00AC199B">
      <w:pPr>
        <w:shd w:val="clear" w:color="auto" w:fill="FFFFFF"/>
        <w:spacing w:after="48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proofErr w:type="spellStart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Проєктом</w:t>
      </w:r>
      <w:proofErr w:type="spellEnd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</w:t>
      </w:r>
      <w:proofErr w:type="spellStart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акта</w:t>
      </w:r>
      <w:proofErr w:type="spellEnd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передбачено вирішення низки проблемних питань, таких як:</w:t>
      </w:r>
    </w:p>
    <w:p w14:paraId="53CD367F" w14:textId="6A2B8507" w:rsidR="008762E9" w:rsidRPr="00B20373" w:rsidRDefault="008762E9" w:rsidP="00AC199B">
      <w:pPr>
        <w:shd w:val="clear" w:color="auto" w:fill="FFFFFF"/>
        <w:spacing w:after="48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необхідність врахувати нові підходи щодо оренди комунального майна, зокрема, щодо визначення вартості об’єкта оренди; страхування об’єкта оренди; особливостей оренди об’єктів культурної спадщини; механізму компенсації здійснених невід’ємних поліпшень </w:t>
      </w: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lastRenderedPageBreak/>
        <w:t>або зарахування їх в рахунок орендної плати;</w:t>
      </w:r>
      <w:r w:rsidR="001D220F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</w:t>
      </w: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необхідність визначення прав та обов’язків сторін орендних відносин за договором;</w:t>
      </w:r>
    </w:p>
    <w:p w14:paraId="02B096E8" w14:textId="7309B5D6" w:rsidR="008762E9" w:rsidRPr="00B20373" w:rsidRDefault="008762E9" w:rsidP="00AC199B">
      <w:pPr>
        <w:shd w:val="clear" w:color="auto" w:fill="FFFFFF"/>
        <w:spacing w:after="48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забезпечення схоронності </w:t>
      </w:r>
      <w:r w:rsidR="00473518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комунального</w:t>
      </w: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майна.</w:t>
      </w:r>
    </w:p>
    <w:p w14:paraId="4B9A03EB" w14:textId="77777777" w:rsidR="008762E9" w:rsidRPr="00B20373" w:rsidRDefault="008762E9" w:rsidP="00AC199B">
      <w:pPr>
        <w:shd w:val="clear" w:color="auto" w:fill="FFFFFF"/>
        <w:spacing w:after="48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Основні групи (підгрупи), на які справляється вплив при підготовці </w:t>
      </w:r>
      <w:proofErr w:type="spellStart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Проєкту</w:t>
      </w:r>
      <w:proofErr w:type="spellEnd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рішення:</w:t>
      </w:r>
    </w:p>
    <w:p w14:paraId="11E8377F" w14:textId="77777777" w:rsidR="00EB304A" w:rsidRPr="00B20373" w:rsidRDefault="00EB304A" w:rsidP="00AC199B">
      <w:pPr>
        <w:shd w:val="clear" w:color="auto" w:fill="FFFFFF"/>
        <w:spacing w:after="48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</w:p>
    <w:tbl>
      <w:tblPr>
        <w:tblStyle w:val="a3"/>
        <w:tblW w:w="8784" w:type="dxa"/>
        <w:jc w:val="center"/>
        <w:tblLook w:val="04A0" w:firstRow="1" w:lastRow="0" w:firstColumn="1" w:lastColumn="0" w:noHBand="0" w:noVBand="1"/>
      </w:tblPr>
      <w:tblGrid>
        <w:gridCol w:w="7083"/>
        <w:gridCol w:w="851"/>
        <w:gridCol w:w="850"/>
      </w:tblGrid>
      <w:tr w:rsidR="004B2769" w:rsidRPr="00B20373" w14:paraId="1F7B4687" w14:textId="77777777" w:rsidTr="00EB304A">
        <w:trPr>
          <w:jc w:val="center"/>
        </w:trPr>
        <w:tc>
          <w:tcPr>
            <w:tcW w:w="7083" w:type="dxa"/>
          </w:tcPr>
          <w:p w14:paraId="2F22C72B" w14:textId="5600D24C" w:rsidR="004B2769" w:rsidRPr="00B20373" w:rsidRDefault="004B2769" w:rsidP="00AC199B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B20373">
              <w:rPr>
                <w:rFonts w:ascii="Times New Roman" w:hAnsi="Times New Roman" w:cs="Times New Roman"/>
                <w:b/>
                <w:bCs/>
              </w:rPr>
              <w:t>Групи (підгрупи)</w:t>
            </w:r>
          </w:p>
        </w:tc>
        <w:tc>
          <w:tcPr>
            <w:tcW w:w="851" w:type="dxa"/>
          </w:tcPr>
          <w:p w14:paraId="643F9B41" w14:textId="375D766E" w:rsidR="004B2769" w:rsidRPr="00B20373" w:rsidRDefault="004B2769" w:rsidP="00AC199B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B20373">
              <w:rPr>
                <w:rFonts w:ascii="Times New Roman" w:hAnsi="Times New Roman" w:cs="Times New Roman"/>
                <w:b/>
                <w:bCs/>
              </w:rPr>
              <w:t>Так</w:t>
            </w:r>
          </w:p>
        </w:tc>
        <w:tc>
          <w:tcPr>
            <w:tcW w:w="850" w:type="dxa"/>
          </w:tcPr>
          <w:p w14:paraId="7733F642" w14:textId="17953B5F" w:rsidR="004B2769" w:rsidRPr="00B20373" w:rsidRDefault="004B2769" w:rsidP="00AC199B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B20373">
              <w:rPr>
                <w:rFonts w:ascii="Times New Roman" w:hAnsi="Times New Roman" w:cs="Times New Roman"/>
                <w:b/>
                <w:bCs/>
              </w:rPr>
              <w:t>Ні</w:t>
            </w:r>
          </w:p>
        </w:tc>
      </w:tr>
      <w:tr w:rsidR="004B2769" w:rsidRPr="00B20373" w14:paraId="1C12F3DC" w14:textId="77777777" w:rsidTr="00EB304A">
        <w:trPr>
          <w:jc w:val="center"/>
        </w:trPr>
        <w:tc>
          <w:tcPr>
            <w:tcW w:w="7083" w:type="dxa"/>
          </w:tcPr>
          <w:p w14:paraId="574D68F5" w14:textId="0E9A1AD6" w:rsidR="004B2769" w:rsidRPr="00B20373" w:rsidRDefault="004B2769" w:rsidP="00AC199B">
            <w:pPr>
              <w:contextualSpacing/>
              <w:rPr>
                <w:rFonts w:ascii="Times New Roman" w:hAnsi="Times New Roman" w:cs="Times New Roman"/>
              </w:rPr>
            </w:pPr>
            <w:r w:rsidRPr="00B20373">
              <w:rPr>
                <w:rFonts w:ascii="Times New Roman" w:hAnsi="Times New Roman" w:cs="Times New Roman"/>
              </w:rPr>
              <w:t>Громадяни</w:t>
            </w:r>
          </w:p>
        </w:tc>
        <w:tc>
          <w:tcPr>
            <w:tcW w:w="851" w:type="dxa"/>
          </w:tcPr>
          <w:p w14:paraId="4FC05685" w14:textId="3B9F2E9F" w:rsidR="004B2769" w:rsidRPr="00B20373" w:rsidRDefault="00473518" w:rsidP="00AC199B">
            <w:pPr>
              <w:contextualSpacing/>
              <w:rPr>
                <w:rFonts w:ascii="Times New Roman" w:hAnsi="Times New Roman" w:cs="Times New Roman"/>
              </w:rPr>
            </w:pPr>
            <w:r w:rsidRPr="00B2037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14:paraId="20C40C27" w14:textId="2F9C0A99" w:rsidR="004B2769" w:rsidRPr="00B20373" w:rsidRDefault="004B2769" w:rsidP="00AC199B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B2769" w:rsidRPr="00B20373" w14:paraId="1E7FF08E" w14:textId="77777777" w:rsidTr="00EB304A">
        <w:trPr>
          <w:jc w:val="center"/>
        </w:trPr>
        <w:tc>
          <w:tcPr>
            <w:tcW w:w="7083" w:type="dxa"/>
          </w:tcPr>
          <w:p w14:paraId="1E220189" w14:textId="4904398A" w:rsidR="004B2769" w:rsidRPr="00B20373" w:rsidRDefault="004B2769" w:rsidP="00AC199B">
            <w:pPr>
              <w:contextualSpacing/>
              <w:rPr>
                <w:rFonts w:ascii="Times New Roman" w:hAnsi="Times New Roman" w:cs="Times New Roman"/>
              </w:rPr>
            </w:pPr>
            <w:r w:rsidRPr="00B20373">
              <w:rPr>
                <w:rFonts w:ascii="Times New Roman" w:hAnsi="Times New Roman" w:cs="Times New Roman"/>
              </w:rPr>
              <w:t>Держава</w:t>
            </w:r>
          </w:p>
        </w:tc>
        <w:tc>
          <w:tcPr>
            <w:tcW w:w="851" w:type="dxa"/>
          </w:tcPr>
          <w:p w14:paraId="19A1AA9B" w14:textId="7CBEB9CC" w:rsidR="004B2769" w:rsidRPr="00B20373" w:rsidRDefault="004B2769" w:rsidP="00AC199B">
            <w:pPr>
              <w:contextualSpacing/>
              <w:rPr>
                <w:rFonts w:ascii="Times New Roman" w:hAnsi="Times New Roman" w:cs="Times New Roman"/>
              </w:rPr>
            </w:pPr>
            <w:r w:rsidRPr="00B2037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14:paraId="6A1ABADF" w14:textId="3BEAB7A7" w:rsidR="004B2769" w:rsidRPr="00B20373" w:rsidRDefault="004B2769" w:rsidP="00AC199B">
            <w:pPr>
              <w:contextualSpacing/>
              <w:rPr>
                <w:rFonts w:ascii="Times New Roman" w:hAnsi="Times New Roman" w:cs="Times New Roman"/>
              </w:rPr>
            </w:pPr>
            <w:r w:rsidRPr="00B2037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B2769" w:rsidRPr="00B20373" w14:paraId="0FE4FC51" w14:textId="77777777" w:rsidTr="00EB304A">
        <w:trPr>
          <w:jc w:val="center"/>
        </w:trPr>
        <w:tc>
          <w:tcPr>
            <w:tcW w:w="7083" w:type="dxa"/>
          </w:tcPr>
          <w:p w14:paraId="2D3C2E83" w14:textId="42204D02" w:rsidR="004B2769" w:rsidRPr="00B20373" w:rsidRDefault="004B2769" w:rsidP="00AC199B">
            <w:pPr>
              <w:contextualSpacing/>
              <w:rPr>
                <w:rFonts w:ascii="Times New Roman" w:hAnsi="Times New Roman" w:cs="Times New Roman"/>
              </w:rPr>
            </w:pPr>
            <w:r w:rsidRPr="00B20373">
              <w:rPr>
                <w:rFonts w:ascii="Times New Roman" w:hAnsi="Times New Roman" w:cs="Times New Roman"/>
              </w:rPr>
              <w:t>Суб’єкти господарювання,</w:t>
            </w:r>
          </w:p>
        </w:tc>
        <w:tc>
          <w:tcPr>
            <w:tcW w:w="851" w:type="dxa"/>
          </w:tcPr>
          <w:p w14:paraId="78D11088" w14:textId="369454EA" w:rsidR="004B2769" w:rsidRPr="00B20373" w:rsidRDefault="004B2769" w:rsidP="00AC199B">
            <w:pPr>
              <w:contextualSpacing/>
              <w:rPr>
                <w:rFonts w:ascii="Times New Roman" w:hAnsi="Times New Roman" w:cs="Times New Roman"/>
              </w:rPr>
            </w:pPr>
            <w:r w:rsidRPr="00B2037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14:paraId="07743369" w14:textId="738A6747" w:rsidR="004B2769" w:rsidRPr="00B20373" w:rsidRDefault="004B2769" w:rsidP="00AC199B">
            <w:pPr>
              <w:contextualSpacing/>
              <w:rPr>
                <w:rFonts w:ascii="Times New Roman" w:hAnsi="Times New Roman" w:cs="Times New Roman"/>
              </w:rPr>
            </w:pPr>
            <w:r w:rsidRPr="00B2037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B2769" w:rsidRPr="00B20373" w14:paraId="3C9B8F8D" w14:textId="77777777" w:rsidTr="00EB304A">
        <w:trPr>
          <w:jc w:val="center"/>
        </w:trPr>
        <w:tc>
          <w:tcPr>
            <w:tcW w:w="7083" w:type="dxa"/>
          </w:tcPr>
          <w:p w14:paraId="5EB0799A" w14:textId="6C371273" w:rsidR="004B2769" w:rsidRPr="00B20373" w:rsidRDefault="004B2769" w:rsidP="00AC199B">
            <w:pPr>
              <w:contextualSpacing/>
              <w:rPr>
                <w:rFonts w:ascii="Times New Roman" w:hAnsi="Times New Roman" w:cs="Times New Roman"/>
              </w:rPr>
            </w:pPr>
            <w:r w:rsidRPr="00B20373">
              <w:rPr>
                <w:rFonts w:ascii="Times New Roman" w:hAnsi="Times New Roman" w:cs="Times New Roman"/>
              </w:rPr>
              <w:t>у тому числі суб’єкти малого підприємництва</w:t>
            </w:r>
          </w:p>
        </w:tc>
        <w:tc>
          <w:tcPr>
            <w:tcW w:w="851" w:type="dxa"/>
          </w:tcPr>
          <w:p w14:paraId="33360268" w14:textId="1FA8F991" w:rsidR="004B2769" w:rsidRPr="00B20373" w:rsidRDefault="004B2769" w:rsidP="00AC199B">
            <w:pPr>
              <w:contextualSpacing/>
              <w:rPr>
                <w:rFonts w:ascii="Times New Roman" w:hAnsi="Times New Roman" w:cs="Times New Roman"/>
              </w:rPr>
            </w:pPr>
            <w:r w:rsidRPr="00B20373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14:paraId="3A07141E" w14:textId="307B035F" w:rsidR="004B2769" w:rsidRPr="00B20373" w:rsidRDefault="004B2769" w:rsidP="00AC199B">
            <w:pPr>
              <w:contextualSpacing/>
              <w:rPr>
                <w:rFonts w:ascii="Times New Roman" w:hAnsi="Times New Roman" w:cs="Times New Roman"/>
              </w:rPr>
            </w:pPr>
            <w:r w:rsidRPr="00B20373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51A9FAA5" w14:textId="77777777" w:rsidR="0030481F" w:rsidRPr="00B20373" w:rsidRDefault="0030481F" w:rsidP="00AC199B">
      <w:pPr>
        <w:shd w:val="clear" w:color="auto" w:fill="FFFFFF"/>
        <w:spacing w:after="48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</w:p>
    <w:p w14:paraId="6B1A51C5" w14:textId="18355927" w:rsidR="008762E9" w:rsidRPr="00B20373" w:rsidRDefault="008762E9" w:rsidP="00AC199B">
      <w:pPr>
        <w:shd w:val="clear" w:color="auto" w:fill="FFFFFF"/>
        <w:spacing w:after="48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Урегулювання зазначених проблемних питань не може бути здійснено за допомогою ринкових механізмів або за допомогою чинних регуляторних актів чи шляхом внесення змін до них.</w:t>
      </w:r>
    </w:p>
    <w:p w14:paraId="6BBFEF78" w14:textId="77777777" w:rsidR="008762E9" w:rsidRPr="00B20373" w:rsidRDefault="008762E9" w:rsidP="00AC199B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val="uk-UA"/>
          <w14:ligatures w14:val="none"/>
        </w:rPr>
        <w:t>ІІ. Цілі державного регулювання</w:t>
      </w:r>
    </w:p>
    <w:p w14:paraId="3D52C701" w14:textId="77777777" w:rsidR="008762E9" w:rsidRPr="00B20373" w:rsidRDefault="008762E9" w:rsidP="00AC199B">
      <w:pPr>
        <w:shd w:val="clear" w:color="auto" w:fill="FFFFFF"/>
        <w:spacing w:after="48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Цілями державного регулювання є забезпечення виконання приписів Закону України від 03 жовтня 2019 року № 157-ІХ «Про оренду державного  та комунального майна» створення універсального документа, яким керуватимуться сторони договірних орендних відносин, а також визначення єдиного підходу до вирішення проблемних витань, пов’язаних із реалізацією новацій, визначених Законом України від 03 жовтня 2019 року № 157-ІХ «Про оренду державного та комунального майна».</w:t>
      </w:r>
    </w:p>
    <w:p w14:paraId="2BA9474F" w14:textId="41DF9ADE" w:rsidR="008762E9" w:rsidRPr="00B20373" w:rsidRDefault="008762E9" w:rsidP="00AC199B">
      <w:pPr>
        <w:shd w:val="clear" w:color="auto" w:fill="FFFFFF"/>
        <w:spacing w:after="48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Регуляторний акт розроблено з метою забезпечення єдиних вимог до оформлення договірних відносин у сфері оренди комунального майна територіальної громади міста </w:t>
      </w:r>
      <w:r w:rsidR="00E67FA3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Білгорода-Дністровського</w:t>
      </w: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.</w:t>
      </w:r>
    </w:p>
    <w:p w14:paraId="32F40D37" w14:textId="77777777" w:rsidR="0030481F" w:rsidRPr="00B20373" w:rsidRDefault="0030481F" w:rsidP="00AC199B">
      <w:pPr>
        <w:shd w:val="clear" w:color="auto" w:fill="FFFFFF"/>
        <w:spacing w:after="48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</w:p>
    <w:p w14:paraId="1821624A" w14:textId="77777777" w:rsidR="008762E9" w:rsidRPr="00B20373" w:rsidRDefault="008762E9" w:rsidP="00AC199B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val="uk-UA"/>
          <w14:ligatures w14:val="none"/>
        </w:rPr>
        <w:t>ІІІ. Визначення та оцінка альтернативних способів досягнення зазначених цілей</w:t>
      </w:r>
    </w:p>
    <w:p w14:paraId="53C47A63" w14:textId="77777777" w:rsidR="008762E9" w:rsidRPr="00B20373" w:rsidRDefault="008762E9" w:rsidP="00AC199B">
      <w:pPr>
        <w:shd w:val="clear" w:color="auto" w:fill="FFFFFF"/>
        <w:spacing w:after="48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uk-UA"/>
          <w14:ligatures w14:val="none"/>
        </w:rPr>
        <w:t>1. Визначення альтернативних способів:</w:t>
      </w:r>
    </w:p>
    <w:tbl>
      <w:tblPr>
        <w:tblW w:w="5000" w:type="pct"/>
        <w:tblBorders>
          <w:top w:val="single" w:sz="12" w:space="0" w:color="004479"/>
          <w:bottom w:val="single" w:sz="12" w:space="0" w:color="00447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4"/>
        <w:gridCol w:w="6228"/>
      </w:tblGrid>
      <w:tr w:rsidR="008762E9" w:rsidRPr="00B20373" w14:paraId="38E32D03" w14:textId="77777777" w:rsidTr="001D220F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3980913" w14:textId="77777777" w:rsidR="008762E9" w:rsidRPr="00B20373" w:rsidRDefault="008762E9" w:rsidP="00AC199B">
            <w:pPr>
              <w:spacing w:after="4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  <w:t>Вид альтернативи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AA0E0F6" w14:textId="77777777" w:rsidR="008762E9" w:rsidRPr="00B20373" w:rsidRDefault="008762E9" w:rsidP="00AC199B">
            <w:pPr>
              <w:spacing w:after="4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  <w:t>Опис альтернативи</w:t>
            </w:r>
          </w:p>
        </w:tc>
      </w:tr>
      <w:tr w:rsidR="008762E9" w:rsidRPr="00B20373" w14:paraId="392C42A4" w14:textId="77777777" w:rsidTr="001D220F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E42984A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Альтернатива 1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BD944AB" w14:textId="733FA863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Регулювання на державному рівні, а саме керуватись примірним договором оренди державного майна, що затверджений постановою КМУ від 12 серпня 2020 року </w:t>
            </w:r>
            <w:r w:rsidR="00A778DD"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br/>
            </w: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№ 820.</w:t>
            </w:r>
          </w:p>
        </w:tc>
      </w:tr>
      <w:tr w:rsidR="008762E9" w:rsidRPr="00B20373" w14:paraId="6FFAC971" w14:textId="77777777" w:rsidTr="001D220F"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2056458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Альтернатива 2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3E76AD8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Прийняти запропонований </w:t>
            </w:r>
            <w:proofErr w:type="spellStart"/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Проєкт</w:t>
            </w:r>
            <w:proofErr w:type="spellEnd"/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Рішення.</w:t>
            </w:r>
          </w:p>
        </w:tc>
      </w:tr>
    </w:tbl>
    <w:p w14:paraId="5891F8BA" w14:textId="77777777" w:rsidR="00A778DD" w:rsidRPr="00B20373" w:rsidRDefault="00A778DD" w:rsidP="00AC199B">
      <w:pPr>
        <w:shd w:val="clear" w:color="auto" w:fill="FFFFFF"/>
        <w:spacing w:after="48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uk-UA"/>
          <w14:ligatures w14:val="none"/>
        </w:rPr>
      </w:pPr>
    </w:p>
    <w:p w14:paraId="030EE040" w14:textId="67238429" w:rsidR="008762E9" w:rsidRPr="00B20373" w:rsidRDefault="008762E9" w:rsidP="00AC199B">
      <w:pPr>
        <w:shd w:val="clear" w:color="auto" w:fill="FFFFFF"/>
        <w:spacing w:after="48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uk-UA"/>
          <w14:ligatures w14:val="none"/>
        </w:rPr>
        <w:t>2.Оцінка вибраних альтернативних способів досягнення цілей</w:t>
      </w:r>
    </w:p>
    <w:p w14:paraId="536D1F64" w14:textId="77777777" w:rsidR="00BE4CC0" w:rsidRPr="00B20373" w:rsidRDefault="00BE4CC0" w:rsidP="00AC199B">
      <w:pPr>
        <w:shd w:val="clear" w:color="auto" w:fill="FFFFFF"/>
        <w:spacing w:after="48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uk-UA"/>
          <w14:ligatures w14:val="none"/>
        </w:rPr>
      </w:pPr>
    </w:p>
    <w:p w14:paraId="6CBDB5D0" w14:textId="1D57FC0C" w:rsidR="008762E9" w:rsidRPr="00B20373" w:rsidRDefault="008762E9" w:rsidP="00AC199B">
      <w:pPr>
        <w:shd w:val="clear" w:color="auto" w:fill="FFFFFF"/>
        <w:spacing w:after="48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uk-UA"/>
          <w14:ligatures w14:val="none"/>
        </w:rPr>
        <w:t>Оцінка впливу на сферу інтересів держави:</w:t>
      </w:r>
    </w:p>
    <w:tbl>
      <w:tblPr>
        <w:tblW w:w="5000" w:type="pct"/>
        <w:tblBorders>
          <w:top w:val="single" w:sz="12" w:space="0" w:color="004479"/>
          <w:bottom w:val="single" w:sz="12" w:space="0" w:color="00447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5"/>
        <w:gridCol w:w="3046"/>
        <w:gridCol w:w="4301"/>
      </w:tblGrid>
      <w:tr w:rsidR="008762E9" w:rsidRPr="00B20373" w14:paraId="5CD16F7C" w14:textId="77777777" w:rsidTr="001D220F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4F4E01B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  <w:t>Вид альтернативи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14639D0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  <w:t>Вигоди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E249768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  <w:t>Витрати</w:t>
            </w:r>
          </w:p>
        </w:tc>
      </w:tr>
      <w:tr w:rsidR="008762E9" w:rsidRPr="00B20373" w14:paraId="3CEAAA3D" w14:textId="77777777" w:rsidTr="001D220F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9AED36B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Альтернатива 1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2F194DF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Відсутні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8E92985" w14:textId="4F2C668C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Не враховано особливості передачі в оренду майна територіальної громади міста </w:t>
            </w:r>
            <w:r w:rsidR="00BE4CC0"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Білгорода-Дністровського</w:t>
            </w: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.</w:t>
            </w:r>
          </w:p>
          <w:p w14:paraId="63EAAC8E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Відсутній чіткий розподіл коштів отриманих від оренди між бюджетом міста та балансоутримувачами.</w:t>
            </w:r>
          </w:p>
        </w:tc>
      </w:tr>
      <w:tr w:rsidR="008762E9" w:rsidRPr="00B20373" w14:paraId="1B22524E" w14:textId="77777777" w:rsidTr="001D220F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191BA28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lastRenderedPageBreak/>
              <w:t>Альтернатива 2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E9F5BC3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Забезпечено виконання вимог Закону України від 03 жовтня 2019 року № 157-ІХ «Про оренду державного і комунального майна», відповідно до якого Примірні договори оренди затверджуються представницьким органом місцевого самоврядування.</w:t>
            </w:r>
          </w:p>
          <w:p w14:paraId="62900966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Встановлено єдині вимоги щодо оформлення договірних відносин та виконання договірних умов.</w:t>
            </w:r>
          </w:p>
          <w:p w14:paraId="4AC58BC9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Встановлено чіткий розподіл коштів отриманих від оренди між бюджетом міста та балансоутримувачами.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7906FEB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Відсутні</w:t>
            </w:r>
          </w:p>
        </w:tc>
      </w:tr>
    </w:tbl>
    <w:p w14:paraId="56ED9263" w14:textId="77777777" w:rsidR="00BE4CC0" w:rsidRPr="00B20373" w:rsidRDefault="00BE4CC0" w:rsidP="00AC199B">
      <w:pPr>
        <w:shd w:val="clear" w:color="auto" w:fill="FFFFFF"/>
        <w:spacing w:after="48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</w:p>
    <w:p w14:paraId="0EBC3C34" w14:textId="1F7497BB" w:rsidR="008762E9" w:rsidRPr="00B20373" w:rsidRDefault="008762E9" w:rsidP="00AC199B">
      <w:pPr>
        <w:shd w:val="clear" w:color="auto" w:fill="FFFFFF"/>
        <w:spacing w:after="48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uk-UA"/>
          <w14:ligatures w14:val="none"/>
        </w:rPr>
        <w:t>Вплив на сферу інтересів громадян відсутній. Оцінка не проводилась.</w:t>
      </w:r>
    </w:p>
    <w:p w14:paraId="0727DDCC" w14:textId="77777777" w:rsidR="00BE4CC0" w:rsidRPr="00B20373" w:rsidRDefault="00BE4CC0" w:rsidP="00AC199B">
      <w:pPr>
        <w:shd w:val="clear" w:color="auto" w:fill="FFFFFF"/>
        <w:spacing w:after="48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</w:p>
    <w:p w14:paraId="665E3D67" w14:textId="15AFC034" w:rsidR="008762E9" w:rsidRPr="00B20373" w:rsidRDefault="008762E9" w:rsidP="00AC199B">
      <w:pPr>
        <w:shd w:val="clear" w:color="auto" w:fill="FFFFFF"/>
        <w:spacing w:after="48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uk-UA"/>
          <w14:ligatures w14:val="none"/>
        </w:rPr>
        <w:t>Оцінка впливу на сферу інтересів суб’єктів господарювання:</w:t>
      </w:r>
    </w:p>
    <w:tbl>
      <w:tblPr>
        <w:tblW w:w="5000" w:type="pct"/>
        <w:tblBorders>
          <w:top w:val="single" w:sz="12" w:space="0" w:color="004479"/>
          <w:bottom w:val="single" w:sz="12" w:space="0" w:color="00447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4"/>
        <w:gridCol w:w="1015"/>
        <w:gridCol w:w="1037"/>
        <w:gridCol w:w="749"/>
        <w:gridCol w:w="874"/>
        <w:gridCol w:w="843"/>
      </w:tblGrid>
      <w:tr w:rsidR="008762E9" w:rsidRPr="00B20373" w14:paraId="38972113" w14:textId="77777777" w:rsidTr="001D220F"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8668032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  <w:t>Показник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F50C799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  <w:t>Великі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905EC5B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  <w:t>Середні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3494C9A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  <w:t>Малі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E0C9F5D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  <w:t>Мікро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54A9086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  <w:t>Разом</w:t>
            </w:r>
          </w:p>
        </w:tc>
      </w:tr>
      <w:tr w:rsidR="008762E9" w:rsidRPr="00B20373" w14:paraId="7F12E288" w14:textId="77777777" w:rsidTr="001D220F"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8DC98D1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Кількість суб’єктів господарювання, що підпадають під дію регулювання, одиниць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1DF4544" w14:textId="43F7D317" w:rsidR="008762E9" w:rsidRPr="00B20373" w:rsidRDefault="0034222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D713C83" w14:textId="37868933" w:rsidR="008762E9" w:rsidRPr="00B20373" w:rsidRDefault="0034222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C2B3C45" w14:textId="1D1231C8" w:rsidR="008762E9" w:rsidRPr="00B20373" w:rsidRDefault="00AA33CA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1B3CBE6" w14:textId="49DDB0B4" w:rsidR="008762E9" w:rsidRPr="00B20373" w:rsidRDefault="00AA33CA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6 158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9A23689" w14:textId="3AFDE1A4" w:rsidR="008762E9" w:rsidRPr="00B20373" w:rsidRDefault="0034222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6</w:t>
            </w:r>
            <w:r w:rsidR="00B21257"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</w:t>
            </w: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163</w:t>
            </w:r>
          </w:p>
        </w:tc>
      </w:tr>
      <w:tr w:rsidR="008762E9" w:rsidRPr="00B20373" w14:paraId="3A6AB8DA" w14:textId="77777777" w:rsidTr="001D220F"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2898786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Питома вага групи у загальній кількості, відсотків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120ECEE" w14:textId="1F2A59BD" w:rsidR="008762E9" w:rsidRPr="00B20373" w:rsidRDefault="0034222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72E4AB8" w14:textId="52A65353" w:rsidR="008762E9" w:rsidRPr="00B20373" w:rsidRDefault="0034222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0,03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5F529AB" w14:textId="22EB90B0" w:rsidR="008762E9" w:rsidRPr="00B20373" w:rsidRDefault="00AA33CA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0,05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94C6123" w14:textId="38C61FDA" w:rsidR="008762E9" w:rsidRPr="00B20373" w:rsidRDefault="00F758F6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99,9</w:t>
            </w:r>
            <w:r w:rsidR="00B21257"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237314A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100</w:t>
            </w:r>
          </w:p>
        </w:tc>
      </w:tr>
    </w:tbl>
    <w:p w14:paraId="2B425C49" w14:textId="1DE985F5" w:rsidR="008762E9" w:rsidRPr="00B20373" w:rsidRDefault="008762E9" w:rsidP="00586D79">
      <w:pPr>
        <w:spacing w:after="48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Орієнтовна кількість суб’єктів господарювання (</w:t>
      </w:r>
      <w:r w:rsidR="00F758F6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існуючі та потенційні </w:t>
      </w: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орендарі комунального майна територіальної громади м. </w:t>
      </w:r>
      <w:r w:rsidR="00535D2E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Б</w:t>
      </w:r>
      <w:r w:rsidR="00FF4D0D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ілгорода-Дністровс</w:t>
      </w:r>
      <w:r w:rsidR="00E34F9D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ь</w:t>
      </w:r>
      <w:r w:rsidR="00FF4D0D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к</w:t>
      </w:r>
      <w:r w:rsidR="00E34F9D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о</w:t>
      </w:r>
      <w:r w:rsidR="00FF4D0D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го</w:t>
      </w: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), що мають виконати вимоги регулювання, становитиме </w:t>
      </w:r>
      <w:r w:rsidR="00F758F6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6163</w:t>
      </w: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*.</w:t>
      </w:r>
    </w:p>
    <w:p w14:paraId="2BDB353C" w14:textId="05AD31B7" w:rsidR="008762E9" w:rsidRPr="00B20373" w:rsidRDefault="008762E9" w:rsidP="00586D79">
      <w:pPr>
        <w:spacing w:after="48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*Статистична інформація </w:t>
      </w:r>
      <w:r w:rsidR="00FF4D0D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Управління комунальної власності </w:t>
      </w: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Департаменту </w:t>
      </w:r>
      <w:r w:rsidR="00FF4D0D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економіки та розвитку інфраструктури міста </w:t>
      </w: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станом на </w:t>
      </w:r>
      <w:r w:rsidR="001B2EC3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21</w:t>
      </w: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.08.202</w:t>
      </w:r>
      <w:r w:rsidR="00FF4D0D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3</w:t>
      </w:r>
      <w:r w:rsidR="00586D79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р.</w:t>
      </w:r>
    </w:p>
    <w:p w14:paraId="13961B09" w14:textId="23C0CEC8" w:rsidR="008762E9" w:rsidRPr="00B20373" w:rsidRDefault="008762E9" w:rsidP="00586D79">
      <w:pPr>
        <w:spacing w:after="48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Таким чином, питома вага суб’єктів м</w:t>
      </w:r>
      <w:r w:rsidR="00D612D8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ікро</w:t>
      </w: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підприємництва у загальній кількості суб’єктів господарювання, на яких поширюється регулювання, становить 9</w:t>
      </w:r>
      <w:r w:rsidR="00D612D8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9,9</w:t>
      </w:r>
      <w:r w:rsidR="00B21257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2</w:t>
      </w: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відсотків, тому розрахунок витрат на запровадження державного регулювання для суб’єктів малого підприємництва у відповідності до Методики проведення аналізу впливу регуляторного </w:t>
      </w:r>
      <w:proofErr w:type="spellStart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акта</w:t>
      </w:r>
      <w:proofErr w:type="spellEnd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, проводиться за допомогою тестування малого підприємництва (М-Тест) Додаток 1.</w:t>
      </w:r>
    </w:p>
    <w:tbl>
      <w:tblPr>
        <w:tblW w:w="5000" w:type="pct"/>
        <w:tblBorders>
          <w:top w:val="single" w:sz="12" w:space="0" w:color="004479"/>
          <w:bottom w:val="single" w:sz="12" w:space="0" w:color="00447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7"/>
        <w:gridCol w:w="3196"/>
        <w:gridCol w:w="3089"/>
      </w:tblGrid>
      <w:tr w:rsidR="008762E9" w:rsidRPr="00B20373" w14:paraId="03C2F80C" w14:textId="77777777" w:rsidTr="001D220F"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097F2C1" w14:textId="77777777" w:rsidR="008762E9" w:rsidRPr="00B20373" w:rsidRDefault="008762E9" w:rsidP="00AC199B">
            <w:pPr>
              <w:spacing w:after="4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  <w:t>Вид альтернативи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048785B" w14:textId="77777777" w:rsidR="008762E9" w:rsidRPr="00B20373" w:rsidRDefault="008762E9" w:rsidP="00AC199B">
            <w:pPr>
              <w:spacing w:after="4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  <w:t>Вигоди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73E1546" w14:textId="77777777" w:rsidR="008762E9" w:rsidRPr="00B20373" w:rsidRDefault="008762E9" w:rsidP="00AC199B">
            <w:pPr>
              <w:spacing w:after="4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  <w:t>Витрати</w:t>
            </w:r>
          </w:p>
        </w:tc>
      </w:tr>
      <w:tr w:rsidR="008762E9" w:rsidRPr="00B20373" w14:paraId="33A23BED" w14:textId="77777777" w:rsidTr="001D220F"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9B2A120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Альтернатива 1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4DC2E62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Відсутні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DEC0C58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Відсутні</w:t>
            </w:r>
          </w:p>
        </w:tc>
      </w:tr>
      <w:tr w:rsidR="008762E9" w:rsidRPr="00B20373" w14:paraId="746DD497" w14:textId="77777777" w:rsidTr="001D220F"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1E1B029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Альтернатива 2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A301684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Чіткі вимоги до оформлення договірних відносин у сфері оренди майна для кожного </w:t>
            </w: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lastRenderedPageBreak/>
              <w:t>окремого виду використання майна.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1DCCF73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lastRenderedPageBreak/>
              <w:t xml:space="preserve">Загальна сума витрат суб’єктів господарювання на виконання регуляторного </w:t>
            </w:r>
            <w:proofErr w:type="spellStart"/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акта</w:t>
            </w:r>
            <w:proofErr w:type="spellEnd"/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становитиме –</w:t>
            </w:r>
          </w:p>
          <w:p w14:paraId="2F0F2E3E" w14:textId="6BDBFF0A" w:rsidR="008762E9" w:rsidRPr="00B20373" w:rsidRDefault="007B6380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lastRenderedPageBreak/>
              <w:t xml:space="preserve">249 354,98 </w:t>
            </w:r>
            <w:r w:rsidR="008762E9"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грн.</w:t>
            </w:r>
          </w:p>
        </w:tc>
      </w:tr>
    </w:tbl>
    <w:p w14:paraId="690D91E3" w14:textId="77777777" w:rsidR="001E0ED0" w:rsidRPr="00B20373" w:rsidRDefault="001E0ED0" w:rsidP="00AC199B">
      <w:pPr>
        <w:shd w:val="clear" w:color="auto" w:fill="FFFFFF"/>
        <w:spacing w:after="48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uk-UA"/>
          <w14:ligatures w14:val="none"/>
        </w:rPr>
      </w:pPr>
    </w:p>
    <w:p w14:paraId="34819D6B" w14:textId="61B7F3B7" w:rsidR="008762E9" w:rsidRPr="00B20373" w:rsidRDefault="008762E9" w:rsidP="00AC199B">
      <w:pPr>
        <w:shd w:val="clear" w:color="auto" w:fill="FFFFFF"/>
        <w:spacing w:after="48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uk-UA"/>
          <w14:ligatures w14:val="none"/>
        </w:rPr>
        <w:t>ВИТРАТИ</w:t>
      </w:r>
    </w:p>
    <w:p w14:paraId="6B80CF63" w14:textId="77777777" w:rsidR="008762E9" w:rsidRPr="00B20373" w:rsidRDefault="008762E9" w:rsidP="00AC199B">
      <w:pPr>
        <w:shd w:val="clear" w:color="auto" w:fill="FFFFFF"/>
        <w:spacing w:after="48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uk-UA"/>
          <w14:ligatures w14:val="none"/>
        </w:rPr>
        <w:t xml:space="preserve">на одного суб’єкта господарювання великого і середнього підприємництва, які виникають внаслідок дії регуляторного </w:t>
      </w:r>
      <w:proofErr w:type="spellStart"/>
      <w:r w:rsidRPr="00B203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uk-UA"/>
          <w14:ligatures w14:val="none"/>
        </w:rPr>
        <w:t>акта</w:t>
      </w:r>
      <w:proofErr w:type="spellEnd"/>
    </w:p>
    <w:tbl>
      <w:tblPr>
        <w:tblW w:w="5000" w:type="pct"/>
        <w:tblBorders>
          <w:top w:val="single" w:sz="12" w:space="0" w:color="004479"/>
          <w:bottom w:val="single" w:sz="12" w:space="0" w:color="00447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6"/>
        <w:gridCol w:w="5660"/>
        <w:gridCol w:w="1660"/>
        <w:gridCol w:w="1516"/>
      </w:tblGrid>
      <w:tr w:rsidR="008762E9" w:rsidRPr="00B20373" w14:paraId="158520DE" w14:textId="77777777" w:rsidTr="001D220F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7A0E7AD" w14:textId="77777777" w:rsidR="008762E9" w:rsidRPr="00B20373" w:rsidRDefault="008762E9" w:rsidP="00AC199B">
            <w:pPr>
              <w:spacing w:after="4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  <w:t>№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2E4A21B" w14:textId="77777777" w:rsidR="008762E9" w:rsidRPr="00B20373" w:rsidRDefault="008762E9" w:rsidP="00AC199B">
            <w:pPr>
              <w:spacing w:after="4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  <w:t>Витрати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82B9983" w14:textId="77777777" w:rsidR="008762E9" w:rsidRPr="00B20373" w:rsidRDefault="008762E9" w:rsidP="00AC199B">
            <w:pPr>
              <w:spacing w:after="4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  <w:t>За перший рік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BACF6CE" w14:textId="77777777" w:rsidR="008762E9" w:rsidRPr="00B20373" w:rsidRDefault="008762E9" w:rsidP="00AC199B">
            <w:pPr>
              <w:spacing w:after="4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  <w:t>За п’ять років</w:t>
            </w:r>
          </w:p>
        </w:tc>
      </w:tr>
      <w:tr w:rsidR="008762E9" w:rsidRPr="00B20373" w14:paraId="53228A71" w14:textId="77777777" w:rsidTr="001D220F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F4AAAEF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1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E8C54D6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Витрати на придбання основних фондів, обладнання та приладів, сервісне обслуговування, навчання / підвищення кваліфікації персоналу тощо, гривень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89F708E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Х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7ADD71F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Х</w:t>
            </w:r>
          </w:p>
        </w:tc>
      </w:tr>
      <w:tr w:rsidR="008762E9" w:rsidRPr="00B20373" w14:paraId="79BF17A0" w14:textId="77777777" w:rsidTr="001D220F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F25E425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2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BAE4A24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Податки та збори (зміна розміру податків/зборів, виникнення необхідності у сплаті податків/зборів), гривень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85F13BC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Х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284BFCE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Х</w:t>
            </w:r>
          </w:p>
        </w:tc>
      </w:tr>
      <w:tr w:rsidR="008762E9" w:rsidRPr="00B20373" w14:paraId="629F8337" w14:textId="77777777" w:rsidTr="001D220F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2FA5481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3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888AA9C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Витрати, пов'язані із веденням обліку, підготовкою та поданням звітності державним органам, гривень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E060308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Х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7AF1404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Х</w:t>
            </w:r>
          </w:p>
        </w:tc>
      </w:tr>
      <w:tr w:rsidR="008762E9" w:rsidRPr="00B20373" w14:paraId="082E1577" w14:textId="77777777" w:rsidTr="001D220F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C79C3CD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4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6595BC1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Витрати, пов'язані з адмініструванням заходів державного нагляду (контролю) (перевірок, штрафних санкцій, виконання рішень/приписів тощо), гривень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D21AB25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Х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FAF6E79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Х</w:t>
            </w:r>
          </w:p>
        </w:tc>
      </w:tr>
      <w:tr w:rsidR="008762E9" w:rsidRPr="00B20373" w14:paraId="5370B17B" w14:textId="77777777" w:rsidTr="001D220F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AFA334B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5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B8EC5E0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Витрати на отримання адміністративних послуг (дозволів, ліцензій, сертифікатів, атестатів, погоджень, висновків, проведення незалежних/обов'язкових експертиз, сертифікації, атестації тощо) та інших послуг (проведення наукових, інших експертиз, страхування тощо), гривень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F49DF24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Х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0024DD4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Х</w:t>
            </w:r>
          </w:p>
        </w:tc>
      </w:tr>
      <w:tr w:rsidR="008762E9" w:rsidRPr="00B20373" w14:paraId="5694C0C1" w14:textId="77777777" w:rsidTr="001D220F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5559201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6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ECEED6E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Витрати на оборотні активи (матеріали, канцелярські товари тощо), гривень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3777039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Х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8191DB0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Х</w:t>
            </w:r>
          </w:p>
        </w:tc>
      </w:tr>
      <w:tr w:rsidR="008762E9" w:rsidRPr="00B20373" w14:paraId="0B975CC4" w14:textId="77777777" w:rsidTr="001D220F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3B38175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7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87A3B13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Витрати, пов'язані із </w:t>
            </w:r>
            <w:proofErr w:type="spellStart"/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наймом</w:t>
            </w:r>
            <w:proofErr w:type="spellEnd"/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додаткового персоналу, гривень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4390C03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Х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B8EAD33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Х</w:t>
            </w:r>
          </w:p>
        </w:tc>
      </w:tr>
      <w:tr w:rsidR="008762E9" w:rsidRPr="00B20373" w14:paraId="05BEA7FD" w14:textId="77777777" w:rsidTr="001D220F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8CE7982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8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41853CF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Інше, гривень</w:t>
            </w:r>
          </w:p>
          <w:p w14:paraId="2453EF0A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Процедури отримання первинної інформації про вимоги регулювання</w:t>
            </w:r>
          </w:p>
          <w:p w14:paraId="43060702" w14:textId="77777777" w:rsidR="008762E9" w:rsidRPr="00B20373" w:rsidRDefault="008762E9" w:rsidP="00AC19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Формула:</w:t>
            </w:r>
          </w:p>
          <w:p w14:paraId="5947B04A" w14:textId="77777777" w:rsidR="008762E9" w:rsidRPr="00B20373" w:rsidRDefault="008762E9" w:rsidP="00AC19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витрати часу на отримання інформації про регулювання, отримання необхідних форм та заявок Х вартість часу суб'єкта господарювання великого і середнього підприємництва (заробітна плата) Х оціночна кількість форм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E42FB8C" w14:textId="1D42CCE0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1 год. (час, який витрачається суб’єктами на пошук </w:t>
            </w:r>
            <w:proofErr w:type="spellStart"/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акта</w:t>
            </w:r>
            <w:proofErr w:type="spellEnd"/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в мережі Інтернет; за результатами консультацій) Х </w:t>
            </w:r>
            <w:r w:rsidR="007B6380"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40,46</w:t>
            </w: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грн. </w:t>
            </w: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lastRenderedPageBreak/>
              <w:t xml:space="preserve">(вартість 1 години роботи виходячи з мінімальної заробітної плати станом на 01.04.2021)Х 1 акт (кількість нормативно-правових актів, з якими необхідно ознайомитись) = </w:t>
            </w:r>
            <w:r w:rsidR="00052424"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40,46</w:t>
            </w: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грн.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AB8FC94" w14:textId="33F8B138" w:rsidR="008762E9" w:rsidRPr="00B20373" w:rsidRDefault="007B6380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lastRenderedPageBreak/>
              <w:t>202,30</w:t>
            </w:r>
            <w:r w:rsidR="008762E9"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грн.</w:t>
            </w:r>
          </w:p>
        </w:tc>
      </w:tr>
      <w:tr w:rsidR="008762E9" w:rsidRPr="00B20373" w14:paraId="2C77EFF2" w14:textId="77777777" w:rsidTr="001D220F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E3F4FCD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9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DE562D5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РАЗОМ (сума рядків: 1 + 2 + 3 + 4 + 5 + 6 + 7 + 8), гривень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40D6CDB" w14:textId="1BBE1132" w:rsidR="008762E9" w:rsidRPr="00B20373" w:rsidRDefault="00052424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40,46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215E17A" w14:textId="2C4F1604" w:rsidR="008762E9" w:rsidRPr="00B20373" w:rsidRDefault="00052424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202,30</w:t>
            </w:r>
          </w:p>
        </w:tc>
      </w:tr>
      <w:tr w:rsidR="008762E9" w:rsidRPr="00B20373" w14:paraId="00903502" w14:textId="77777777" w:rsidTr="001D220F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03CDC9A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10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9E7B094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Кількість суб’єктів господарювання великого та середнього підприємництва, на яких буде поширено регулювання, одиниць: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86DCCD3" w14:textId="5D52FB17" w:rsidR="008762E9" w:rsidRPr="00B20373" w:rsidRDefault="001F324B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2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75770D3" w14:textId="295F231B" w:rsidR="008762E9" w:rsidRPr="00B20373" w:rsidRDefault="001F324B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2</w:t>
            </w:r>
          </w:p>
        </w:tc>
      </w:tr>
      <w:tr w:rsidR="008762E9" w:rsidRPr="00B20373" w14:paraId="66FCE84C" w14:textId="77777777" w:rsidTr="001D220F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74E45D9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11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0DA718B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Сумарні витрати суб’єктів господарювання великого та середнього підприємництва, на виконання регулювання (вартість регулювання) (рядок 9 х рядок 10), гривень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742D363" w14:textId="4726F671" w:rsidR="008762E9" w:rsidRPr="00B20373" w:rsidRDefault="00995271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80,92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9B45A67" w14:textId="5AFBF500" w:rsidR="008762E9" w:rsidRPr="00B20373" w:rsidRDefault="00995271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404,60</w:t>
            </w:r>
          </w:p>
        </w:tc>
      </w:tr>
    </w:tbl>
    <w:p w14:paraId="0F68A55F" w14:textId="77777777" w:rsidR="008762E9" w:rsidRPr="00B20373" w:rsidRDefault="008762E9" w:rsidP="00AC199B">
      <w:pPr>
        <w:shd w:val="clear" w:color="auto" w:fill="FFFFFF"/>
        <w:spacing w:after="48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Сумарні витрати для суб’єктів господарювання великого і середнього підприємництва згідно з додатком 2 до Методики проведення аналізу впливу регуляторного </w:t>
      </w:r>
      <w:proofErr w:type="spellStart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акта</w:t>
      </w:r>
      <w:proofErr w:type="spellEnd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(рядок 11 таблиці «Витрати на одного суб’єкта господарювання великого і середнього підприємництва, які виникають внаслідок регуляторного </w:t>
      </w:r>
      <w:proofErr w:type="spellStart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акта</w:t>
      </w:r>
      <w:proofErr w:type="spellEnd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»)</w:t>
      </w:r>
    </w:p>
    <w:tbl>
      <w:tblPr>
        <w:tblW w:w="5000" w:type="pct"/>
        <w:tblBorders>
          <w:top w:val="single" w:sz="12" w:space="0" w:color="004479"/>
          <w:bottom w:val="single" w:sz="12" w:space="0" w:color="00447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3"/>
        <w:gridCol w:w="7229"/>
      </w:tblGrid>
      <w:tr w:rsidR="008762E9" w:rsidRPr="00B20373" w14:paraId="2A40253A" w14:textId="77777777" w:rsidTr="001D220F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C9CE75B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  <w:t>Сумарні витрати за альтернативами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A647096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  <w:t>Сума витрат, гривень</w:t>
            </w:r>
          </w:p>
        </w:tc>
      </w:tr>
      <w:tr w:rsidR="008762E9" w:rsidRPr="00B20373" w14:paraId="62BC4246" w14:textId="77777777" w:rsidTr="001D220F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9E0E9C6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Альтернатива 1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4754A9D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Обчислити неможливо</w:t>
            </w:r>
          </w:p>
        </w:tc>
      </w:tr>
      <w:tr w:rsidR="008762E9" w:rsidRPr="00B20373" w14:paraId="5C57086D" w14:textId="77777777" w:rsidTr="001D220F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B475E14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Альтернатива 2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BF11FA0" w14:textId="17A2BE7A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Передбачається, що витрати для суб’єктів великого і середнього підприємництва складатимуть </w:t>
            </w:r>
            <w:r w:rsidR="00995271"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404,60</w:t>
            </w: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грн.</w:t>
            </w:r>
          </w:p>
        </w:tc>
      </w:tr>
    </w:tbl>
    <w:p w14:paraId="11EB2C7F" w14:textId="77777777" w:rsidR="008762E9" w:rsidRPr="00B20373" w:rsidRDefault="008762E9" w:rsidP="00AC199B">
      <w:pPr>
        <w:shd w:val="clear" w:color="auto" w:fill="FFFFFF"/>
        <w:spacing w:after="48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Бюджетних витрат на адміністрування регулювання суб’єктів господарювання великого і середнього підприємництва не передбачається.</w:t>
      </w:r>
    </w:p>
    <w:p w14:paraId="0616B106" w14:textId="77777777" w:rsidR="008762E9" w:rsidRPr="00B20373" w:rsidRDefault="008762E9" w:rsidP="00AC199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val="uk-UA"/>
          <w14:ligatures w14:val="none"/>
        </w:rPr>
        <w:t>IV. Вибір найбільш оптимального альтернативного способу досягнення цілей</w:t>
      </w:r>
    </w:p>
    <w:p w14:paraId="2F91DF17" w14:textId="77777777" w:rsidR="008762E9" w:rsidRPr="00B20373" w:rsidRDefault="008762E9" w:rsidP="00AC199B">
      <w:pPr>
        <w:shd w:val="clear" w:color="auto" w:fill="FFFFFF"/>
        <w:spacing w:after="48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Єдиним способом розв’язання вищезазначених проблем, що відповідає потребам та забезпечує поступове досягнення встановлених цілей, є видання зазначеного регуляторного </w:t>
      </w:r>
      <w:proofErr w:type="spellStart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акта</w:t>
      </w:r>
      <w:proofErr w:type="spellEnd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.</w:t>
      </w:r>
    </w:p>
    <w:tbl>
      <w:tblPr>
        <w:tblW w:w="5000" w:type="pct"/>
        <w:tblBorders>
          <w:top w:val="single" w:sz="12" w:space="0" w:color="004479"/>
          <w:bottom w:val="single" w:sz="12" w:space="0" w:color="00447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1"/>
        <w:gridCol w:w="2129"/>
        <w:gridCol w:w="3952"/>
      </w:tblGrid>
      <w:tr w:rsidR="008762E9" w:rsidRPr="00B20373" w14:paraId="75CA3D95" w14:textId="77777777" w:rsidTr="001D220F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A2839C5" w14:textId="77777777" w:rsidR="008762E9" w:rsidRPr="00B20373" w:rsidRDefault="008762E9" w:rsidP="00AC199B">
            <w:pPr>
              <w:shd w:val="clear" w:color="auto" w:fill="FFFFFF"/>
              <w:spacing w:after="48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uk-UA"/>
                <w14:ligatures w14:val="none"/>
              </w:rPr>
              <w:t>Рейтинг результативності (досягнення цілей під час вирішення проблеми)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43CE7D3" w14:textId="77777777" w:rsidR="008762E9" w:rsidRPr="00B20373" w:rsidRDefault="008762E9" w:rsidP="00AC199B">
            <w:pPr>
              <w:shd w:val="clear" w:color="auto" w:fill="FFFFFF"/>
              <w:spacing w:after="48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uk-UA"/>
                <w14:ligatures w14:val="none"/>
              </w:rPr>
              <w:t xml:space="preserve">Бал результативності (за </w:t>
            </w:r>
            <w:r w:rsidRPr="00B203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uk-UA"/>
                <w14:ligatures w14:val="none"/>
              </w:rPr>
              <w:lastRenderedPageBreak/>
              <w:t>чотирибальною системою оцінки)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F965866" w14:textId="77777777" w:rsidR="008762E9" w:rsidRPr="00B20373" w:rsidRDefault="008762E9" w:rsidP="00AC199B">
            <w:pPr>
              <w:shd w:val="clear" w:color="auto" w:fill="FFFFFF"/>
              <w:spacing w:after="48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uk-UA"/>
                <w14:ligatures w14:val="none"/>
              </w:rPr>
              <w:lastRenderedPageBreak/>
              <w:t xml:space="preserve">Коментарі щодо присвоєння відповідного </w:t>
            </w:r>
            <w:proofErr w:type="spellStart"/>
            <w:r w:rsidRPr="00B203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uk-UA"/>
                <w14:ligatures w14:val="none"/>
              </w:rPr>
              <w:t>бала</w:t>
            </w:r>
            <w:proofErr w:type="spellEnd"/>
          </w:p>
        </w:tc>
      </w:tr>
      <w:tr w:rsidR="008762E9" w:rsidRPr="00B20373" w14:paraId="540AF4CC" w14:textId="77777777" w:rsidTr="001D220F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AA97922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Альтернатива 1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298FEDF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2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2766B9B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Не досягаються цілі регулювання.</w:t>
            </w:r>
          </w:p>
        </w:tc>
      </w:tr>
      <w:tr w:rsidR="008762E9" w:rsidRPr="00B20373" w14:paraId="332FCB17" w14:textId="77777777" w:rsidTr="001D220F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35E1EA2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Альтернатива 2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CCA159B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4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FAB8C3D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Затвердження регуляторного </w:t>
            </w:r>
            <w:proofErr w:type="spellStart"/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акта</w:t>
            </w:r>
            <w:proofErr w:type="spellEnd"/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є найбільш прийнятним та ефективним способом, який дозволить досягти повною мірою цілі державного регулювання, визначеної у розділі ІІ цього аналізу регуляторного впливу.</w:t>
            </w:r>
          </w:p>
        </w:tc>
      </w:tr>
    </w:tbl>
    <w:p w14:paraId="4B8EFD68" w14:textId="3F820757" w:rsidR="008762E9" w:rsidRPr="00B20373" w:rsidRDefault="008762E9" w:rsidP="00AC199B">
      <w:pPr>
        <w:shd w:val="clear" w:color="auto" w:fill="FFFFFF"/>
        <w:spacing w:after="48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Обраний спосіб відповідає діючому законодавству, зокрема, Закону України «Про місцеве самоврядування в Україні», Закону України «Про оренду державного та комунального майна», а також постанові Кабінету Міністрів України від 03 червня 2020 року № 483 «Деякі питання оренди державного та комунального майна»</w:t>
      </w:r>
      <w:r w:rsidR="00CB107A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.</w:t>
      </w:r>
    </w:p>
    <w:tbl>
      <w:tblPr>
        <w:tblW w:w="5000" w:type="pct"/>
        <w:tblBorders>
          <w:top w:val="single" w:sz="12" w:space="0" w:color="004479"/>
          <w:bottom w:val="single" w:sz="12" w:space="0" w:color="00447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5"/>
        <w:gridCol w:w="1952"/>
        <w:gridCol w:w="2385"/>
        <w:gridCol w:w="3190"/>
      </w:tblGrid>
      <w:tr w:rsidR="008762E9" w:rsidRPr="00B20373" w14:paraId="217DF383" w14:textId="77777777" w:rsidTr="001D220F"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79C66A2" w14:textId="77777777" w:rsidR="008762E9" w:rsidRPr="00B20373" w:rsidRDefault="008762E9" w:rsidP="00AC199B">
            <w:pPr>
              <w:spacing w:after="4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  <w:t>Рейтинг результативності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61A2540" w14:textId="77777777" w:rsidR="008762E9" w:rsidRPr="00B20373" w:rsidRDefault="008762E9" w:rsidP="00AC199B">
            <w:pPr>
              <w:spacing w:after="4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  <w:t>Вигоди (підсумок)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413DE45" w14:textId="77777777" w:rsidR="008762E9" w:rsidRPr="00B20373" w:rsidRDefault="008762E9" w:rsidP="00AC199B">
            <w:pPr>
              <w:spacing w:after="4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  <w:t>Витрати (підсумок)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942C49F" w14:textId="77777777" w:rsidR="008762E9" w:rsidRPr="00B20373" w:rsidRDefault="008762E9" w:rsidP="00AC199B">
            <w:pPr>
              <w:spacing w:after="4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  <w:t>Обґрунтування  відповідного місця альтернативи у рейтингу</w:t>
            </w:r>
          </w:p>
        </w:tc>
      </w:tr>
      <w:tr w:rsidR="008762E9" w:rsidRPr="00B20373" w14:paraId="07D41FF6" w14:textId="77777777" w:rsidTr="001D220F">
        <w:tc>
          <w:tcPr>
            <w:tcW w:w="15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7F3A3B5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Альтернатива 1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8DC3CA8" w14:textId="77777777" w:rsidR="008762E9" w:rsidRPr="00B20373" w:rsidRDefault="008762E9" w:rsidP="00AC19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Для держави:</w:t>
            </w:r>
          </w:p>
          <w:p w14:paraId="140FD412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Відсутні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E47849D" w14:textId="77777777" w:rsidR="008762E9" w:rsidRPr="00B20373" w:rsidRDefault="008762E9" w:rsidP="00AC19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Для держави:</w:t>
            </w:r>
          </w:p>
          <w:p w14:paraId="58B75F37" w14:textId="2D9E164E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Не враховано особливості передачі в оренду майна територіальної громади міста </w:t>
            </w:r>
            <w:r w:rsidR="00743078"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Білгорода-Дністровського</w:t>
            </w: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.</w:t>
            </w:r>
          </w:p>
          <w:p w14:paraId="0DCC9534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Відсутній чіткий розподіл коштів отриманих від оренди між бюджетом міста та балансоутримувачами.</w:t>
            </w:r>
          </w:p>
        </w:tc>
        <w:tc>
          <w:tcPr>
            <w:tcW w:w="2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C84A5A8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Визначена проблема продовжує існувати і не може бути розв’язана оскільки збереження чинного регулювання не дає змоги досягнути цілі державного регулювання, визначеної у розділі ІІ цього аналізу регуляторного впливу.</w:t>
            </w:r>
          </w:p>
        </w:tc>
      </w:tr>
      <w:tr w:rsidR="008762E9" w:rsidRPr="00B20373" w14:paraId="6F7EF01B" w14:textId="77777777" w:rsidTr="001D220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FDAD2A4" w14:textId="77777777" w:rsidR="008762E9" w:rsidRPr="00B20373" w:rsidRDefault="008762E9" w:rsidP="00AC19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8CFD936" w14:textId="77777777" w:rsidR="008762E9" w:rsidRPr="00B20373" w:rsidRDefault="008762E9" w:rsidP="00AC19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Для суб’єктів господарювання:</w:t>
            </w:r>
          </w:p>
          <w:p w14:paraId="18CCBB5F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Відсутні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13CDB52" w14:textId="77777777" w:rsidR="008762E9" w:rsidRPr="00B20373" w:rsidRDefault="008762E9" w:rsidP="00AC19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Для суб’єктів господарювання:</w:t>
            </w:r>
          </w:p>
          <w:p w14:paraId="16B687EC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Відсутні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38925E0" w14:textId="77777777" w:rsidR="008762E9" w:rsidRPr="00B20373" w:rsidRDefault="008762E9" w:rsidP="00AC19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</w:p>
        </w:tc>
      </w:tr>
      <w:tr w:rsidR="008762E9" w:rsidRPr="00B20373" w14:paraId="3AF31F1F" w14:textId="77777777" w:rsidTr="001D220F"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3CE296D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Альтернатива 2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71830E9" w14:textId="77777777" w:rsidR="008762E9" w:rsidRPr="00B20373" w:rsidRDefault="008762E9" w:rsidP="00AC19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Для держави:</w:t>
            </w:r>
          </w:p>
          <w:p w14:paraId="06192D4B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Забезпечено виконання вимог Закону України від 03 жовтня 2019 року № 157-ІХ «Про оренду державного і </w:t>
            </w: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lastRenderedPageBreak/>
              <w:t>комунального майна», відповідно до якого Примірні договори оренди затверджуються представницьким органом місцевого самоврядування.</w:t>
            </w:r>
          </w:p>
          <w:p w14:paraId="0EEB5723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Встановлено єдині вимоги щодо оформлення договірних відносин та виконання договірних умов.</w:t>
            </w:r>
          </w:p>
          <w:p w14:paraId="757A98BA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Встановлено чіткий розподіл коштів отриманих від оренди між бюджетом міста та </w:t>
            </w:r>
            <w:proofErr w:type="spellStart"/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балансоутримува-чами</w:t>
            </w:r>
            <w:proofErr w:type="spellEnd"/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.</w:t>
            </w:r>
          </w:p>
          <w:p w14:paraId="7B420E8E" w14:textId="77777777" w:rsidR="008762E9" w:rsidRPr="00B20373" w:rsidRDefault="008762E9" w:rsidP="00AC19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Для суб’єктів господарювання:</w:t>
            </w:r>
          </w:p>
          <w:p w14:paraId="30354883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Наявність єдиних вимог до оформлення договірних відносин у сфері оренди майна для кожного окремого виду використання майна.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72B84DD" w14:textId="77777777" w:rsidR="008762E9" w:rsidRPr="00B20373" w:rsidRDefault="008762E9" w:rsidP="00AC19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lastRenderedPageBreak/>
              <w:t>Для держави:</w:t>
            </w:r>
          </w:p>
          <w:p w14:paraId="2B94B966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Відсутні</w:t>
            </w:r>
          </w:p>
          <w:p w14:paraId="039950DB" w14:textId="77777777" w:rsidR="008762E9" w:rsidRPr="00B20373" w:rsidRDefault="008762E9" w:rsidP="00AC19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Для суб’єктів господарювання:</w:t>
            </w:r>
          </w:p>
          <w:p w14:paraId="2BBF8A05" w14:textId="72FCE92F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Загальна сума витрат суб’єктів господарювання на виконання </w:t>
            </w: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lastRenderedPageBreak/>
              <w:t xml:space="preserve">регуляторного </w:t>
            </w:r>
            <w:proofErr w:type="spellStart"/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акта</w:t>
            </w:r>
            <w:proofErr w:type="spellEnd"/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становитиме – </w:t>
            </w:r>
            <w:r w:rsidR="00995271"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249354,98 </w:t>
            </w: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грн.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E1EBEF3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lastRenderedPageBreak/>
              <w:t xml:space="preserve">Затвердження регуляторного </w:t>
            </w:r>
            <w:proofErr w:type="spellStart"/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акта</w:t>
            </w:r>
            <w:proofErr w:type="spellEnd"/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є найбільш прийнятним та ефективним способом, який і дозволить досягти повною мірою цілі державного регулювання, визначеної у розділі ІІ цього </w:t>
            </w: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lastRenderedPageBreak/>
              <w:t>аналізу регуляторного впливу.</w:t>
            </w:r>
          </w:p>
          <w:p w14:paraId="2C906804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Оптимальний варіант збалансування інтересів держави та суб’єктів господарювання.</w:t>
            </w:r>
          </w:p>
        </w:tc>
      </w:tr>
    </w:tbl>
    <w:p w14:paraId="1BFDAE8C" w14:textId="77777777" w:rsidR="008762E9" w:rsidRPr="00B20373" w:rsidRDefault="008762E9" w:rsidP="00AC199B">
      <w:pPr>
        <w:shd w:val="clear" w:color="auto" w:fill="FFFFFF"/>
        <w:spacing w:after="48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lastRenderedPageBreak/>
        <w:t> </w:t>
      </w:r>
    </w:p>
    <w:tbl>
      <w:tblPr>
        <w:tblW w:w="5000" w:type="pct"/>
        <w:tblBorders>
          <w:top w:val="single" w:sz="12" w:space="0" w:color="004479"/>
          <w:bottom w:val="single" w:sz="12" w:space="0" w:color="00447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7"/>
        <w:gridCol w:w="3676"/>
        <w:gridCol w:w="2849"/>
      </w:tblGrid>
      <w:tr w:rsidR="008762E9" w:rsidRPr="00B20373" w14:paraId="11DCA89F" w14:textId="77777777" w:rsidTr="001D220F"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E1DF2DE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  <w:t>Рейтинг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DFB2FD4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  <w:t>Аргументи щодо переваги обраної альтернативи/причини відмови від альтернативи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866912F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  <w:t xml:space="preserve">Оцінка ризику зовнішніх чинників на дію запропонованого регуляторного </w:t>
            </w:r>
            <w:proofErr w:type="spellStart"/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  <w:t>акта</w:t>
            </w:r>
            <w:proofErr w:type="spellEnd"/>
          </w:p>
        </w:tc>
      </w:tr>
      <w:tr w:rsidR="008762E9" w:rsidRPr="00B20373" w14:paraId="75541DF2" w14:textId="77777777" w:rsidTr="001D220F"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93D88A4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Альтернатива 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8AFF437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Причиною відмови є те, що проблема продовжує існувати і не може бути розв’язана оскільки збереження чинного регулювання </w:t>
            </w: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lastRenderedPageBreak/>
              <w:t>не дає змоги досягнути цілі державного регулювання, визначеної у розділі ІІ цього аналізу регуляторного впливу.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138A665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lastRenderedPageBreak/>
              <w:t>Відсутні.</w:t>
            </w:r>
          </w:p>
        </w:tc>
      </w:tr>
      <w:tr w:rsidR="008762E9" w:rsidRPr="00B20373" w14:paraId="05EF6C3C" w14:textId="77777777" w:rsidTr="001D220F"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70DC207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Альтернатива 2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5D96854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Причини для відмови відсутні. Обрана альтернатива є найбільш раціональним варіантом врахування інтересів всіх груп, на яких проблема справляє вплив. Затвердження регуляторного </w:t>
            </w:r>
            <w:proofErr w:type="spellStart"/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акта</w:t>
            </w:r>
            <w:proofErr w:type="spellEnd"/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є найбільш прийнятним та ефективним способом, який дозволить досягти повною мірою цілі державного регулювання, визначеної у розділі ІІ цього аналізу регуляторного впливу.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0841391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У разі зміни зовнішніх факторів, відповідний регуляторний акт може бути переглянутий</w:t>
            </w:r>
          </w:p>
        </w:tc>
      </w:tr>
    </w:tbl>
    <w:p w14:paraId="4D17E302" w14:textId="77777777" w:rsidR="008762E9" w:rsidRPr="00B20373" w:rsidRDefault="008762E9" w:rsidP="00AC199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val="uk-UA"/>
          <w14:ligatures w14:val="none"/>
        </w:rPr>
        <w:t>V. Механізм та заходи, які забезпечать розв’язання визначеної проблеми</w:t>
      </w:r>
    </w:p>
    <w:p w14:paraId="286C99D2" w14:textId="77777777" w:rsidR="008762E9" w:rsidRPr="00B20373" w:rsidRDefault="008762E9" w:rsidP="00AC199B">
      <w:pPr>
        <w:shd w:val="clear" w:color="auto" w:fill="FFFFFF"/>
        <w:spacing w:after="48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Задля досягнення визначених цілей у </w:t>
      </w:r>
      <w:proofErr w:type="spellStart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проєкті</w:t>
      </w:r>
      <w:proofErr w:type="spellEnd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рішення передбачено затвердити:</w:t>
      </w:r>
    </w:p>
    <w:p w14:paraId="422B9993" w14:textId="77777777" w:rsidR="009461DB" w:rsidRPr="00B20373" w:rsidRDefault="009461DB" w:rsidP="00AC199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Примірний договір оренди нерухомого майна комунальної власності.</w:t>
      </w:r>
    </w:p>
    <w:p w14:paraId="32CA40E1" w14:textId="1DAF7A24" w:rsidR="008762E9" w:rsidRPr="00B20373" w:rsidRDefault="008762E9" w:rsidP="00AC199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val="uk-UA"/>
          <w14:ligatures w14:val="none"/>
        </w:rPr>
        <w:t xml:space="preserve">VІ. Оцінка виконання вимог регуляторного </w:t>
      </w:r>
      <w:proofErr w:type="spellStart"/>
      <w:r w:rsidRPr="00B203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val="uk-UA"/>
          <w14:ligatures w14:val="none"/>
        </w:rPr>
        <w:t>акта</w:t>
      </w:r>
      <w:proofErr w:type="spellEnd"/>
      <w:r w:rsidRPr="00B203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val="uk-UA"/>
          <w14:ligatures w14:val="none"/>
        </w:rPr>
        <w:t xml:space="preserve"> залежно від ресурсів, якими розпоряджаються органи виконавчої влади чи органи місцевого самоврядування, фізичні та юридичні особи, які повинні проваджувати або виконувати ці вимоги</w:t>
      </w:r>
    </w:p>
    <w:p w14:paraId="1427B8C7" w14:textId="77777777" w:rsidR="008762E9" w:rsidRPr="00B20373" w:rsidRDefault="008762E9" w:rsidP="00AC199B">
      <w:pPr>
        <w:shd w:val="clear" w:color="auto" w:fill="FFFFFF"/>
        <w:spacing w:after="48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Реалізація регуляторного </w:t>
      </w:r>
      <w:proofErr w:type="spellStart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акта</w:t>
      </w:r>
      <w:proofErr w:type="spellEnd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не потребуватиме додаткових бюджетних витрат і ресурсів на адміністрування регулювання органами виконавчої влади чи органами місцевого самоврядування.</w:t>
      </w:r>
    </w:p>
    <w:p w14:paraId="52E8773E" w14:textId="77777777" w:rsidR="008762E9" w:rsidRPr="00B20373" w:rsidRDefault="008762E9" w:rsidP="00AC199B">
      <w:pPr>
        <w:shd w:val="clear" w:color="auto" w:fill="FFFFFF"/>
        <w:spacing w:after="48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proofErr w:type="spellStart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Проєкт</w:t>
      </w:r>
      <w:proofErr w:type="spellEnd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рішення не містить дискримінаційних або таких, що обмежують конкуренцію норм.</w:t>
      </w:r>
    </w:p>
    <w:p w14:paraId="3B337445" w14:textId="19775E07" w:rsidR="008762E9" w:rsidRPr="00B20373" w:rsidRDefault="008762E9" w:rsidP="00AC199B">
      <w:pPr>
        <w:shd w:val="clear" w:color="auto" w:fill="FFFFFF"/>
        <w:spacing w:after="48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Враховуючи те, що питома вага суб’єктів малого підприємництва (малих та мікропідприємств разом) у загальній кількості суб’єктів господарювання, на яких поширюється регулювання, становить 99 відсотків, тому розрахунок витрат на запровадження державного регулювання для суб’єктів малого підприємництва у відповідності до Методики проведення аналізу впливу регуляторного </w:t>
      </w:r>
      <w:proofErr w:type="spellStart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акта</w:t>
      </w:r>
      <w:proofErr w:type="spellEnd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, здійснювалась за допомогою тестування малого підприємництва (М-Тест), що додається.</w:t>
      </w:r>
    </w:p>
    <w:p w14:paraId="40004060" w14:textId="77777777" w:rsidR="008762E9" w:rsidRPr="00B20373" w:rsidRDefault="008762E9" w:rsidP="00AC199B">
      <w:pPr>
        <w:shd w:val="clear" w:color="auto" w:fill="FFFFFF"/>
        <w:spacing w:after="48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Можлива шкода у разі очікуваних наслідків дії </w:t>
      </w:r>
      <w:proofErr w:type="spellStart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акта</w:t>
      </w:r>
      <w:proofErr w:type="spellEnd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не прогнозується.</w:t>
      </w:r>
    </w:p>
    <w:p w14:paraId="64B27D63" w14:textId="77777777" w:rsidR="008762E9" w:rsidRPr="00B20373" w:rsidRDefault="008762E9" w:rsidP="00AC199B">
      <w:pPr>
        <w:shd w:val="clear" w:color="auto" w:fill="FFFFFF"/>
        <w:spacing w:after="48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Державний контроль за додержанням вимог цього регуляторного </w:t>
      </w:r>
      <w:proofErr w:type="spellStart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акта</w:t>
      </w:r>
      <w:proofErr w:type="spellEnd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буде здійснюватися органами виконавчої влади у межах їх компетенції відповідно до законодавства.</w:t>
      </w:r>
    </w:p>
    <w:p w14:paraId="2E8128FD" w14:textId="77777777" w:rsidR="008762E9" w:rsidRPr="00B20373" w:rsidRDefault="008762E9" w:rsidP="00AC199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val="uk-UA"/>
          <w14:ligatures w14:val="none"/>
        </w:rPr>
        <w:t xml:space="preserve">VІІ. Обґрунтування запропонованого строку дії регуляторного </w:t>
      </w:r>
      <w:proofErr w:type="spellStart"/>
      <w:r w:rsidRPr="00B203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val="uk-UA"/>
          <w14:ligatures w14:val="none"/>
        </w:rPr>
        <w:t>акта</w:t>
      </w:r>
      <w:proofErr w:type="spellEnd"/>
    </w:p>
    <w:p w14:paraId="2C0E4C93" w14:textId="77777777" w:rsidR="008762E9" w:rsidRPr="00B20373" w:rsidRDefault="008762E9" w:rsidP="00AC199B">
      <w:pPr>
        <w:shd w:val="clear" w:color="auto" w:fill="FFFFFF"/>
        <w:spacing w:after="48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Строк дії цього регуляторного </w:t>
      </w:r>
      <w:proofErr w:type="spellStart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акта</w:t>
      </w:r>
      <w:proofErr w:type="spellEnd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встановлюється на необмежений строк з моменту набрання чинності, оскільки необхідність виконання положень регуляторного </w:t>
      </w:r>
      <w:proofErr w:type="spellStart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акта</w:t>
      </w:r>
      <w:proofErr w:type="spellEnd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є постійною.</w:t>
      </w:r>
    </w:p>
    <w:p w14:paraId="3B9C7500" w14:textId="77777777" w:rsidR="008762E9" w:rsidRPr="00B20373" w:rsidRDefault="008762E9" w:rsidP="00AC199B">
      <w:pPr>
        <w:shd w:val="clear" w:color="auto" w:fill="FFFFFF"/>
        <w:spacing w:after="48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При внесенні змін до чинного законодавства, що можуть вплинути на дію регуляторного </w:t>
      </w:r>
      <w:proofErr w:type="spellStart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акта</w:t>
      </w:r>
      <w:proofErr w:type="spellEnd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, до нього будуть внесені відповідні корективи в установленому порядку.</w:t>
      </w:r>
    </w:p>
    <w:p w14:paraId="7C41536B" w14:textId="77777777" w:rsidR="008762E9" w:rsidRPr="00B20373" w:rsidRDefault="008762E9" w:rsidP="00AC199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val="uk-UA"/>
          <w14:ligatures w14:val="none"/>
        </w:rPr>
        <w:t xml:space="preserve">VІІІ. Визначення показників результативності дії регуляторного </w:t>
      </w:r>
      <w:proofErr w:type="spellStart"/>
      <w:r w:rsidRPr="00B203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val="uk-UA"/>
          <w14:ligatures w14:val="none"/>
        </w:rPr>
        <w:t>акта</w:t>
      </w:r>
      <w:proofErr w:type="spellEnd"/>
    </w:p>
    <w:p w14:paraId="712A2894" w14:textId="77777777" w:rsidR="008762E9" w:rsidRPr="00B20373" w:rsidRDefault="008762E9" w:rsidP="00AC199B">
      <w:pPr>
        <w:shd w:val="clear" w:color="auto" w:fill="FFFFFF"/>
        <w:spacing w:after="48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Прогнозовані показники результативності регуляторного </w:t>
      </w:r>
      <w:proofErr w:type="spellStart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акта</w:t>
      </w:r>
      <w:proofErr w:type="spellEnd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:</w:t>
      </w:r>
    </w:p>
    <w:p w14:paraId="7963A794" w14:textId="0B0D6B82" w:rsidR="008762E9" w:rsidRPr="00B20373" w:rsidRDefault="008762E9" w:rsidP="00AC199B">
      <w:pPr>
        <w:numPr>
          <w:ilvl w:val="0"/>
          <w:numId w:val="1"/>
        </w:numPr>
        <w:shd w:val="clear" w:color="auto" w:fill="FFFFFF"/>
        <w:spacing w:after="192" w:line="240" w:lineRule="auto"/>
        <w:ind w:left="27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розмір надходжень до бюджету міста </w:t>
      </w:r>
      <w:r w:rsidR="00D621CB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Білгорода-Дністровського</w:t>
      </w: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, пов’язаних з дією </w:t>
      </w:r>
      <w:proofErr w:type="spellStart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акта</w:t>
      </w:r>
      <w:proofErr w:type="spellEnd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;</w:t>
      </w:r>
    </w:p>
    <w:p w14:paraId="7F20D5AB" w14:textId="5D65E381" w:rsidR="008762E9" w:rsidRPr="00B20373" w:rsidRDefault="008762E9" w:rsidP="00AC199B">
      <w:pPr>
        <w:numPr>
          <w:ilvl w:val="0"/>
          <w:numId w:val="1"/>
        </w:numPr>
        <w:shd w:val="clear" w:color="auto" w:fill="FFFFFF"/>
        <w:spacing w:after="192" w:line="240" w:lineRule="auto"/>
        <w:ind w:left="27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кількість укладених договорів оренди майна територіальної громади міста </w:t>
      </w:r>
      <w:r w:rsidR="00D621CB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Білгорода-Дністровського</w:t>
      </w: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;</w:t>
      </w:r>
    </w:p>
    <w:p w14:paraId="29B1F988" w14:textId="77777777" w:rsidR="008762E9" w:rsidRPr="00B20373" w:rsidRDefault="008762E9" w:rsidP="00AC199B">
      <w:pPr>
        <w:numPr>
          <w:ilvl w:val="0"/>
          <w:numId w:val="1"/>
        </w:numPr>
        <w:shd w:val="clear" w:color="auto" w:fill="FFFFFF"/>
        <w:spacing w:after="192" w:line="240" w:lineRule="auto"/>
        <w:ind w:left="27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кількість пролонгованих догорів оренди.</w:t>
      </w:r>
    </w:p>
    <w:p w14:paraId="2BBEAC5A" w14:textId="77777777" w:rsidR="008762E9" w:rsidRPr="00B20373" w:rsidRDefault="008762E9" w:rsidP="00AC199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val="uk-UA"/>
          <w14:ligatures w14:val="none"/>
        </w:rPr>
        <w:t xml:space="preserve">ІХ. Визначення заходів, за допомогою яких здійснюватиметься відстеження результативності дії регуляторного </w:t>
      </w:r>
      <w:proofErr w:type="spellStart"/>
      <w:r w:rsidRPr="00B203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val="uk-UA"/>
          <w14:ligatures w14:val="none"/>
        </w:rPr>
        <w:t>акта</w:t>
      </w:r>
      <w:proofErr w:type="spellEnd"/>
    </w:p>
    <w:p w14:paraId="4CE6B948" w14:textId="50E5503B" w:rsidR="008762E9" w:rsidRPr="00B20373" w:rsidRDefault="008762E9" w:rsidP="00AC199B">
      <w:pPr>
        <w:shd w:val="clear" w:color="auto" w:fill="FFFFFF"/>
        <w:spacing w:after="48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lastRenderedPageBreak/>
        <w:t xml:space="preserve">Відстеження результативності регуляторного </w:t>
      </w:r>
      <w:proofErr w:type="spellStart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акта</w:t>
      </w:r>
      <w:proofErr w:type="spellEnd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буде </w:t>
      </w:r>
      <w:r w:rsidR="00D621CB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здійснюватися Управлінням комунальної власності </w:t>
      </w:r>
      <w:r w:rsidR="00350DC3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Департаменту економіки та розвитку інфраструктури міста </w:t>
      </w:r>
      <w:r w:rsidR="00D621CB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Білгород-Дністровської міської ради</w:t>
      </w: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відповідно до вимог статті 10 Закону України «Про засади державної регуляторної політики у сфері господарської діяльності», та Методики відстеження результативності регуляторного </w:t>
      </w:r>
      <w:proofErr w:type="spellStart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акта</w:t>
      </w:r>
      <w:proofErr w:type="spellEnd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, затвердженої постановою  Кабінету Міністрів України від 11.03.2004 № 308 «Про затвердження </w:t>
      </w:r>
      <w:proofErr w:type="spellStart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методик</w:t>
      </w:r>
      <w:proofErr w:type="spellEnd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проведення аналізу впливу та відстеження результативності регуляторного </w:t>
      </w:r>
      <w:proofErr w:type="spellStart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акта</w:t>
      </w:r>
      <w:proofErr w:type="spellEnd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» (із змінами від 16.12.2015 </w:t>
      </w:r>
      <w:r w:rsidR="00350DC3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br/>
      </w: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№ 1151).</w:t>
      </w:r>
    </w:p>
    <w:p w14:paraId="4A5EEF06" w14:textId="77777777" w:rsidR="008762E9" w:rsidRPr="00B20373" w:rsidRDefault="008762E9" w:rsidP="00AC199B">
      <w:pPr>
        <w:shd w:val="clear" w:color="auto" w:fill="FFFFFF"/>
        <w:spacing w:after="48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Базове відстеження результативності буде проведено до дня набрання чинності запропонованого регуляторного </w:t>
      </w:r>
      <w:proofErr w:type="spellStart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акта</w:t>
      </w:r>
      <w:proofErr w:type="spellEnd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, повторне відстеження – через рік з дня набрання чинності, але не пізніше двох років з дня набрання чинності регуляторного </w:t>
      </w:r>
      <w:proofErr w:type="spellStart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акта</w:t>
      </w:r>
      <w:proofErr w:type="spellEnd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.</w:t>
      </w:r>
    </w:p>
    <w:p w14:paraId="37049A4A" w14:textId="77777777" w:rsidR="008762E9" w:rsidRPr="00B20373" w:rsidRDefault="008762E9" w:rsidP="00AC199B">
      <w:pPr>
        <w:shd w:val="clear" w:color="auto" w:fill="FFFFFF"/>
        <w:spacing w:after="48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Періодичне відстеження результативності регуляторного </w:t>
      </w:r>
      <w:proofErr w:type="spellStart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акта</w:t>
      </w:r>
      <w:proofErr w:type="spellEnd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буде здійснюватися раз на кожні три роки, починаючи з дня закінчення заходів з повторного відстеження результативності цього </w:t>
      </w:r>
      <w:proofErr w:type="spellStart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акта</w:t>
      </w:r>
      <w:proofErr w:type="spellEnd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.</w:t>
      </w:r>
    </w:p>
    <w:p w14:paraId="469FCBF2" w14:textId="77777777" w:rsidR="008762E9" w:rsidRPr="00B20373" w:rsidRDefault="008762E9" w:rsidP="00AC199B">
      <w:pPr>
        <w:shd w:val="clear" w:color="auto" w:fill="FFFFFF"/>
        <w:spacing w:after="48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Відстеження результативності даного </w:t>
      </w:r>
      <w:proofErr w:type="spellStart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акта</w:t>
      </w:r>
      <w:proofErr w:type="spellEnd"/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буде здійснюватися статистичним методом.</w:t>
      </w:r>
    </w:p>
    <w:p w14:paraId="7B5FCC31" w14:textId="77777777" w:rsidR="008762E9" w:rsidRPr="00B20373" w:rsidRDefault="008762E9" w:rsidP="00AC199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val="uk-UA"/>
          <w14:ligatures w14:val="none"/>
        </w:rPr>
        <w:t>Додаток 1</w:t>
      </w:r>
    </w:p>
    <w:p w14:paraId="2529665E" w14:textId="77777777" w:rsidR="008762E9" w:rsidRPr="00B20373" w:rsidRDefault="008762E9" w:rsidP="00AC199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val="uk-UA"/>
          <w14:ligatures w14:val="none"/>
        </w:rPr>
        <w:t>ТЕСТ МАЛОГО ПІДПРИЄМНИЦТВА (М-Тест)</w:t>
      </w:r>
    </w:p>
    <w:p w14:paraId="4048F3A6" w14:textId="77777777" w:rsidR="008762E9" w:rsidRPr="00B20373" w:rsidRDefault="008762E9" w:rsidP="00AC199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val="uk-UA"/>
          <w14:ligatures w14:val="none"/>
        </w:rPr>
        <w:t>1. Консультації з представниками мікро- та малого підприємництва щодо оцінки впливу регулювання.</w:t>
      </w:r>
    </w:p>
    <w:p w14:paraId="49B7F66E" w14:textId="56D6F3B7" w:rsidR="008762E9" w:rsidRPr="00B20373" w:rsidRDefault="008762E9" w:rsidP="00AC199B">
      <w:pPr>
        <w:shd w:val="clear" w:color="auto" w:fill="FFFFFF"/>
        <w:spacing w:after="48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Консультації щодо визначення впливу запропонованого регулювання на суб’єктів малого підприємництва та визначення детального переліку процедур, виконання яких необхідно для виконання регулювання, проведено розробником з </w:t>
      </w:r>
      <w:r w:rsidR="00BC1428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червня</w:t>
      </w: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202</w:t>
      </w:r>
      <w:r w:rsidR="008008A8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3</w:t>
      </w: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року по </w:t>
      </w:r>
      <w:r w:rsidR="00BC1428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липень</w:t>
      </w: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202</w:t>
      </w:r>
      <w:r w:rsidR="008008A8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3</w:t>
      </w: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року.</w:t>
      </w:r>
    </w:p>
    <w:tbl>
      <w:tblPr>
        <w:tblW w:w="9915" w:type="dxa"/>
        <w:tblBorders>
          <w:top w:val="single" w:sz="12" w:space="0" w:color="004479"/>
          <w:bottom w:val="single" w:sz="12" w:space="0" w:color="00447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"/>
        <w:gridCol w:w="4292"/>
        <w:gridCol w:w="1738"/>
        <w:gridCol w:w="2835"/>
      </w:tblGrid>
      <w:tr w:rsidR="008762E9" w:rsidRPr="00B20373" w14:paraId="0A6B9D90" w14:textId="77777777" w:rsidTr="001D220F">
        <w:tc>
          <w:tcPr>
            <w:tcW w:w="9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175AC9C" w14:textId="77777777" w:rsidR="008762E9" w:rsidRPr="00B20373" w:rsidRDefault="008762E9" w:rsidP="00AC19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Таблиця 1</w:t>
            </w:r>
          </w:p>
        </w:tc>
      </w:tr>
      <w:tr w:rsidR="00EF41CD" w:rsidRPr="00B20373" w14:paraId="40211896" w14:textId="77777777" w:rsidTr="009461DB"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D885C53" w14:textId="71191A61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  <w:t xml:space="preserve">№ </w:t>
            </w:r>
            <w:r w:rsidR="00332180"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  <w:t>з</w:t>
            </w: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  <w:t>/п</w:t>
            </w:r>
          </w:p>
        </w:tc>
        <w:tc>
          <w:tcPr>
            <w:tcW w:w="4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34AD323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  <w:t>Вид консультації (публічні консультації прямі (круглі столи, наради, робочі зустрічі тощо), інтернет-консультації прямі (інтернет-форуми, соціальні мережі тощо), запити (до підприємців, експертів, науковців тощо)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892D0A2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  <w:t>Кількість учасників консультацій, осіб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35ADEC6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/>
                <w14:ligatures w14:val="none"/>
              </w:rPr>
              <w:t>Основні результати консультацій (опис)</w:t>
            </w:r>
          </w:p>
        </w:tc>
      </w:tr>
      <w:tr w:rsidR="00EF41CD" w:rsidRPr="00B20373" w14:paraId="29EB2260" w14:textId="77777777" w:rsidTr="009461DB"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0B91758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1.</w:t>
            </w:r>
          </w:p>
        </w:tc>
        <w:tc>
          <w:tcPr>
            <w:tcW w:w="4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22AC693" w14:textId="12A8BF32" w:rsidR="00EF41CD" w:rsidRPr="00B20373" w:rsidRDefault="00EF41CD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Відкриті консультації за допомогою соціальних мереж, </w:t>
            </w:r>
            <w:r w:rsidR="008D0921"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ознайомлення та </w:t>
            </w: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обговорення </w:t>
            </w:r>
            <w:r w:rsidR="008D0921"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в </w:t>
            </w: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Офіційній групі Управління комунальної власності</w:t>
            </w:r>
            <w:r w:rsidR="008D0921"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Департаменту економіки та розвитку інфраструктури міста </w:t>
            </w: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Білгород-Дністровської міської ради   </w:t>
            </w:r>
            <w:hyperlink r:id="rId5" w:history="1">
              <w:r w:rsidRPr="00B20373">
                <w:rPr>
                  <w:rStyle w:val="a4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val="uk-UA"/>
                  <w14:ligatures w14:val="none"/>
                </w:rPr>
                <w:t>https://www.facebook.com/groups/</w:t>
              </w:r>
            </w:hyperlink>
          </w:p>
          <w:p w14:paraId="607FE2AA" w14:textId="4AC77D9D" w:rsidR="00EF41CD" w:rsidRPr="00B20373" w:rsidRDefault="00EF41CD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1183817338625503</w:t>
            </w:r>
          </w:p>
          <w:p w14:paraId="747EF9EF" w14:textId="77777777" w:rsidR="00EF41CD" w:rsidRPr="00B20373" w:rsidRDefault="00EF41CD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</w:p>
          <w:p w14:paraId="33CCD4F4" w14:textId="77777777" w:rsidR="00EF41CD" w:rsidRPr="00B20373" w:rsidRDefault="00EF41CD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</w:p>
          <w:p w14:paraId="612561DD" w14:textId="77777777" w:rsidR="00EF41CD" w:rsidRPr="00B20373" w:rsidRDefault="00EF41CD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</w:p>
          <w:p w14:paraId="67C1778A" w14:textId="541267CF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Телефонні розмови</w:t>
            </w:r>
          </w:p>
          <w:p w14:paraId="3A346A40" w14:textId="77777777" w:rsidR="00586D79" w:rsidRPr="00B20373" w:rsidRDefault="00586D79" w:rsidP="00586D79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Білгород-Дністровська районна громадська організація інвалідів "ЗЛАГОДА"</w:t>
            </w:r>
          </w:p>
          <w:p w14:paraId="07DCFE42" w14:textId="77777777" w:rsidR="00586D79" w:rsidRPr="00B20373" w:rsidRDefault="00586D79" w:rsidP="00586D79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ФОП Ковальов Владислав Ігорович</w:t>
            </w:r>
          </w:p>
          <w:p w14:paraId="4412D7C2" w14:textId="77777777" w:rsidR="00586D79" w:rsidRPr="00B20373" w:rsidRDefault="00586D79" w:rsidP="00586D79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ФОП </w:t>
            </w:r>
            <w:proofErr w:type="spellStart"/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Кочергіна</w:t>
            </w:r>
            <w:proofErr w:type="spellEnd"/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Є.Т. </w:t>
            </w:r>
          </w:p>
          <w:p w14:paraId="21EC06A5" w14:textId="77777777" w:rsidR="00586D79" w:rsidRPr="00B20373" w:rsidRDefault="00586D79" w:rsidP="00586D79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ФОП </w:t>
            </w:r>
            <w:proofErr w:type="spellStart"/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Бровцина</w:t>
            </w:r>
            <w:proofErr w:type="spellEnd"/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Вікторія Олександрівна</w:t>
            </w:r>
          </w:p>
          <w:p w14:paraId="76C7A142" w14:textId="77777777" w:rsidR="00586D79" w:rsidRPr="00B20373" w:rsidRDefault="00586D79" w:rsidP="00586D79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lastRenderedPageBreak/>
              <w:t>ПП "</w:t>
            </w:r>
            <w:proofErr w:type="spellStart"/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Созвездие</w:t>
            </w:r>
            <w:proofErr w:type="spellEnd"/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"</w:t>
            </w:r>
          </w:p>
          <w:p w14:paraId="63825F74" w14:textId="77777777" w:rsidR="00586D79" w:rsidRPr="00B20373" w:rsidRDefault="00586D79" w:rsidP="00586D79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ФОП </w:t>
            </w:r>
            <w:proofErr w:type="spellStart"/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Сугачевський</w:t>
            </w:r>
            <w:proofErr w:type="spellEnd"/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Ігор Федорович</w:t>
            </w:r>
          </w:p>
          <w:p w14:paraId="1B94D65C" w14:textId="77777777" w:rsidR="00586D79" w:rsidRPr="00B20373" w:rsidRDefault="00586D79" w:rsidP="00586D79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ФОП </w:t>
            </w:r>
            <w:proofErr w:type="spellStart"/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Шаповаленко</w:t>
            </w:r>
            <w:proofErr w:type="spellEnd"/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Наталія Андріївна</w:t>
            </w:r>
          </w:p>
          <w:p w14:paraId="4ECBADA0" w14:textId="37F04C82" w:rsidR="008762E9" w:rsidRPr="00B20373" w:rsidRDefault="00586D79" w:rsidP="00586D79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ТОВ "ТОП НЕТ"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6D0A9BD" w14:textId="472BCDC4" w:rsidR="008762E9" w:rsidRPr="00B20373" w:rsidRDefault="00586D7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lastRenderedPageBreak/>
              <w:t>8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E0CB6F7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proofErr w:type="spellStart"/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Проєкт</w:t>
            </w:r>
            <w:proofErr w:type="spellEnd"/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підтримується.</w:t>
            </w:r>
          </w:p>
          <w:p w14:paraId="08D3EC96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1.Обговорені питання щодо оформлення договірних відносин та виконання договірних умов.</w:t>
            </w:r>
          </w:p>
          <w:p w14:paraId="39F81C03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2. Обговорено нову редакцію договору </w:t>
            </w:r>
            <w:r w:rsidR="009461DB"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оренди нерухомого майна комунальної власності</w:t>
            </w:r>
          </w:p>
          <w:p w14:paraId="7CDE1318" w14:textId="77777777" w:rsidR="001A2C92" w:rsidRPr="00B20373" w:rsidRDefault="001A2C92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</w:p>
          <w:p w14:paraId="12EEC9B1" w14:textId="77777777" w:rsidR="001A2C92" w:rsidRPr="00B20373" w:rsidRDefault="001A2C92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</w:p>
          <w:p w14:paraId="68FDB2C2" w14:textId="77777777" w:rsidR="001A2C92" w:rsidRPr="00B20373" w:rsidRDefault="001A2C92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</w:p>
          <w:p w14:paraId="3DAB5F71" w14:textId="77777777" w:rsidR="001A2C92" w:rsidRPr="00B20373" w:rsidRDefault="001A2C92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</w:p>
          <w:p w14:paraId="306D1201" w14:textId="77777777" w:rsidR="001A2C92" w:rsidRPr="00B20373" w:rsidRDefault="001A2C92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</w:p>
          <w:p w14:paraId="54E353C5" w14:textId="77777777" w:rsidR="001A2C92" w:rsidRPr="00B20373" w:rsidRDefault="001A2C92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</w:p>
          <w:p w14:paraId="2ED92D5D" w14:textId="77777777" w:rsidR="001A2C92" w:rsidRPr="00B20373" w:rsidRDefault="001A2C92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</w:p>
          <w:p w14:paraId="1DA73A7E" w14:textId="77777777" w:rsidR="001A2C92" w:rsidRPr="00B20373" w:rsidRDefault="001A2C92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</w:p>
          <w:p w14:paraId="2ACEC849" w14:textId="77777777" w:rsidR="001A2C92" w:rsidRPr="00B20373" w:rsidRDefault="001A2C92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</w:p>
          <w:p w14:paraId="4527FB93" w14:textId="337BADFE" w:rsidR="001A2C92" w:rsidRPr="00B20373" w:rsidRDefault="001A2C92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</w:p>
        </w:tc>
      </w:tr>
    </w:tbl>
    <w:p w14:paraId="3C928CE6" w14:textId="77777777" w:rsidR="008762E9" w:rsidRPr="00B20373" w:rsidRDefault="008762E9" w:rsidP="00AC199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val="uk-UA"/>
          <w14:ligatures w14:val="none"/>
        </w:rPr>
        <w:lastRenderedPageBreak/>
        <w:t>2. Вимірювання впливу регулювання на суб’єктів малого підприємництва (мікро- та малі).</w:t>
      </w:r>
    </w:p>
    <w:p w14:paraId="5D342D18" w14:textId="718E701D" w:rsidR="008762E9" w:rsidRPr="00B20373" w:rsidRDefault="008762E9" w:rsidP="00AC199B">
      <w:pPr>
        <w:shd w:val="clear" w:color="auto" w:fill="FFFFFF"/>
        <w:spacing w:after="48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2.1 Кількість суб’єктів малого підприємництва, на яких поширюється регулювання: </w:t>
      </w:r>
      <w:r w:rsidR="00264896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3 </w:t>
      </w: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одиниці, м</w:t>
      </w:r>
      <w:r w:rsidR="00264896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ікро</w:t>
      </w: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підприємництва </w:t>
      </w:r>
      <w:r w:rsidR="00264896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6158</w:t>
      </w: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одиниці.</w:t>
      </w:r>
    </w:p>
    <w:p w14:paraId="35B2CDE2" w14:textId="62378C2D" w:rsidR="008762E9" w:rsidRPr="00B20373" w:rsidRDefault="008762E9" w:rsidP="00AC199B">
      <w:pPr>
        <w:shd w:val="clear" w:color="auto" w:fill="FFFFFF"/>
        <w:spacing w:after="48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2.2. питома вага суб’єктів малого підприємництва у загальній кількості суб'єктів господарювання, на яких проблема справляє вплив: </w:t>
      </w:r>
      <w:r w:rsidR="00264896"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99,9</w:t>
      </w: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%.</w:t>
      </w:r>
    </w:p>
    <w:p w14:paraId="27911A9D" w14:textId="77777777" w:rsidR="008762E9" w:rsidRPr="00B20373" w:rsidRDefault="008762E9" w:rsidP="00AC199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val="uk-UA"/>
          <w14:ligatures w14:val="none"/>
        </w:rPr>
        <w:t>3. Розрахунок витрат суб’єктів малого підприємництва, що виникають на виконання вимог регулювання</w:t>
      </w:r>
    </w:p>
    <w:tbl>
      <w:tblPr>
        <w:tblW w:w="5000" w:type="pct"/>
        <w:tblBorders>
          <w:top w:val="single" w:sz="12" w:space="0" w:color="004479"/>
          <w:bottom w:val="single" w:sz="12" w:space="0" w:color="00447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"/>
        <w:gridCol w:w="2903"/>
        <w:gridCol w:w="1741"/>
        <w:gridCol w:w="1934"/>
        <w:gridCol w:w="2420"/>
      </w:tblGrid>
      <w:tr w:rsidR="008762E9" w:rsidRPr="00B20373" w14:paraId="105EC589" w14:textId="77777777" w:rsidTr="001D220F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4B6C5C4" w14:textId="7471B352" w:rsidR="008762E9" w:rsidRPr="00B20373" w:rsidRDefault="008762E9" w:rsidP="00AC199B">
            <w:pPr>
              <w:spacing w:after="4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2CDA3AD" w14:textId="77777777" w:rsidR="008762E9" w:rsidRPr="00B20373" w:rsidRDefault="008762E9" w:rsidP="00AC19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Таблиця 3.1.</w:t>
            </w: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 Оцінка «прямих» витрат суб’єктів малого підприємництва на виконання регулювання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60D1BE2" w14:textId="77777777" w:rsidR="008762E9" w:rsidRPr="00B20373" w:rsidRDefault="008762E9" w:rsidP="00AC199B">
            <w:pPr>
              <w:spacing w:after="4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У перший рік (стартовий рік впровадження регулювання)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FF386A4" w14:textId="77777777" w:rsidR="008762E9" w:rsidRPr="00B20373" w:rsidRDefault="008762E9" w:rsidP="00AC199B">
            <w:pPr>
              <w:spacing w:after="4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Періодичні (за наступний рік)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C811DBD" w14:textId="77777777" w:rsidR="008762E9" w:rsidRPr="00B20373" w:rsidRDefault="008762E9" w:rsidP="00AC199B">
            <w:pPr>
              <w:spacing w:after="4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Витрати за 5 років</w:t>
            </w:r>
          </w:p>
        </w:tc>
      </w:tr>
      <w:tr w:rsidR="008762E9" w:rsidRPr="00B20373" w14:paraId="6650AFAD" w14:textId="77777777" w:rsidTr="001D220F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ECCE580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1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58D12FA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Придбання необхідного обладнання (пристроїв, машин, механізмів)</w:t>
            </w:r>
          </w:p>
          <w:p w14:paraId="001DD27F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Формула:</w:t>
            </w:r>
          </w:p>
          <w:p w14:paraId="1321052A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Кількість необхідних одиниць обладнання Х вартість одиниці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4CFEA7B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0,00</w:t>
            </w:r>
          </w:p>
          <w:p w14:paraId="6763712A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(витрати відсутні)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CF94DAB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0,00</w:t>
            </w:r>
          </w:p>
          <w:p w14:paraId="33258B2A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(витрати відсутні)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2588F6B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0,00</w:t>
            </w:r>
          </w:p>
          <w:p w14:paraId="5A82C872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(Витрати відсутні)</w:t>
            </w:r>
          </w:p>
        </w:tc>
      </w:tr>
      <w:tr w:rsidR="008762E9" w:rsidRPr="00B20373" w14:paraId="0E3F802E" w14:textId="77777777" w:rsidTr="001D220F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0708020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2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6F02444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Процедури повірки та/або постановки на відповідний облік у визначеному органі державної влади чи місцевого самоврядування</w:t>
            </w:r>
          </w:p>
          <w:p w14:paraId="35AC19F9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Формула:</w:t>
            </w:r>
          </w:p>
          <w:p w14:paraId="266D340F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Прямі витрати на процедури повірки (проведення первинного обстеження) в органі державної влади + витрати часу на процедуру обліку (на одиницю обладнання) Х вартість часу суб’єкта малого підприємництва (заробітна плата) Х оціночна кількість процедури обліку за рік) Х кількість необхідних одиниць обладнання одному суб’єкту малого підприємництва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672EBAE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0,00</w:t>
            </w:r>
          </w:p>
          <w:p w14:paraId="41C84FF2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(витрати відсутні)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CAFD9AC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0,00</w:t>
            </w:r>
          </w:p>
          <w:p w14:paraId="413E5E65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(витрати відсутні)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0B82A67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0,00</w:t>
            </w:r>
          </w:p>
          <w:p w14:paraId="043F5F81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(витрати відсутні)</w:t>
            </w:r>
          </w:p>
        </w:tc>
      </w:tr>
      <w:tr w:rsidR="008762E9" w:rsidRPr="00B20373" w14:paraId="4CD467A7" w14:textId="77777777" w:rsidTr="001D220F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5250D8C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lastRenderedPageBreak/>
              <w:t>3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9858D79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Процедури експлуатації обладнання (експлуатаційні витрати – витратні матеріали)</w:t>
            </w:r>
          </w:p>
          <w:p w14:paraId="43913E16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Формула:</w:t>
            </w:r>
          </w:p>
          <w:p w14:paraId="3607B7BF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Оцінка витрат на експлуатацію обладнання (витратні матеріали та ресурси на одиницю обладнання на рік) Х кількість необхідних одиниць обладнання одному суб’єкту малого підприємництва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120E77C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0,00</w:t>
            </w:r>
          </w:p>
          <w:p w14:paraId="465D7CBA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(Витрати відсутні)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B86CF01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0,00</w:t>
            </w:r>
          </w:p>
          <w:p w14:paraId="4DC00E43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(Витрати відсутні)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BF00352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0,00</w:t>
            </w:r>
          </w:p>
          <w:p w14:paraId="21BC389B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(Витрати відсутні)</w:t>
            </w:r>
          </w:p>
        </w:tc>
      </w:tr>
      <w:tr w:rsidR="008762E9" w:rsidRPr="00B20373" w14:paraId="6D6BDADD" w14:textId="77777777" w:rsidTr="001D220F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B99473D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4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24EB346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Процедури обслуговування обладнання (технічне обслуговування)</w:t>
            </w:r>
          </w:p>
          <w:p w14:paraId="70403C2C" w14:textId="77777777" w:rsidR="008762E9" w:rsidRPr="00B20373" w:rsidRDefault="008762E9" w:rsidP="00AC19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Формула:</w:t>
            </w:r>
          </w:p>
          <w:p w14:paraId="6B516994" w14:textId="77777777" w:rsidR="008762E9" w:rsidRPr="00B20373" w:rsidRDefault="008762E9" w:rsidP="00AC19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оцінка вартості процедури обслуговування обладнання (на одиницю обладнання) Х кількість процедур технічного обслуговування на рік на одиницю обладнання Х кількість необхідних одиниць обладнання одному суб'єкту малого підприємництва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D4C4DE0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0,00</w:t>
            </w:r>
          </w:p>
          <w:p w14:paraId="63544EA2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(Витрати відсутні)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45988E6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0,00</w:t>
            </w:r>
          </w:p>
          <w:p w14:paraId="69E5B68B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(Витрати відсутні)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C98EE47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0,00</w:t>
            </w:r>
          </w:p>
          <w:p w14:paraId="01F9F655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(Витрати відсутні)</w:t>
            </w:r>
          </w:p>
        </w:tc>
      </w:tr>
      <w:tr w:rsidR="008762E9" w:rsidRPr="00B20373" w14:paraId="6FA9F31E" w14:textId="77777777" w:rsidTr="001D220F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DB85522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5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3A6EC12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Інші процедури (уточнити):</w:t>
            </w:r>
          </w:p>
          <w:p w14:paraId="35BB258A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79BDF0B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0,00</w:t>
            </w:r>
          </w:p>
          <w:p w14:paraId="61C8A6E0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(Витрати відсутні)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9B6BF35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0,00</w:t>
            </w:r>
          </w:p>
          <w:p w14:paraId="22D23A4F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(Витрати відсутні)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613AB4F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0,00</w:t>
            </w:r>
          </w:p>
          <w:p w14:paraId="6B9FE1E5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(Витрати відсутні)</w:t>
            </w:r>
          </w:p>
        </w:tc>
      </w:tr>
      <w:tr w:rsidR="008762E9" w:rsidRPr="00B20373" w14:paraId="25DE60AF" w14:textId="77777777" w:rsidTr="001D220F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5E0B983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6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939BAEA" w14:textId="77777777" w:rsidR="008762E9" w:rsidRPr="00B20373" w:rsidRDefault="008762E9" w:rsidP="00AC19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Разом, грн.</w:t>
            </w:r>
          </w:p>
          <w:p w14:paraId="36C4AB87" w14:textId="77777777" w:rsidR="008762E9" w:rsidRPr="00B20373" w:rsidRDefault="008762E9" w:rsidP="00AC19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Формула:</w:t>
            </w:r>
          </w:p>
          <w:p w14:paraId="31F53216" w14:textId="77777777" w:rsidR="008762E9" w:rsidRPr="00B20373" w:rsidRDefault="008762E9" w:rsidP="00AC19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(</w:t>
            </w: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Сума рядків 1+2+3+4+5)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68F39E1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0,00</w:t>
            </w:r>
          </w:p>
          <w:p w14:paraId="5FAC35F1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(Витрати відсутні)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C9E4A25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0,00</w:t>
            </w:r>
          </w:p>
          <w:p w14:paraId="0F8F675A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(Витрати відсутні)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B7CAF8E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0,00</w:t>
            </w:r>
          </w:p>
          <w:p w14:paraId="4967957B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(Витрати відсутні)</w:t>
            </w:r>
          </w:p>
        </w:tc>
      </w:tr>
      <w:tr w:rsidR="008762E9" w:rsidRPr="00B20373" w14:paraId="7355A41A" w14:textId="77777777" w:rsidTr="001D220F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F2FDA9C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7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9E285FC" w14:textId="77777777" w:rsidR="008762E9" w:rsidRPr="00B20373" w:rsidRDefault="008762E9" w:rsidP="00AC19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Кількість суб’єктів господарювання, що мають виконати вимоги регулювання, одиниць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23B034B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х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CFA198D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х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1B3371A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х</w:t>
            </w:r>
          </w:p>
        </w:tc>
      </w:tr>
      <w:tr w:rsidR="008762E9" w:rsidRPr="00B20373" w14:paraId="30572E04" w14:textId="77777777" w:rsidTr="001D220F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7857A79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8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6B845B5" w14:textId="77777777" w:rsidR="008762E9" w:rsidRPr="00B20373" w:rsidRDefault="008762E9" w:rsidP="00AC19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Сумарно, грн.</w:t>
            </w:r>
          </w:p>
          <w:p w14:paraId="3656EAC0" w14:textId="77777777" w:rsidR="008762E9" w:rsidRPr="00B20373" w:rsidRDefault="008762E9" w:rsidP="00AC19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Формула:</w:t>
            </w:r>
          </w:p>
          <w:p w14:paraId="3F7891DB" w14:textId="77777777" w:rsidR="008762E9" w:rsidRPr="00B20373" w:rsidRDefault="008762E9" w:rsidP="00AC19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 xml:space="preserve">відповідний стовпчик «разом» Х кількість суб’єктів малого </w:t>
            </w:r>
            <w:r w:rsidRPr="00B2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lastRenderedPageBreak/>
              <w:t>підприємництва, що повинні виконати вимоги регулювання (рядок 6 Х рядок 7)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F804AB0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lastRenderedPageBreak/>
              <w:t>0,00</w:t>
            </w:r>
          </w:p>
          <w:p w14:paraId="47BE0A65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(Витрати відсутні)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0A190F7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0,00</w:t>
            </w:r>
          </w:p>
          <w:p w14:paraId="3143507D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(Витрати відсутні)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E738F71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0,00</w:t>
            </w:r>
          </w:p>
          <w:p w14:paraId="3252DF8F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(Витрати відсутні)</w:t>
            </w:r>
          </w:p>
        </w:tc>
      </w:tr>
    </w:tbl>
    <w:p w14:paraId="1B8D2AB8" w14:textId="77777777" w:rsidR="008762E9" w:rsidRPr="00B20373" w:rsidRDefault="008762E9" w:rsidP="00AC199B">
      <w:pPr>
        <w:shd w:val="clear" w:color="auto" w:fill="FFFFFF"/>
        <w:spacing w:after="48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 </w:t>
      </w:r>
    </w:p>
    <w:tbl>
      <w:tblPr>
        <w:tblW w:w="5000" w:type="pct"/>
        <w:tblBorders>
          <w:top w:val="single" w:sz="12" w:space="0" w:color="004479"/>
          <w:bottom w:val="single" w:sz="12" w:space="0" w:color="00447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"/>
        <w:gridCol w:w="2903"/>
        <w:gridCol w:w="2613"/>
        <w:gridCol w:w="1838"/>
        <w:gridCol w:w="1644"/>
      </w:tblGrid>
      <w:tr w:rsidR="008762E9" w:rsidRPr="00B20373" w14:paraId="68B0033E" w14:textId="77777777" w:rsidTr="001D220F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1AC9177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 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45533AF" w14:textId="77777777" w:rsidR="008762E9" w:rsidRPr="00B20373" w:rsidRDefault="008762E9" w:rsidP="00AC19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Таблиця 3.2.</w:t>
            </w: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 Оцінка вартості адміністративних процедур суб’єктів малого підприємництва щодо виконання регулювання та звітування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3AC95EA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У перший рік (стартовий рік впровадження регулювання)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F002DF1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Періодичні (за наступний рік)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4EF3AD0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Витрати за 5 років</w:t>
            </w:r>
          </w:p>
        </w:tc>
      </w:tr>
      <w:tr w:rsidR="008762E9" w:rsidRPr="00B20373" w14:paraId="29B60E16" w14:textId="77777777" w:rsidTr="001D220F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3795EE1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9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239B329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Процедури отримання первинної інформації про вимоги регулювання</w:t>
            </w:r>
          </w:p>
          <w:p w14:paraId="1A9AE212" w14:textId="77777777" w:rsidR="008762E9" w:rsidRPr="00B20373" w:rsidRDefault="008762E9" w:rsidP="00AC19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Формула:</w:t>
            </w:r>
          </w:p>
          <w:p w14:paraId="42DF8C87" w14:textId="77777777" w:rsidR="008762E9" w:rsidRPr="00B20373" w:rsidRDefault="008762E9" w:rsidP="00AC19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витрати часу на отримання інформації про регулювання, отримання необхідних форм та заявок Х вартість часу суб'єкта малого підприємництва (заробітна плата) Х оціночна кількість форм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51EF588" w14:textId="18A7E9D8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1 год. (час, який витрачається суб’єктами на пошук </w:t>
            </w:r>
            <w:proofErr w:type="spellStart"/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акта</w:t>
            </w:r>
            <w:proofErr w:type="spellEnd"/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в мережі Інтернет; за результатами консультацій) Х </w:t>
            </w:r>
            <w:r w:rsidR="00EA04B6"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40,46</w:t>
            </w: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грн. (вартість 1 години роботи виходячи з мінімальної заробітної плати станом на 01.04.202</w:t>
            </w:r>
            <w:r w:rsidR="009A00BC"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3</w:t>
            </w: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)Х 1 акт (кількість нормативно-правових актів, з якими необхідно</w:t>
            </w:r>
          </w:p>
          <w:p w14:paraId="5FBE17C1" w14:textId="3059D551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ознайомитись) = </w:t>
            </w:r>
            <w:r w:rsidR="009A00BC"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40,46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AA22D8B" w14:textId="2D1D25B8" w:rsidR="008762E9" w:rsidRPr="00B20373" w:rsidRDefault="009A00BC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40,46 </w:t>
            </w:r>
            <w:r w:rsidR="008762E9"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грн.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AB9EC96" w14:textId="36E5C525" w:rsidR="008762E9" w:rsidRPr="00B20373" w:rsidRDefault="009A00BC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202,30</w:t>
            </w:r>
            <w:r w:rsidR="008762E9"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 xml:space="preserve"> грн.</w:t>
            </w:r>
          </w:p>
        </w:tc>
      </w:tr>
      <w:tr w:rsidR="008762E9" w:rsidRPr="00B20373" w14:paraId="758AD2E2" w14:textId="77777777" w:rsidTr="001D220F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847226E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10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C00B7E4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Процедури організації виконання вимог регулювання, а саме, підготовка та оформлення необхідних документів</w:t>
            </w:r>
          </w:p>
          <w:p w14:paraId="729B8F2D" w14:textId="77777777" w:rsidR="008762E9" w:rsidRPr="00B20373" w:rsidRDefault="008762E9" w:rsidP="00AC19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Формула:</w:t>
            </w:r>
          </w:p>
          <w:p w14:paraId="54D09A2C" w14:textId="77777777" w:rsidR="008762E9" w:rsidRPr="00B20373" w:rsidRDefault="008762E9" w:rsidP="00AC19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витрати часу на розроблення та впровадження внутрішніх для суб'єкта малого підприємництва процедур на впровадження вимог регулювання Х вартість часу суб'єкта малого підприємництва (заробітна плата) Х оціночна кількість внутрішніх процедур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1B76851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0,00 (Витрати відсутні)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429DF90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0,00 (Витрати відсутні)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57285FB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0,00 (Витрати відсутні)</w:t>
            </w:r>
          </w:p>
        </w:tc>
      </w:tr>
      <w:tr w:rsidR="008762E9" w:rsidRPr="00B20373" w14:paraId="5268E9B2" w14:textId="77777777" w:rsidTr="001D220F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9C92D19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lastRenderedPageBreak/>
              <w:t>11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5D401CE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Процедури офіційного звітування</w:t>
            </w:r>
          </w:p>
          <w:p w14:paraId="115620FE" w14:textId="77777777" w:rsidR="008762E9" w:rsidRPr="00B20373" w:rsidRDefault="008762E9" w:rsidP="00AC19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Формула:</w:t>
            </w:r>
          </w:p>
          <w:p w14:paraId="303C6BFE" w14:textId="77777777" w:rsidR="008762E9" w:rsidRPr="00B20373" w:rsidRDefault="008762E9" w:rsidP="00AC19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витрати часу на отримання інформації про порядок звітування щодо регулювання, отримання необхідних форм та визначення органу, що приймає звіти та місця звітності + витрати часу на заповнення звітних форм + витрати часу на передачу звітних форм (окремо за засобами передачі інформації з оцінкою кількості суб'єктів, що користуються формами засобів - окремо електронна звітність, звітність до органу, поштовим зв'язком тощо) + оцінка витрат часу на корегування (оцінка природного рівня помилок)) Х вартість часу суб'єкта малого підприємництва (заробітна плата) Х оціночна кількість оригінальних звітів Х кількість періодів звітності за рік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907C033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0,00 (витрати відсутні)</w:t>
            </w:r>
          </w:p>
          <w:p w14:paraId="59651E98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753A4A8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0,00 (витрати відсутні)</w:t>
            </w:r>
          </w:p>
          <w:p w14:paraId="7EE08909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6F60D78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0,00 (витрати відсутні)</w:t>
            </w:r>
          </w:p>
          <w:p w14:paraId="286F56FD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 </w:t>
            </w:r>
          </w:p>
        </w:tc>
      </w:tr>
      <w:tr w:rsidR="008762E9" w:rsidRPr="00B20373" w14:paraId="191C02D6" w14:textId="77777777" w:rsidTr="001D220F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DDA3DF0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12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886E5B8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Процедури по забезпеченню процесу перевірок</w:t>
            </w:r>
          </w:p>
          <w:p w14:paraId="4A27B343" w14:textId="77777777" w:rsidR="008762E9" w:rsidRPr="00B20373" w:rsidRDefault="008762E9" w:rsidP="00AC19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Формула:</w:t>
            </w:r>
          </w:p>
          <w:p w14:paraId="7014EEFF" w14:textId="77777777" w:rsidR="008762E9" w:rsidRPr="00B20373" w:rsidRDefault="008762E9" w:rsidP="00AC19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витрати часу на забезпечення процесу перевірок з боку контролюючих органів Х вартість часу суб’єкта малого підприємництва (заробітна плата) Х оціночна кількість перевірок за рік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E21AEC9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0,00 (витрати відсутні)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D3B427E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0,00 грн. (витрати відсутні)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5729DCA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0,00 (витрати відсутні)</w:t>
            </w:r>
          </w:p>
        </w:tc>
      </w:tr>
      <w:tr w:rsidR="008762E9" w:rsidRPr="00B20373" w14:paraId="6BDE3108" w14:textId="77777777" w:rsidTr="001D220F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2A584E9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13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2E8CF31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Інші процедури (уточнити)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8613789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0,00 (витрати відсутні)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49C471C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0,00 (витрати відсутні)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A60BA76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0,00 (витрати відсутні)</w:t>
            </w:r>
          </w:p>
        </w:tc>
      </w:tr>
      <w:tr w:rsidR="008762E9" w:rsidRPr="00B20373" w14:paraId="01773517" w14:textId="77777777" w:rsidTr="001D220F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60BFCF6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lastRenderedPageBreak/>
              <w:t>14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4F44959" w14:textId="77777777" w:rsidR="008762E9" w:rsidRPr="00B20373" w:rsidRDefault="008762E9" w:rsidP="00AC19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Разом, грн.</w:t>
            </w:r>
          </w:p>
          <w:p w14:paraId="3AAECF52" w14:textId="77777777" w:rsidR="008762E9" w:rsidRPr="00B20373" w:rsidRDefault="008762E9" w:rsidP="00AC19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 </w:t>
            </w:r>
            <w:r w:rsidRPr="00B2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Формула:</w:t>
            </w:r>
          </w:p>
          <w:p w14:paraId="5F545D85" w14:textId="77777777" w:rsidR="008762E9" w:rsidRPr="00B20373" w:rsidRDefault="008762E9" w:rsidP="00AC19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(сума рядків 9 + 10 + 11 + 12 + 13)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294A443" w14:textId="6FCA8156" w:rsidR="008762E9" w:rsidRPr="00B20373" w:rsidRDefault="00A940BC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40,46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B6E7C39" w14:textId="14A7E524" w:rsidR="008762E9" w:rsidRPr="00B20373" w:rsidRDefault="00A940BC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40,46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8A08766" w14:textId="743EC6E4" w:rsidR="008762E9" w:rsidRPr="00B20373" w:rsidRDefault="00A940BC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202,30</w:t>
            </w:r>
          </w:p>
        </w:tc>
      </w:tr>
      <w:tr w:rsidR="008762E9" w:rsidRPr="00B20373" w14:paraId="1A1D918A" w14:textId="77777777" w:rsidTr="001D220F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53C6F72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15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A8C5C2F" w14:textId="77777777" w:rsidR="008762E9" w:rsidRPr="00B20373" w:rsidRDefault="008762E9" w:rsidP="00AC19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Кількість суб’єктів малого підприємництва, що мають виконати вимоги регулювання, одиниць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5B92801" w14:textId="6E08C39D" w:rsidR="008762E9" w:rsidRPr="00B20373" w:rsidRDefault="00264896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3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B40794A" w14:textId="4EC230D9" w:rsidR="008762E9" w:rsidRPr="00B20373" w:rsidRDefault="00264896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3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379FE4D" w14:textId="1B03EADD" w:rsidR="008762E9" w:rsidRPr="00B20373" w:rsidRDefault="00264896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3</w:t>
            </w:r>
          </w:p>
        </w:tc>
      </w:tr>
      <w:tr w:rsidR="008762E9" w:rsidRPr="00B20373" w14:paraId="14BE542B" w14:textId="77777777" w:rsidTr="001D220F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B650C22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16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E8F6C9C" w14:textId="77777777" w:rsidR="008762E9" w:rsidRPr="00B20373" w:rsidRDefault="008762E9" w:rsidP="00AC19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Сумарно, грн.</w:t>
            </w:r>
          </w:p>
          <w:p w14:paraId="0F468B0B" w14:textId="77777777" w:rsidR="008762E9" w:rsidRPr="00B20373" w:rsidRDefault="008762E9" w:rsidP="00AC19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Формула:</w:t>
            </w:r>
          </w:p>
          <w:p w14:paraId="2050EDE7" w14:textId="77777777" w:rsidR="008762E9" w:rsidRPr="00B20373" w:rsidRDefault="008762E9" w:rsidP="00AC19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відповідний стовпчик «разом» Х кількість суб’єктів малого підприємництва, що повинні виконати вимоги регулювання (рядок 14 Х рядок 15)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BC386A4" w14:textId="6708B8C7" w:rsidR="008762E9" w:rsidRPr="00B20373" w:rsidRDefault="003556BA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1</w:t>
            </w:r>
            <w:r w:rsidR="00A940BC"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21,38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711259B" w14:textId="4AAE7EF8" w:rsidR="008762E9" w:rsidRPr="00B20373" w:rsidRDefault="00A940BC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606,90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7DC97F4" w14:textId="788B2899" w:rsidR="008762E9" w:rsidRPr="00B20373" w:rsidRDefault="00A940BC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3034,50</w:t>
            </w:r>
          </w:p>
        </w:tc>
      </w:tr>
    </w:tbl>
    <w:p w14:paraId="64AFB801" w14:textId="77777777" w:rsidR="008762E9" w:rsidRPr="00B20373" w:rsidRDefault="008762E9" w:rsidP="00AC199B">
      <w:pPr>
        <w:shd w:val="clear" w:color="auto" w:fill="FFFFFF"/>
        <w:spacing w:after="48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  <w:t>Бюджетних витрат на адміністрування регулювання суб’єктів середнього і малого підприємництва не передбачається.</w:t>
      </w:r>
    </w:p>
    <w:p w14:paraId="4432FC05" w14:textId="77777777" w:rsidR="008762E9" w:rsidRPr="00B20373" w:rsidRDefault="008762E9" w:rsidP="00AC199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val="uk-UA"/>
          <w14:ligatures w14:val="none"/>
        </w:rPr>
        <w:t>4. Розрахунок сумарних витрат суб’єктів малого підприємництва, що виникають на виконання вимог регулювання</w:t>
      </w:r>
    </w:p>
    <w:tbl>
      <w:tblPr>
        <w:tblW w:w="9153" w:type="dxa"/>
        <w:tblBorders>
          <w:top w:val="single" w:sz="12" w:space="0" w:color="004479"/>
          <w:bottom w:val="single" w:sz="12" w:space="0" w:color="00447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"/>
        <w:gridCol w:w="3496"/>
        <w:gridCol w:w="2501"/>
        <w:gridCol w:w="2549"/>
      </w:tblGrid>
      <w:tr w:rsidR="008762E9" w:rsidRPr="00B20373" w14:paraId="1BC3A451" w14:textId="77777777" w:rsidTr="001D220F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2FB16BE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№</w:t>
            </w:r>
          </w:p>
        </w:tc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5A46971" w14:textId="77777777" w:rsidR="008762E9" w:rsidRPr="00B20373" w:rsidRDefault="008762E9" w:rsidP="00AC19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  <w:lang w:val="uk-UA"/>
                <w14:ligatures w14:val="none"/>
              </w:rPr>
              <w:t>Показник</w:t>
            </w: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F6DD59D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Перший рік регулювання (стартовий), гривень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3A8BF67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За 5 років</w:t>
            </w:r>
          </w:p>
        </w:tc>
      </w:tr>
      <w:tr w:rsidR="008762E9" w:rsidRPr="00B20373" w14:paraId="2087321A" w14:textId="77777777" w:rsidTr="001D220F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B837F5C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1</w:t>
            </w:r>
          </w:p>
        </w:tc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EB9AE49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Оцінка «прямих» витрат суб’єктів малого підприємництва на виконання регулювання</w:t>
            </w: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45FF365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0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0095178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0</w:t>
            </w:r>
          </w:p>
        </w:tc>
      </w:tr>
      <w:tr w:rsidR="008762E9" w:rsidRPr="00B20373" w14:paraId="5C5077A4" w14:textId="77777777" w:rsidTr="001D220F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D99CA30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2</w:t>
            </w:r>
          </w:p>
        </w:tc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FEE7CDD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Оцінка вартості адміністративних процедур для суб’єктів малого підприємництва щодо виконання регулювання та звітування</w:t>
            </w: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B38F3A4" w14:textId="49087908" w:rsidR="008762E9" w:rsidRPr="00B20373" w:rsidRDefault="005E3FFF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606,90</w:t>
            </w:r>
          </w:p>
          <w:p w14:paraId="62E7ADBF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 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D016A0D" w14:textId="6AA9BB6E" w:rsidR="008762E9" w:rsidRPr="00B20373" w:rsidRDefault="005E3FFF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3034,50</w:t>
            </w:r>
          </w:p>
          <w:p w14:paraId="6A4E639D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 </w:t>
            </w:r>
          </w:p>
        </w:tc>
      </w:tr>
      <w:tr w:rsidR="00EE1283" w:rsidRPr="00B20373" w14:paraId="599BEA2D" w14:textId="77777777" w:rsidTr="001D220F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60AC737" w14:textId="77777777" w:rsidR="00EE1283" w:rsidRPr="00B20373" w:rsidRDefault="00EE1283" w:rsidP="00EE1283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3</w:t>
            </w:r>
          </w:p>
        </w:tc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6894D64" w14:textId="77777777" w:rsidR="00EE1283" w:rsidRPr="00B20373" w:rsidRDefault="00EE1283" w:rsidP="00EE1283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Сумарні витрати малого підприємництва на виконання запланованого  регулювання</w:t>
            </w: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2202AE0" w14:textId="0B52CC85" w:rsidR="00EE1283" w:rsidRPr="00B20373" w:rsidRDefault="005E3FFF" w:rsidP="00EE1283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606,90</w:t>
            </w:r>
          </w:p>
          <w:p w14:paraId="37ABE107" w14:textId="0719C44C" w:rsidR="00EE1283" w:rsidRPr="00B20373" w:rsidRDefault="00EE1283" w:rsidP="00EE1283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 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99F8E61" w14:textId="5935F700" w:rsidR="00EE1283" w:rsidRPr="00B20373" w:rsidRDefault="005E3FFF" w:rsidP="00EE1283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3034,50</w:t>
            </w:r>
          </w:p>
          <w:p w14:paraId="78CFDE9B" w14:textId="59261421" w:rsidR="00EE1283" w:rsidRPr="00B20373" w:rsidRDefault="00EE1283" w:rsidP="00EE1283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 </w:t>
            </w:r>
          </w:p>
        </w:tc>
      </w:tr>
      <w:tr w:rsidR="008762E9" w:rsidRPr="00B20373" w14:paraId="231CB937" w14:textId="77777777" w:rsidTr="001D220F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D73A294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4</w:t>
            </w:r>
          </w:p>
        </w:tc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830E69F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Бюджетні витрати на адміністрування регулювання суб’єктів малого підприємництва</w:t>
            </w: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70C6051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0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0D7D53F" w14:textId="77777777" w:rsidR="008762E9" w:rsidRPr="00B20373" w:rsidRDefault="008762E9" w:rsidP="00AC199B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0</w:t>
            </w:r>
          </w:p>
        </w:tc>
      </w:tr>
      <w:tr w:rsidR="00EE1283" w:rsidRPr="00B20373" w14:paraId="7D62FFF9" w14:textId="77777777" w:rsidTr="001D220F"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FFA390A" w14:textId="77777777" w:rsidR="00EE1283" w:rsidRPr="00B20373" w:rsidRDefault="00EE1283" w:rsidP="00EE1283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lastRenderedPageBreak/>
              <w:t>5</w:t>
            </w:r>
          </w:p>
        </w:tc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D6B081A" w14:textId="77777777" w:rsidR="00EE1283" w:rsidRPr="00B20373" w:rsidRDefault="00EE1283" w:rsidP="00EE1283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Сумарні витрати на виконання запланованого регулювання</w:t>
            </w: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531CF3B" w14:textId="048BA2C7" w:rsidR="00EE1283" w:rsidRPr="00B20373" w:rsidRDefault="005E3FFF" w:rsidP="00EE1283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606,90</w:t>
            </w:r>
          </w:p>
          <w:p w14:paraId="4478162C" w14:textId="12E810B5" w:rsidR="00EE1283" w:rsidRPr="00B20373" w:rsidRDefault="00EE1283" w:rsidP="00EE1283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 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0C3BF01" w14:textId="0B693ED6" w:rsidR="00EE1283" w:rsidRPr="00B20373" w:rsidRDefault="005E3FFF" w:rsidP="00EE1283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3034,50</w:t>
            </w:r>
          </w:p>
          <w:p w14:paraId="27C64C1F" w14:textId="7083295B" w:rsidR="00EE1283" w:rsidRPr="00B20373" w:rsidRDefault="00EE1283" w:rsidP="00EE1283">
            <w:pPr>
              <w:spacing w:after="4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</w:pPr>
            <w:r w:rsidRPr="00B2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/>
                <w14:ligatures w14:val="none"/>
              </w:rPr>
              <w:t> </w:t>
            </w:r>
          </w:p>
        </w:tc>
      </w:tr>
    </w:tbl>
    <w:p w14:paraId="2B69B2FA" w14:textId="77777777" w:rsidR="00B07B51" w:rsidRPr="00B20373" w:rsidRDefault="00B07B51" w:rsidP="00AC199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val="uk-UA"/>
          <w14:ligatures w14:val="none"/>
        </w:rPr>
      </w:pPr>
    </w:p>
    <w:p w14:paraId="5A02F4EF" w14:textId="219D5244" w:rsidR="008762E9" w:rsidRPr="008762E9" w:rsidRDefault="008762E9" w:rsidP="00AC199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203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val="uk-UA"/>
          <w14:ligatures w14:val="none"/>
        </w:rPr>
        <w:t>5. Розроблення коригуючих (пом’якшувальних) заходів для малого підприємництва щодо запропонованого регулювання відсутнє.</w:t>
      </w:r>
    </w:p>
    <w:p w14:paraId="4337CF66" w14:textId="77777777" w:rsidR="00103A7D" w:rsidRPr="008762E9" w:rsidRDefault="00103A7D" w:rsidP="00AC199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103A7D" w:rsidRPr="008762E9" w:rsidSect="008762E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11466"/>
    <w:multiLevelType w:val="multilevel"/>
    <w:tmpl w:val="8AD44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9405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2E9"/>
    <w:rsid w:val="00052424"/>
    <w:rsid w:val="00103A7D"/>
    <w:rsid w:val="00112A80"/>
    <w:rsid w:val="0019235C"/>
    <w:rsid w:val="001A2C92"/>
    <w:rsid w:val="001B2EC3"/>
    <w:rsid w:val="001D220F"/>
    <w:rsid w:val="001D68D4"/>
    <w:rsid w:val="001E0ED0"/>
    <w:rsid w:val="001F324B"/>
    <w:rsid w:val="00264896"/>
    <w:rsid w:val="002E34EB"/>
    <w:rsid w:val="0030481F"/>
    <w:rsid w:val="00332180"/>
    <w:rsid w:val="00342229"/>
    <w:rsid w:val="00350DC3"/>
    <w:rsid w:val="003556BA"/>
    <w:rsid w:val="00386554"/>
    <w:rsid w:val="003A4010"/>
    <w:rsid w:val="004060A7"/>
    <w:rsid w:val="00473518"/>
    <w:rsid w:val="004B17CB"/>
    <w:rsid w:val="004B2769"/>
    <w:rsid w:val="004F6BA5"/>
    <w:rsid w:val="00535D2E"/>
    <w:rsid w:val="00586D79"/>
    <w:rsid w:val="005B6015"/>
    <w:rsid w:val="005E3FFF"/>
    <w:rsid w:val="00655C89"/>
    <w:rsid w:val="006A224C"/>
    <w:rsid w:val="006D527B"/>
    <w:rsid w:val="00743078"/>
    <w:rsid w:val="007B6380"/>
    <w:rsid w:val="008008A8"/>
    <w:rsid w:val="008040DB"/>
    <w:rsid w:val="008762E9"/>
    <w:rsid w:val="00893D15"/>
    <w:rsid w:val="008D0921"/>
    <w:rsid w:val="009461DB"/>
    <w:rsid w:val="00995271"/>
    <w:rsid w:val="009A00BC"/>
    <w:rsid w:val="00A778DD"/>
    <w:rsid w:val="00A940BC"/>
    <w:rsid w:val="00AA33CA"/>
    <w:rsid w:val="00AC199B"/>
    <w:rsid w:val="00B07B51"/>
    <w:rsid w:val="00B20373"/>
    <w:rsid w:val="00B21257"/>
    <w:rsid w:val="00B32616"/>
    <w:rsid w:val="00BC1428"/>
    <w:rsid w:val="00BE4CC0"/>
    <w:rsid w:val="00C030E9"/>
    <w:rsid w:val="00C40046"/>
    <w:rsid w:val="00C90884"/>
    <w:rsid w:val="00CB107A"/>
    <w:rsid w:val="00D0080C"/>
    <w:rsid w:val="00D612D8"/>
    <w:rsid w:val="00D621CB"/>
    <w:rsid w:val="00D628CF"/>
    <w:rsid w:val="00D6579E"/>
    <w:rsid w:val="00E34F9D"/>
    <w:rsid w:val="00E44F5D"/>
    <w:rsid w:val="00E67FA3"/>
    <w:rsid w:val="00EA04B6"/>
    <w:rsid w:val="00EB304A"/>
    <w:rsid w:val="00EE1283"/>
    <w:rsid w:val="00EF41CD"/>
    <w:rsid w:val="00F758F6"/>
    <w:rsid w:val="00F85693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33CE2"/>
  <w15:chartTrackingRefBased/>
  <w15:docId w15:val="{B8DF411F-CF96-49A5-9E8A-B654B61C9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6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F41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group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15</Pages>
  <Words>3682</Words>
  <Characters>20988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47</cp:revision>
  <dcterms:created xsi:type="dcterms:W3CDTF">2023-07-07T07:07:00Z</dcterms:created>
  <dcterms:modified xsi:type="dcterms:W3CDTF">2023-09-07T13:04:00Z</dcterms:modified>
</cp:coreProperties>
</file>