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E1" w:rsidRDefault="009D35E1">
      <w:pPr>
        <w:rPr>
          <w:rFonts w:ascii="Arial" w:hAnsi="Arial" w:cs="Arial"/>
          <w:sz w:val="24"/>
          <w:szCs w:val="24"/>
          <w:lang w:val="uk-UA"/>
        </w:rPr>
      </w:pPr>
      <w:r w:rsidRPr="00267146">
        <w:rPr>
          <w:rFonts w:ascii="Arial" w:hAnsi="Arial" w:cs="Arial"/>
          <w:sz w:val="24"/>
          <w:szCs w:val="24"/>
          <w:lang w:val="uk-UA"/>
        </w:rPr>
        <w:t>Наказ Одеської обласної військової адміністрації</w:t>
      </w:r>
      <w:bookmarkStart w:id="0" w:name="_GoBack"/>
      <w:bookmarkEnd w:id="0"/>
    </w:p>
    <w:p w:rsidR="009D35E1" w:rsidRDefault="009D35E1">
      <w:pPr>
        <w:rPr>
          <w:rFonts w:ascii="Arial" w:hAnsi="Arial" w:cs="Arial"/>
          <w:sz w:val="24"/>
          <w:szCs w:val="24"/>
          <w:lang w:val="uk-UA"/>
        </w:rPr>
      </w:pPr>
    </w:p>
    <w:p w:rsidR="00711A92" w:rsidRPr="00267146" w:rsidRDefault="00267146">
      <w:pPr>
        <w:rPr>
          <w:rFonts w:ascii="Arial" w:hAnsi="Arial" w:cs="Arial"/>
          <w:sz w:val="24"/>
          <w:szCs w:val="24"/>
          <w:lang w:val="uk-UA"/>
        </w:rPr>
      </w:pPr>
      <w:r w:rsidRPr="00267146">
        <w:rPr>
          <w:rFonts w:ascii="Arial" w:hAnsi="Arial" w:cs="Arial"/>
          <w:sz w:val="24"/>
          <w:szCs w:val="24"/>
          <w:lang w:val="uk-UA"/>
        </w:rPr>
        <w:t>Наказ Одеської обласної військової адміністрації «Про деякі питання регулювання торгівлі сильнодіючими, а також алкогольними напоями та речовинами, виробленими на спиртовій основі, в умовах правового режиму воєнного стану в Одеській області»</w:t>
      </w:r>
    </w:p>
    <w:p w:rsidR="00267146" w:rsidRPr="00267146" w:rsidRDefault="00267146" w:rsidP="00267146">
      <w:pPr>
        <w:rPr>
          <w:rFonts w:ascii="Arial" w:hAnsi="Arial" w:cs="Arial"/>
          <w:sz w:val="24"/>
          <w:szCs w:val="24"/>
          <w:lang w:val="uk-UA"/>
        </w:rPr>
      </w:pPr>
      <w:r w:rsidRPr="00267146">
        <w:rPr>
          <w:rFonts w:ascii="Arial" w:hAnsi="Arial" w:cs="Arial"/>
          <w:sz w:val="24"/>
          <w:szCs w:val="24"/>
          <w:lang w:val="uk-UA"/>
        </w:rPr>
        <w:t>1. Заборонити д завершення дії військового стану в уст</w:t>
      </w:r>
      <w:r>
        <w:rPr>
          <w:rFonts w:ascii="Arial" w:hAnsi="Arial" w:cs="Arial"/>
          <w:sz w:val="24"/>
          <w:szCs w:val="24"/>
          <w:lang w:val="uk-UA"/>
        </w:rPr>
        <w:t>а</w:t>
      </w:r>
      <w:r w:rsidRPr="00267146">
        <w:rPr>
          <w:rFonts w:ascii="Arial" w:hAnsi="Arial" w:cs="Arial"/>
          <w:sz w:val="24"/>
          <w:szCs w:val="24"/>
          <w:lang w:val="uk-UA"/>
        </w:rPr>
        <w:t>новленому порядку продаж в Одеській області:</w:t>
      </w:r>
    </w:p>
    <w:p w:rsidR="00267146" w:rsidRPr="00267146" w:rsidRDefault="00267146" w:rsidP="00267146">
      <w:pPr>
        <w:rPr>
          <w:rFonts w:ascii="Arial" w:hAnsi="Arial" w:cs="Arial"/>
          <w:sz w:val="24"/>
          <w:szCs w:val="24"/>
          <w:lang w:val="uk-UA"/>
        </w:rPr>
      </w:pPr>
      <w:r w:rsidRPr="00267146">
        <w:rPr>
          <w:rFonts w:ascii="Arial" w:hAnsi="Arial" w:cs="Arial"/>
          <w:sz w:val="24"/>
          <w:szCs w:val="24"/>
          <w:lang w:val="uk-UA"/>
        </w:rPr>
        <w:t>1.1. Сильнодіючих хімічних і отруйних речовин;</w:t>
      </w:r>
    </w:p>
    <w:p w:rsidR="00267146" w:rsidRPr="00267146" w:rsidRDefault="00267146" w:rsidP="00267146">
      <w:pPr>
        <w:rPr>
          <w:rFonts w:ascii="Arial" w:hAnsi="Arial" w:cs="Arial"/>
          <w:sz w:val="24"/>
          <w:szCs w:val="24"/>
          <w:lang w:val="uk-UA"/>
        </w:rPr>
      </w:pPr>
      <w:r w:rsidRPr="00267146">
        <w:rPr>
          <w:rFonts w:ascii="Arial" w:hAnsi="Arial" w:cs="Arial"/>
          <w:sz w:val="24"/>
          <w:szCs w:val="24"/>
          <w:lang w:val="uk-UA"/>
        </w:rPr>
        <w:t>1.2. Речовин, вироблених на спиртовій основі (за винятком лікарських засобів, дозволених до застосування та включених до Державного реєстру лікарських засобів, та дезінфекційних засобів).</w:t>
      </w:r>
    </w:p>
    <w:p w:rsidR="00267146" w:rsidRDefault="00267146" w:rsidP="00267146">
      <w:pPr>
        <w:rPr>
          <w:rFonts w:ascii="Arial" w:hAnsi="Arial" w:cs="Arial"/>
          <w:sz w:val="24"/>
          <w:szCs w:val="24"/>
          <w:lang w:val="uk-UA"/>
        </w:rPr>
      </w:pPr>
      <w:r w:rsidRPr="00267146">
        <w:rPr>
          <w:rFonts w:ascii="Arial" w:hAnsi="Arial" w:cs="Arial"/>
          <w:sz w:val="24"/>
          <w:szCs w:val="24"/>
          <w:lang w:val="uk-UA"/>
        </w:rPr>
        <w:t xml:space="preserve">1.3. </w:t>
      </w:r>
      <w:r>
        <w:rPr>
          <w:rFonts w:ascii="Arial" w:hAnsi="Arial" w:cs="Arial"/>
          <w:sz w:val="24"/>
          <w:szCs w:val="24"/>
          <w:lang w:val="uk-UA"/>
        </w:rPr>
        <w:t xml:space="preserve">Алкогольних напоїв військовослужбовцям ЗСУ, Нацгвардії, а також іншим, утвореним відповідно до законів України військовим формуванням, правоохоронним органам,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органам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спецпризначення з правоохоронними функціями із забезпечення безпеки і оборони України або особам, що мають зовнішні ознаки належності до цих формувань (наявність військової форми, озброєння, спецзасобів тощо).</w:t>
      </w:r>
    </w:p>
    <w:p w:rsidR="00267146" w:rsidRDefault="00267146" w:rsidP="00267146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2. Продаж алкогольних напоїв здійснювати в торговельних мережах, закладах громадського харчування тощо, які мають ліцензію на роздрібну торгівлю алкогольними напоями відповідно до чинного законодавства, у період з 09 годин 00 хвилин до 18 годин 00 хвилин</w:t>
      </w:r>
      <w:r w:rsidR="009D35E1">
        <w:rPr>
          <w:rFonts w:ascii="Arial" w:hAnsi="Arial" w:cs="Arial"/>
          <w:sz w:val="24"/>
          <w:szCs w:val="24"/>
          <w:lang w:val="uk-UA"/>
        </w:rPr>
        <w:t>, з урахуванням вимог пункту 1.3.</w:t>
      </w:r>
    </w:p>
    <w:sectPr w:rsidR="0026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61C7"/>
    <w:multiLevelType w:val="hybridMultilevel"/>
    <w:tmpl w:val="C100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C2"/>
    <w:rsid w:val="00267146"/>
    <w:rsid w:val="00711A92"/>
    <w:rsid w:val="007E60C2"/>
    <w:rsid w:val="009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2022-05-19T06:45:00Z</dcterms:created>
  <dcterms:modified xsi:type="dcterms:W3CDTF">2022-05-19T06:54:00Z</dcterms:modified>
</cp:coreProperties>
</file>