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51" w:type="dxa"/>
        <w:tblLook w:val="00A0"/>
      </w:tblPr>
      <w:tblGrid>
        <w:gridCol w:w="4817"/>
        <w:gridCol w:w="4817"/>
        <w:gridCol w:w="4817"/>
      </w:tblGrid>
      <w:tr w:rsidR="000D5A03" w:rsidRPr="009C294F" w:rsidTr="009C294F"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17" w:type="dxa"/>
          </w:tcPr>
          <w:p w:rsidR="000D5A03" w:rsidRPr="00DD77E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77EF">
              <w:rPr>
                <w:rFonts w:ascii="Times New Roman" w:hAnsi="Times New Roman"/>
                <w:sz w:val="28"/>
                <w:szCs w:val="28"/>
              </w:rPr>
              <w:t>Додаток 1</w:t>
            </w:r>
          </w:p>
        </w:tc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D5A03" w:rsidRPr="009C294F" w:rsidTr="009C294F"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9C294F">
              <w:rPr>
                <w:rFonts w:ascii="Times New Roman" w:hAnsi="Times New Roman"/>
                <w:sz w:val="28"/>
                <w:szCs w:val="28"/>
              </w:rPr>
              <w:t xml:space="preserve">до рішення </w:t>
            </w:r>
            <w:r>
              <w:rPr>
                <w:rFonts w:ascii="Times New Roman" w:hAnsi="Times New Roman"/>
                <w:sz w:val="28"/>
                <w:szCs w:val="28"/>
              </w:rPr>
              <w:t>міської ради</w:t>
            </w:r>
          </w:p>
        </w:tc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5A03" w:rsidRPr="009C294F" w:rsidTr="009C294F"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17" w:type="dxa"/>
          </w:tcPr>
          <w:p w:rsidR="000D5A03" w:rsidRPr="009E72F6" w:rsidRDefault="000D5A03" w:rsidP="009E72F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9C294F">
              <w:rPr>
                <w:rFonts w:ascii="Times New Roman" w:hAnsi="Times New Roman"/>
                <w:sz w:val="28"/>
                <w:szCs w:val="28"/>
              </w:rPr>
              <w:t>від</w:t>
            </w:r>
            <w:r w:rsidR="009E72F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23.06.2020 р. </w:t>
            </w:r>
            <w:r w:rsidRPr="009C294F">
              <w:rPr>
                <w:rFonts w:ascii="Times New Roman" w:hAnsi="Times New Roman"/>
                <w:sz w:val="28"/>
                <w:szCs w:val="28"/>
              </w:rPr>
              <w:t>№</w:t>
            </w:r>
            <w:r w:rsidR="009E72F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1269-VII</w:t>
            </w:r>
          </w:p>
        </w:tc>
        <w:tc>
          <w:tcPr>
            <w:tcW w:w="4817" w:type="dxa"/>
          </w:tcPr>
          <w:p w:rsidR="000D5A03" w:rsidRPr="009C294F" w:rsidRDefault="000D5A03" w:rsidP="009C29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D5A03" w:rsidRPr="00ED0FC5" w:rsidRDefault="000D5A03" w:rsidP="00024276">
      <w:pPr>
        <w:jc w:val="center"/>
        <w:rPr>
          <w:rFonts w:ascii="Times New Roman" w:hAnsi="Times New Roman"/>
          <w:b/>
          <w:sz w:val="28"/>
          <w:szCs w:val="28"/>
        </w:rPr>
      </w:pPr>
    </w:p>
    <w:p w:rsidR="000D5A03" w:rsidRDefault="000D5A03" w:rsidP="00024276">
      <w:pPr>
        <w:jc w:val="center"/>
        <w:rPr>
          <w:rFonts w:ascii="Times New Roman" w:hAnsi="Times New Roman"/>
          <w:b/>
          <w:sz w:val="28"/>
          <w:szCs w:val="28"/>
        </w:rPr>
      </w:pPr>
      <w:r w:rsidRPr="00024276">
        <w:rPr>
          <w:rFonts w:ascii="Times New Roman" w:hAnsi="Times New Roman"/>
          <w:b/>
          <w:sz w:val="28"/>
          <w:szCs w:val="28"/>
        </w:rPr>
        <w:t>Про встановлення ставок податку на майно та визначення положень обов’язкових елементів</w:t>
      </w:r>
    </w:p>
    <w:p w:rsidR="000D5A03" w:rsidRPr="00350F3F" w:rsidRDefault="000D5A03" w:rsidP="00BE4E8A">
      <w:pPr>
        <w:pStyle w:val="a3"/>
        <w:numPr>
          <w:ilvl w:val="0"/>
          <w:numId w:val="5"/>
        </w:numPr>
        <w:spacing w:before="240" w:after="240"/>
        <w:ind w:left="714" w:hanging="357"/>
        <w:contextualSpacing w:val="0"/>
        <w:rPr>
          <w:rFonts w:ascii="Times New Roman" w:hAnsi="Times New Roman"/>
          <w:b/>
          <w:sz w:val="28"/>
          <w:szCs w:val="28"/>
          <w:u w:val="single"/>
        </w:rPr>
      </w:pPr>
      <w:r w:rsidRPr="00350F3F">
        <w:rPr>
          <w:rFonts w:ascii="Times New Roman" w:hAnsi="Times New Roman"/>
          <w:b/>
          <w:sz w:val="28"/>
          <w:szCs w:val="28"/>
          <w:u w:val="single"/>
          <w:lang w:val="ru-RU"/>
        </w:rPr>
        <w:t>П</w:t>
      </w:r>
      <w:proofErr w:type="spellStart"/>
      <w:r w:rsidRPr="00350F3F">
        <w:rPr>
          <w:rFonts w:ascii="Times New Roman" w:hAnsi="Times New Roman"/>
          <w:b/>
          <w:sz w:val="28"/>
          <w:szCs w:val="28"/>
          <w:u w:val="single"/>
        </w:rPr>
        <w:t>одаток</w:t>
      </w:r>
      <w:proofErr w:type="spellEnd"/>
      <w:r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</w:t>
      </w:r>
      <w:r w:rsidRPr="00350F3F">
        <w:rPr>
          <w:rFonts w:ascii="Times New Roman" w:hAnsi="Times New Roman"/>
          <w:b/>
          <w:sz w:val="28"/>
          <w:szCs w:val="28"/>
          <w:u w:val="single"/>
        </w:rPr>
        <w:t>на нерухоме майно, відмінне від земельної ділянки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5669"/>
      </w:tblGrid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Елемент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Платники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266.1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Об’єкт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266.2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266.3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Ставка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відсотки розміру мінімальної заробітної плати, встановленої законом на 1 січня податкового (звітного) року за 1 квадратний метр бази оподаткування наведені в таблиці 1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Порядок обчислення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пунктів  266.7 та 266.8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266.6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сплати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пунктів 266.9 та 266.10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подання звітності про обчислення і сплату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266.10 статті 266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Пільги зі сплати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 пункту 266.4 статті 266 Податкового кодексу України;</w:t>
            </w:r>
          </w:p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наведені в таблиці 2</w:t>
            </w:r>
          </w:p>
        </w:tc>
      </w:tr>
    </w:tbl>
    <w:p w:rsidR="000D5A03" w:rsidRPr="00CA33A4" w:rsidRDefault="000D5A03" w:rsidP="00CC529C">
      <w:pPr>
        <w:pStyle w:val="a5"/>
        <w:spacing w:before="0"/>
        <w:rPr>
          <w:rFonts w:ascii="Times New Roman" w:hAnsi="Times New Roman"/>
          <w:sz w:val="28"/>
          <w:szCs w:val="28"/>
        </w:rPr>
      </w:pPr>
    </w:p>
    <w:p w:rsidR="000D5A03" w:rsidRDefault="000D5A03" w:rsidP="00CC529C">
      <w:pPr>
        <w:pStyle w:val="a7"/>
        <w:spacing w:before="0" w:after="0"/>
        <w:rPr>
          <w:rFonts w:ascii="Times New Roman" w:hAnsi="Times New Roman"/>
          <w:noProof/>
          <w:sz w:val="28"/>
          <w:szCs w:val="28"/>
          <w:lang w:val="ru-RU"/>
        </w:rPr>
      </w:pPr>
    </w:p>
    <w:p w:rsidR="000D5A03" w:rsidRPr="002836E4" w:rsidRDefault="000D5A03" w:rsidP="002836E4">
      <w:pPr>
        <w:pStyle w:val="a5"/>
      </w:pPr>
    </w:p>
    <w:p w:rsidR="000D5A03" w:rsidRPr="003E3F72" w:rsidRDefault="000D5A03" w:rsidP="00E74E74">
      <w:pPr>
        <w:pStyle w:val="a7"/>
        <w:spacing w:before="0" w:after="0"/>
        <w:jc w:val="right"/>
        <w:rPr>
          <w:rFonts w:ascii="Times New Roman" w:hAnsi="Times New Roman"/>
          <w:noProof/>
          <w:sz w:val="28"/>
          <w:szCs w:val="28"/>
          <w:lang w:val="ru-RU"/>
        </w:rPr>
      </w:pPr>
      <w:r w:rsidRPr="003E3F72">
        <w:rPr>
          <w:rFonts w:ascii="Times New Roman" w:hAnsi="Times New Roman"/>
          <w:noProof/>
          <w:sz w:val="28"/>
          <w:szCs w:val="28"/>
          <w:lang w:val="ru-RU"/>
        </w:rPr>
        <w:lastRenderedPageBreak/>
        <w:t xml:space="preserve">Таблиця 1  </w:t>
      </w:r>
    </w:p>
    <w:p w:rsidR="000D5A03" w:rsidRPr="003E3F72" w:rsidRDefault="000D5A03" w:rsidP="00E74E74">
      <w:pPr>
        <w:pStyle w:val="a7"/>
        <w:spacing w:before="0" w:after="0"/>
        <w:rPr>
          <w:rFonts w:ascii="Times New Roman" w:hAnsi="Times New Roman"/>
          <w:noProof/>
          <w:sz w:val="28"/>
          <w:szCs w:val="28"/>
          <w:lang w:val="ru-RU"/>
        </w:rPr>
      </w:pPr>
    </w:p>
    <w:p w:rsidR="000D5A03" w:rsidRPr="00CA33A4" w:rsidRDefault="000D5A03" w:rsidP="00E74E74">
      <w:pPr>
        <w:pStyle w:val="a7"/>
        <w:spacing w:before="0" w:after="0"/>
        <w:rPr>
          <w:rFonts w:ascii="Times New Roman" w:hAnsi="Times New Roman"/>
          <w:noProof/>
          <w:sz w:val="28"/>
          <w:szCs w:val="28"/>
          <w:lang w:val="ru-RU"/>
        </w:rPr>
      </w:pPr>
      <w:r w:rsidRPr="00CA33A4">
        <w:rPr>
          <w:rFonts w:ascii="Times New Roman" w:hAnsi="Times New Roman"/>
          <w:noProof/>
          <w:sz w:val="28"/>
          <w:szCs w:val="28"/>
          <w:lang w:val="ru-RU"/>
        </w:rPr>
        <w:t>СТАВКИ</w:t>
      </w:r>
      <w:r w:rsidRPr="00CA33A4">
        <w:rPr>
          <w:rFonts w:ascii="Times New Roman" w:hAnsi="Times New Roman"/>
          <w:noProof/>
          <w:sz w:val="28"/>
          <w:szCs w:val="28"/>
          <w:vertAlign w:val="superscript"/>
          <w:lang w:val="ru-RU"/>
        </w:rPr>
        <w:br/>
      </w:r>
      <w:r w:rsidRPr="00CA33A4">
        <w:rPr>
          <w:rFonts w:ascii="Times New Roman" w:hAnsi="Times New Roman"/>
          <w:noProof/>
          <w:sz w:val="28"/>
          <w:szCs w:val="28"/>
          <w:lang w:val="ru-RU"/>
        </w:rPr>
        <w:t>податку на нерухоме майно, відмінне від земельної ділянки</w:t>
      </w:r>
    </w:p>
    <w:p w:rsidR="000D5A03" w:rsidRPr="00CA33A4" w:rsidRDefault="000D5A03" w:rsidP="00E74E74">
      <w:pPr>
        <w:pStyle w:val="a5"/>
        <w:spacing w:before="0"/>
        <w:rPr>
          <w:rFonts w:ascii="Times New Roman" w:hAnsi="Times New Roman"/>
          <w:noProof/>
          <w:sz w:val="28"/>
          <w:szCs w:val="28"/>
        </w:rPr>
      </w:pPr>
      <w:r w:rsidRPr="00CA33A4">
        <w:rPr>
          <w:rFonts w:ascii="Times New Roman" w:hAnsi="Times New Roman"/>
          <w:noProof/>
          <w:sz w:val="28"/>
          <w:szCs w:val="28"/>
        </w:rPr>
        <w:t>Ставки встановлюються на 20</w:t>
      </w:r>
      <w:r>
        <w:rPr>
          <w:rFonts w:ascii="Times New Roman" w:hAnsi="Times New Roman"/>
          <w:noProof/>
          <w:sz w:val="28"/>
          <w:szCs w:val="28"/>
        </w:rPr>
        <w:t>2</w:t>
      </w:r>
      <w:r>
        <w:rPr>
          <w:rFonts w:ascii="Times New Roman" w:hAnsi="Times New Roman"/>
          <w:noProof/>
          <w:sz w:val="28"/>
          <w:szCs w:val="28"/>
          <w:lang w:val="uk-UA"/>
        </w:rPr>
        <w:t>1</w:t>
      </w:r>
      <w:r w:rsidRPr="00CA33A4">
        <w:rPr>
          <w:rFonts w:ascii="Times New Roman" w:hAnsi="Times New Roman"/>
          <w:noProof/>
          <w:sz w:val="28"/>
          <w:szCs w:val="28"/>
        </w:rPr>
        <w:t xml:space="preserve"> рік та застосовуються з 01  січня 20</w:t>
      </w:r>
      <w:r>
        <w:rPr>
          <w:rFonts w:ascii="Times New Roman" w:hAnsi="Times New Roman"/>
          <w:noProof/>
          <w:sz w:val="28"/>
          <w:szCs w:val="28"/>
        </w:rPr>
        <w:t>2</w:t>
      </w:r>
      <w:r>
        <w:rPr>
          <w:rFonts w:ascii="Times New Roman" w:hAnsi="Times New Roman"/>
          <w:noProof/>
          <w:sz w:val="28"/>
          <w:szCs w:val="28"/>
          <w:lang w:val="uk-UA"/>
        </w:rPr>
        <w:t>1</w:t>
      </w:r>
      <w:r w:rsidRPr="00CA33A4">
        <w:rPr>
          <w:rFonts w:ascii="Times New Roman" w:hAnsi="Times New Roman"/>
          <w:noProof/>
          <w:sz w:val="28"/>
          <w:szCs w:val="28"/>
        </w:rPr>
        <w:t xml:space="preserve"> року   </w:t>
      </w:r>
    </w:p>
    <w:p w:rsidR="000D5A03" w:rsidRPr="00932CE0" w:rsidRDefault="000D5A03" w:rsidP="00E74E74">
      <w:pPr>
        <w:pStyle w:val="a5"/>
        <w:spacing w:before="0"/>
        <w:rPr>
          <w:rFonts w:ascii="Times New Roman" w:hAnsi="Times New Roman"/>
          <w:noProof/>
          <w:sz w:val="24"/>
          <w:szCs w:val="24"/>
        </w:rPr>
      </w:pPr>
      <w:r w:rsidRPr="00932CE0">
        <w:rPr>
          <w:rFonts w:ascii="Times New Roman" w:hAnsi="Times New Roman"/>
          <w:noProof/>
          <w:sz w:val="24"/>
          <w:szCs w:val="24"/>
        </w:rPr>
        <w:t>Адміністративно-територіальні одиниці або населені пункти, або території об’єднаних територіальних громад, на які поширюється дія рішення ради:</w:t>
      </w:r>
    </w:p>
    <w:tbl>
      <w:tblPr>
        <w:tblW w:w="9360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17"/>
        <w:gridCol w:w="1002"/>
        <w:gridCol w:w="1801"/>
        <w:gridCol w:w="5040"/>
      </w:tblGrid>
      <w:tr w:rsidR="000D5A03" w:rsidRPr="009C294F" w:rsidTr="005562DE">
        <w:trPr>
          <w:trHeight w:val="978"/>
        </w:trPr>
        <w:tc>
          <w:tcPr>
            <w:tcW w:w="1517" w:type="dxa"/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області</w:t>
            </w:r>
          </w:p>
        </w:tc>
        <w:tc>
          <w:tcPr>
            <w:tcW w:w="1002" w:type="dxa"/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району</w:t>
            </w:r>
          </w:p>
        </w:tc>
        <w:tc>
          <w:tcPr>
            <w:tcW w:w="1801" w:type="dxa"/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згідно з КОАТУУ</w:t>
            </w:r>
          </w:p>
          <w:p w:rsidR="000D5A03" w:rsidRPr="008E5FB8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5040" w:type="dxa"/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Найменування адміністративно-територіальної одиниці або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населеного пункту, або території об’єднаної територіальної громади</w:t>
            </w:r>
          </w:p>
        </w:tc>
      </w:tr>
      <w:tr w:rsidR="000D5A03" w:rsidRPr="009C294F" w:rsidTr="005562DE">
        <w:trPr>
          <w:trHeight w:val="336"/>
        </w:trPr>
        <w:tc>
          <w:tcPr>
            <w:tcW w:w="1517" w:type="dxa"/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1002" w:type="dxa"/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1801" w:type="dxa"/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5110300000</w:t>
            </w:r>
          </w:p>
        </w:tc>
        <w:tc>
          <w:tcPr>
            <w:tcW w:w="5040" w:type="dxa"/>
            <w:vAlign w:val="center"/>
          </w:tcPr>
          <w:p w:rsidR="000D5A03" w:rsidRPr="009E72F6" w:rsidRDefault="000D5A03" w:rsidP="00507CB3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 xml:space="preserve">місто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 Білгород-Дністровський</w:t>
            </w:r>
          </w:p>
        </w:tc>
      </w:tr>
    </w:tbl>
    <w:p w:rsidR="000D5A03" w:rsidRPr="00CA33A4" w:rsidRDefault="000D5A03" w:rsidP="00E74E74">
      <w:pPr>
        <w:widowControl w:val="0"/>
        <w:rPr>
          <w:noProof/>
          <w:sz w:val="28"/>
          <w:szCs w:val="28"/>
        </w:rPr>
      </w:pPr>
    </w:p>
    <w:tbl>
      <w:tblPr>
        <w:tblW w:w="5050" w:type="pct"/>
        <w:tblCellMar>
          <w:left w:w="28" w:type="dxa"/>
          <w:right w:w="28" w:type="dxa"/>
        </w:tblCellMar>
        <w:tblLook w:val="01E0"/>
      </w:tblPr>
      <w:tblGrid>
        <w:gridCol w:w="850"/>
        <w:gridCol w:w="4762"/>
        <w:gridCol w:w="707"/>
        <w:gridCol w:w="689"/>
        <w:gridCol w:w="689"/>
        <w:gridCol w:w="717"/>
        <w:gridCol w:w="76"/>
        <w:gridCol w:w="613"/>
        <w:gridCol w:w="687"/>
      </w:tblGrid>
      <w:tr w:rsidR="000D5A03" w:rsidRPr="009C294F" w:rsidTr="00504DCC">
        <w:trPr>
          <w:trHeight w:val="20"/>
          <w:tblHeader/>
        </w:trPr>
        <w:tc>
          <w:tcPr>
            <w:tcW w:w="2866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Класифікація будівель та споруд</w:t>
            </w:r>
          </w:p>
        </w:tc>
        <w:tc>
          <w:tcPr>
            <w:tcW w:w="21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Ставки податку за </w:t>
            </w:r>
            <w:smartTag w:uri="urn:schemas-microsoft-com:office:smarttags" w:element="metricconverter">
              <w:smartTagPr>
                <w:attr w:name="ProductID" w:val="1 кв. метр"/>
              </w:smartTagPr>
              <w:r w:rsidRPr="009E72F6">
                <w:rPr>
                  <w:rFonts w:ascii="Times New Roman" w:hAnsi="Times New Roman"/>
                  <w:noProof/>
                  <w:sz w:val="24"/>
                  <w:szCs w:val="24"/>
                  <w:lang w:val="ru-RU"/>
                </w:rPr>
                <w:t>1 кв. метр</w:t>
              </w:r>
            </w:smartTag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(відсотків розміру мінімальної заробітної плати)</w:t>
            </w:r>
          </w:p>
        </w:tc>
      </w:tr>
      <w:tr w:rsidR="000D5A03" w:rsidRPr="009C294F" w:rsidTr="00504DCC">
        <w:trPr>
          <w:trHeight w:val="20"/>
          <w:tblHeader/>
        </w:trPr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</w:t>
            </w:r>
          </w:p>
        </w:tc>
        <w:tc>
          <w:tcPr>
            <w:tcW w:w="24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найменування</w:t>
            </w:r>
          </w:p>
        </w:tc>
        <w:tc>
          <w:tcPr>
            <w:tcW w:w="10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юридичних осіб</w:t>
            </w:r>
          </w:p>
        </w:tc>
        <w:tc>
          <w:tcPr>
            <w:tcW w:w="10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фізичних осіб</w:t>
            </w:r>
          </w:p>
        </w:tc>
      </w:tr>
      <w:tr w:rsidR="000D5A03" w:rsidRPr="009C294F" w:rsidTr="00504DCC">
        <w:trPr>
          <w:trHeight w:val="20"/>
          <w:tblHeader/>
        </w:trPr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2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 зона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2 зона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3 зона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 зона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2 зона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3 зона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hanging="45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житлові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111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hanging="45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Будинки одноквартирні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1110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hanging="45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Будинки одноквартирні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1110.1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одноквартирні масової забудови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1110.2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Котеджі та будинки одноквартирні підвищеної комфортності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1110.3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садибного типу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1110.4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дачні та садові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112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з двома та більше квартирами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1121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з двома квартирами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1121.1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двоквартирні масової з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абудови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1121.2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Котеджі та будинки двоквартирні підвищеної комфортності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1122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з трьома та більше квартирами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1122.1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багатоквартирні масової забудови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1122.2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багатоквартирні підвищеної комфортності, індивідуальні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1122.3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Будинки житлові готельного типу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Гуртожитки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Гуртожитки для робітників та службовців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Гуртожитки для студентів вищих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Гуртожитки для учнів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Будинки-інтернати для людей похилого віку та інвалідів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дитини та сирітські будинки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Будинки для біженців, притулки для бездомних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1130.9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Будинки для колективного проживання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нежитлові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 xml:space="preserve">121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Готелі, ресторани та подібні будівлі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готельні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Готелі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Мотелі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Кемпінги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Пансіонати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1211.5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Ресторани та бари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Інші будівлі для тимчасового проживання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Туристичні бази та гірські притулки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Дитячі та сімейні табори відпочинку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Центри та будинки відпочинку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1212.9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Інші будівлі для тимчасового проживання, не класифіковані раніше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122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офісні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офісні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органів державного та місцевого управління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фінансового обслуговування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органів правосуддя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закордонних представництв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Адміністративно-побутові будівлі промислових підприємств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1220.9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для конторських та адміністративних цілей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торговельні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торговельні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Торгові центри, універмаги, магазини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Криті ринки, павільйони та зали для ярмарків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Станції технічного обслуговування автомобілів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Їдальні, кафе, закусочні тощо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Бази та склади підприємств торгівлі і громадського харчування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підприємств побутового обслуговування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1230.9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торговельні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124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транспорту та засобів зв’язку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Вокзали, аеровокзали, будівлі засобів зв’язку та пов’язані з ними будівлі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Автовокзали та інші будівлі автомобільного транспорту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Вокзали та інші будівлі залізничного транспорту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міського електротранспорту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Аеровокзали та інші будівлі повітряного транспорту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Морські та річкові вокзали, маяки та пов’язані з ними будівлі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 xml:space="preserve">1241.6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станцій підвісних та канатних доріг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1241.7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центрів радіо- та телевізійного мовлення, телефонних станцій, телекомунікаційних центрів тощо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1241.8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Ангари для літаків, локомотивні, вагонні, трамвайні та тролейбусні депо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1241.9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транспорту та засобів зв’язку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B31D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25543E">
              <w:rPr>
                <w:rFonts w:ascii="Times New Roman" w:hAnsi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5562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B31D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25543E">
              <w:rPr>
                <w:rFonts w:ascii="Times New Roman" w:hAnsi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Гаражі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Гаражі наземні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Гаражі підземні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Стоянки автомобільні криті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1242.4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Навіси для велосипедів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2E37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25543E">
              <w:rPr>
                <w:rFonts w:ascii="Times New Roman" w:hAnsi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2E37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25543E">
              <w:rPr>
                <w:rFonts w:ascii="Times New Roman" w:hAnsi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промислові та склади</w:t>
            </w:r>
          </w:p>
        </w:tc>
      </w:tr>
      <w:tr w:rsidR="000D5A03" w:rsidRPr="009C294F" w:rsidTr="000509E3">
        <w:trPr>
          <w:trHeight w:val="371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промислові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підприємств машинобудування та металообробної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чорної металургії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хімічної та нафтохімічної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легкої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харчової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медичної та мікробіологічної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1251.7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лісової, деревообробної та целюлозно-паперової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1251.8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будівельної індустрії, будівельних матеріалів та виробів, скляної та фарфоро-фаянсової промисловості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C294F" w:rsidRDefault="000D5A03" w:rsidP="005562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1251.9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інших промислових виробництв, включаючи поліграфічне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Резервуари, силоси та склади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Резервуари для нафти, нафтопродуктів та газу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Резервуари та ємності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Силоси для зерна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Силоси для цементу та інших сипучих матеріалів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Склади спеціальні товарні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Холодильники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1252.7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Складські майданчики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1252.8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Склади універсальні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1252.9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Склади та сховища інші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для публічних виступів, закладів освітнього, медичного та оздоровчого призначення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для публічних виступів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Театри, кінотеатри та концертні зали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 xml:space="preserve">1261.2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Зали засідань та багатоцільові зали для публічних виступів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Цирки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Казино, ігорні будинки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Музичні та танцювальні зали, дискотеки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1261.9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для публічних виступів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Музеї та бібліотеки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Музеї та художні галереї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Бібліотеки, книгосховища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Технічні центри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Планетарії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архівів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1262.6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зоологічних та ботанічних садів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250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250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навчальних та дослідних закладів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науково-дослідних та проектно-вишукувальних установ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вищих навчальних закладів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шкіл та інших середніх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професійно-технічних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дошкільних та позашкільних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спеціальних навчальних закладів для дітей з особливими потребами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1263.7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закладів з фахової перепідготовки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1263.8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метеорологічних станцій, обсерваторій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1263.9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освітніх та науково-дослідних закладів інші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E0212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0.020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лікарень та оздоровчих закладів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Лікарні багатопрофільні територіального обслуговування, навчальних закладів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Лікарні профільні, диспансери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Материнські та дитячі реабілітаційні центри, пологові будинки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highlight w:val="yellow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Поліклініки, пункти медичного обслуговування та консультації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Шпиталі виправних закладів, в’язниць та Збройних Сил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Санаторії, профілакторії та центри функціональної реабілітації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1264.9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Заклади лікувально-профілактичні та оздоровчі інші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Зали спортивні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Зали гімнастичні, баскетбольні, волейбольні, тенісні тощо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Басейни криті для плавання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 xml:space="preserve">1265.3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Хокейні та льодові стадіони криті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FC2A23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Манежі легкоатлетичні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Тири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1265.9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Зали спортивні інші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нежитлові інші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сільськогосподарського призначення, лісівництва та рибного господарства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для тваринництва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для птахівництва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для зберігання зерна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силосні та сінажні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для садівництва, виноградарства та виноробства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1271.6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тепличного господарства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1271.7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рибного господарства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0.500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1271.8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підприємств лісівництва та звірівництва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704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1271.9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сільськогосподарського призначення інші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1272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для культової та релігійної діяльності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1272.1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Церкви, собори, костьоли, мечеті, синагоги тощо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E0212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1272.2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Похоронні бюро та ритуальні зали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1272.3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Цвинтарі та крематорії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1273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Пам’ятки історичні та такі, що охороняються державою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1273.1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Пам’ятки історії та архітектури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1273.2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Археологічні розкопки, руїни та історичні місця, що охороняються державою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1273.3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Меморіали, художньо-декоративні будівлі, статуї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 </w:t>
            </w:r>
          </w:p>
        </w:tc>
        <w:tc>
          <w:tcPr>
            <w:tcW w:w="45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інші, не класифіковані раніше</w:t>
            </w: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1274.1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Казарми Збройних Сил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1274.2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Будівлі поліцейських та пожежних служб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1274.3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Будівлі виправних закладів, в’язниць та слідчих ізоляторів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1274.4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Будівлі лазень та пралень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504DCC">
        <w:trPr>
          <w:trHeight w:val="2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1274.5 </w:t>
            </w:r>
          </w:p>
        </w:tc>
        <w:tc>
          <w:tcPr>
            <w:tcW w:w="2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Будівлі з облаштування населених пунктів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0.5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5562DE">
            <w:pPr>
              <w:pStyle w:val="a5"/>
              <w:spacing w:before="0" w:line="228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</w:tbl>
    <w:p w:rsidR="000D5A03" w:rsidRDefault="000D5A03" w:rsidP="00E74E74">
      <w:pPr>
        <w:pStyle w:val="a5"/>
        <w:spacing w:before="0"/>
        <w:ind w:firstLine="0"/>
        <w:rPr>
          <w:rFonts w:ascii="Times New Roman" w:hAnsi="Times New Roman"/>
          <w:noProof/>
          <w:sz w:val="24"/>
          <w:szCs w:val="24"/>
          <w:vertAlign w:val="superscript"/>
        </w:rPr>
      </w:pPr>
    </w:p>
    <w:p w:rsidR="000D5A03" w:rsidRDefault="000D5A03" w:rsidP="00CC529C">
      <w:pPr>
        <w:pStyle w:val="a5"/>
        <w:spacing w:before="0"/>
        <w:ind w:firstLine="0"/>
        <w:rPr>
          <w:rFonts w:ascii="Times New Roman" w:hAnsi="Times New Roman"/>
          <w:noProof/>
          <w:sz w:val="24"/>
          <w:szCs w:val="24"/>
          <w:vertAlign w:val="superscript"/>
        </w:rPr>
      </w:pPr>
    </w:p>
    <w:p w:rsidR="000D5A03" w:rsidRDefault="000D5A03" w:rsidP="00CC529C">
      <w:pPr>
        <w:pStyle w:val="a5"/>
        <w:spacing w:before="0"/>
        <w:ind w:firstLine="0"/>
        <w:rPr>
          <w:rFonts w:ascii="Times New Roman" w:hAnsi="Times New Roman"/>
          <w:noProof/>
          <w:sz w:val="24"/>
          <w:szCs w:val="24"/>
          <w:vertAlign w:val="superscript"/>
        </w:rPr>
      </w:pPr>
      <w:r>
        <w:rPr>
          <w:rFonts w:ascii="Times New Roman" w:hAnsi="Times New Roman"/>
          <w:noProof/>
          <w:sz w:val="24"/>
          <w:szCs w:val="24"/>
          <w:vertAlign w:val="superscript"/>
        </w:rPr>
        <w:t>\</w:t>
      </w:r>
    </w:p>
    <w:p w:rsidR="000D5A03" w:rsidRPr="005D3BF9" w:rsidRDefault="000D5A03" w:rsidP="00CC529C">
      <w:pPr>
        <w:pStyle w:val="a5"/>
        <w:spacing w:before="0"/>
        <w:ind w:firstLine="0"/>
        <w:rPr>
          <w:rFonts w:ascii="Times New Roman" w:hAnsi="Times New Roman"/>
          <w:noProof/>
          <w:sz w:val="24"/>
          <w:szCs w:val="24"/>
          <w:vertAlign w:val="superscript"/>
        </w:rPr>
      </w:pPr>
    </w:p>
    <w:p w:rsidR="000D5A03" w:rsidRDefault="000D5A03" w:rsidP="00B415AB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:rsidR="000D5A03" w:rsidRDefault="000D5A03" w:rsidP="00B415AB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:rsidR="000D5A03" w:rsidRDefault="000D5A03" w:rsidP="00B415AB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:rsidR="000D5A03" w:rsidRDefault="000D5A03" w:rsidP="00B415AB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:rsidR="000D5A03" w:rsidRDefault="000D5A03" w:rsidP="00B415AB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:rsidR="000D5A03" w:rsidRPr="00B415AB" w:rsidRDefault="000D5A03" w:rsidP="00B415AB">
      <w:pPr>
        <w:jc w:val="right"/>
        <w:rPr>
          <w:rFonts w:ascii="Times New Roman" w:hAnsi="Times New Roman"/>
          <w:sz w:val="28"/>
          <w:szCs w:val="28"/>
        </w:rPr>
      </w:pPr>
      <w:r w:rsidRPr="00B415AB">
        <w:rPr>
          <w:rFonts w:ascii="Times New Roman" w:hAnsi="Times New Roman"/>
          <w:sz w:val="28"/>
          <w:szCs w:val="28"/>
        </w:rPr>
        <w:t>Таблиця 2</w:t>
      </w:r>
    </w:p>
    <w:p w:rsidR="000D5A03" w:rsidRPr="00CB2215" w:rsidRDefault="000D5A03" w:rsidP="00CC529C">
      <w:pPr>
        <w:pStyle w:val="a7"/>
        <w:spacing w:before="0" w:after="0"/>
        <w:rPr>
          <w:rFonts w:ascii="Times New Roman" w:hAnsi="Times New Roman"/>
          <w:sz w:val="28"/>
          <w:szCs w:val="28"/>
        </w:rPr>
      </w:pPr>
      <w:r w:rsidRPr="00CB2215">
        <w:rPr>
          <w:rFonts w:ascii="Times New Roman" w:hAnsi="Times New Roman"/>
          <w:sz w:val="28"/>
          <w:szCs w:val="28"/>
        </w:rPr>
        <w:t>ПЕРЕЛІК</w:t>
      </w:r>
      <w:r w:rsidRPr="00CB2215">
        <w:rPr>
          <w:rFonts w:ascii="Times New Roman" w:hAnsi="Times New Roman"/>
          <w:sz w:val="28"/>
          <w:szCs w:val="28"/>
        </w:rPr>
        <w:br/>
        <w:t>пільг для фізичних та юридичних осіб, наданих відповідно до підпункту 266.4.2 пункту 266.4 статті 266 Податкового кодексу України, із сплати податку на нерухоме майно, відмінне від земельної ділянки</w:t>
      </w:r>
    </w:p>
    <w:p w:rsidR="000D5A03" w:rsidRPr="00CB2215" w:rsidRDefault="000D5A03" w:rsidP="00CC529C">
      <w:pPr>
        <w:pStyle w:val="a5"/>
        <w:spacing w:before="0"/>
        <w:ind w:firstLine="0"/>
        <w:rPr>
          <w:rFonts w:ascii="Times New Roman" w:hAnsi="Times New Roman"/>
          <w:sz w:val="28"/>
          <w:szCs w:val="28"/>
        </w:rPr>
      </w:pPr>
      <w:proofErr w:type="spellStart"/>
      <w:r w:rsidRPr="00CB2215">
        <w:rPr>
          <w:rFonts w:ascii="Times New Roman" w:hAnsi="Times New Roman"/>
          <w:sz w:val="28"/>
          <w:szCs w:val="28"/>
        </w:rPr>
        <w:t>Пільги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2215">
        <w:rPr>
          <w:rFonts w:ascii="Times New Roman" w:hAnsi="Times New Roman"/>
          <w:sz w:val="28"/>
          <w:szCs w:val="28"/>
        </w:rPr>
        <w:t>встановлюються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на 20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>1</w:t>
      </w:r>
      <w:r w:rsidRPr="00CB22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2215">
        <w:rPr>
          <w:rFonts w:ascii="Times New Roman" w:hAnsi="Times New Roman"/>
          <w:sz w:val="28"/>
          <w:szCs w:val="28"/>
        </w:rPr>
        <w:t>рік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CB2215">
        <w:rPr>
          <w:rFonts w:ascii="Times New Roman" w:hAnsi="Times New Roman"/>
          <w:sz w:val="28"/>
          <w:szCs w:val="28"/>
        </w:rPr>
        <w:t>застосовуються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CB2215">
        <w:rPr>
          <w:rFonts w:ascii="Times New Roman" w:hAnsi="Times New Roman"/>
          <w:sz w:val="28"/>
          <w:szCs w:val="28"/>
        </w:rPr>
        <w:t>з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 1 </w:t>
      </w:r>
      <w:proofErr w:type="spellStart"/>
      <w:r w:rsidRPr="00CB2215">
        <w:rPr>
          <w:rFonts w:ascii="Times New Roman" w:hAnsi="Times New Roman"/>
          <w:sz w:val="28"/>
          <w:szCs w:val="28"/>
        </w:rPr>
        <w:t>січня</w:t>
      </w:r>
      <w:proofErr w:type="spellEnd"/>
      <w:r w:rsidRPr="00CB2215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>1</w:t>
      </w:r>
      <w:r w:rsidRPr="00CB2215">
        <w:rPr>
          <w:rFonts w:ascii="Times New Roman" w:hAnsi="Times New Roman"/>
          <w:sz w:val="28"/>
          <w:szCs w:val="28"/>
        </w:rPr>
        <w:t xml:space="preserve"> року.</w:t>
      </w:r>
    </w:p>
    <w:p w:rsidR="000D5A03" w:rsidRPr="006106E3" w:rsidRDefault="000D5A03" w:rsidP="00CC529C">
      <w:pPr>
        <w:pStyle w:val="a5"/>
        <w:spacing w:before="0"/>
        <w:rPr>
          <w:rFonts w:ascii="Times New Roman" w:hAnsi="Times New Roman"/>
          <w:sz w:val="24"/>
          <w:szCs w:val="24"/>
        </w:rPr>
      </w:pPr>
      <w:proofErr w:type="spellStart"/>
      <w:r w:rsidRPr="006106E3">
        <w:rPr>
          <w:rFonts w:ascii="Times New Roman" w:hAnsi="Times New Roman"/>
          <w:sz w:val="24"/>
          <w:szCs w:val="24"/>
        </w:rPr>
        <w:t>Адміністративно-територіальні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одиниці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або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населені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пункти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06E3">
        <w:rPr>
          <w:rFonts w:ascii="Times New Roman" w:hAnsi="Times New Roman"/>
          <w:sz w:val="24"/>
          <w:szCs w:val="24"/>
        </w:rPr>
        <w:t>або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території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об’єднаних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територіальних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громад, на </w:t>
      </w:r>
      <w:proofErr w:type="spellStart"/>
      <w:r w:rsidRPr="006106E3">
        <w:rPr>
          <w:rFonts w:ascii="Times New Roman" w:hAnsi="Times New Roman"/>
          <w:sz w:val="24"/>
          <w:szCs w:val="24"/>
        </w:rPr>
        <w:t>які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поширюється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дія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06E3">
        <w:rPr>
          <w:rFonts w:ascii="Times New Roman" w:hAnsi="Times New Roman"/>
          <w:sz w:val="24"/>
          <w:szCs w:val="24"/>
        </w:rPr>
        <w:t>рішення</w:t>
      </w:r>
      <w:proofErr w:type="spellEnd"/>
      <w:r w:rsidRPr="006106E3">
        <w:rPr>
          <w:rFonts w:ascii="Times New Roman" w:hAnsi="Times New Roman"/>
          <w:sz w:val="24"/>
          <w:szCs w:val="24"/>
        </w:rPr>
        <w:t xml:space="preserve"> ради: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1474"/>
        <w:gridCol w:w="1957"/>
        <w:gridCol w:w="1005"/>
        <w:gridCol w:w="3466"/>
      </w:tblGrid>
      <w:tr w:rsidR="000D5A03" w:rsidRPr="009C294F" w:rsidTr="008C3016">
        <w:tc>
          <w:tcPr>
            <w:tcW w:w="990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Код області</w:t>
            </w:r>
          </w:p>
        </w:tc>
        <w:tc>
          <w:tcPr>
            <w:tcW w:w="74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Код району</w:t>
            </w:r>
          </w:p>
        </w:tc>
        <w:tc>
          <w:tcPr>
            <w:tcW w:w="9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Код згідно з КОАТУУ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9" w:type="pct"/>
            <w:gridSpan w:val="2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Найменування адміністративно-територіальної одиниці</w:t>
            </w: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br/>
              <w:t xml:space="preserve">або населеного пункту, або території об’єднаної територіальної громади </w:t>
            </w:r>
          </w:p>
        </w:tc>
      </w:tr>
      <w:tr w:rsidR="000D5A03" w:rsidRPr="009C294F" w:rsidTr="008C3016">
        <w:tc>
          <w:tcPr>
            <w:tcW w:w="990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5110300000</w:t>
            </w:r>
          </w:p>
        </w:tc>
        <w:tc>
          <w:tcPr>
            <w:tcW w:w="2269" w:type="pct"/>
            <w:gridSpan w:val="2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місто Білгород-Дністровський</w:t>
            </w:r>
          </w:p>
        </w:tc>
      </w:tr>
      <w:tr w:rsidR="000D5A03" w:rsidRPr="009C294F" w:rsidTr="000676CC">
        <w:tc>
          <w:tcPr>
            <w:tcW w:w="3241" w:type="pct"/>
            <w:gridSpan w:val="4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Група платників, категорія/класифікація 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будівель та споруд</w:t>
            </w:r>
          </w:p>
        </w:tc>
        <w:tc>
          <w:tcPr>
            <w:tcW w:w="1759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Розмір пільг (відсотків суми податкового зобов’язання за рік)</w:t>
            </w:r>
          </w:p>
        </w:tc>
      </w:tr>
      <w:tr w:rsidR="000D5A03" w:rsidRPr="009C294F" w:rsidTr="000676CC">
        <w:tc>
          <w:tcPr>
            <w:tcW w:w="3241" w:type="pct"/>
            <w:gridSpan w:val="4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59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D5A03" w:rsidRPr="009C294F" w:rsidTr="000676CC">
        <w:tc>
          <w:tcPr>
            <w:tcW w:w="3241" w:type="pct"/>
            <w:gridSpan w:val="4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Пільги для фізичних осіб (додатково):</w:t>
            </w:r>
          </w:p>
        </w:tc>
        <w:tc>
          <w:tcPr>
            <w:tcW w:w="1759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D5A03" w:rsidRPr="009C294F" w:rsidTr="000676CC">
        <w:tc>
          <w:tcPr>
            <w:tcW w:w="3241" w:type="pct"/>
            <w:gridSpan w:val="4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74DFB">
              <w:rPr>
                <w:rFonts w:ascii="Times New Roman" w:hAnsi="Times New Roman"/>
                <w:sz w:val="24"/>
                <w:szCs w:val="24"/>
                <w:u w:val="single"/>
                <w:lang w:val="uk-UA"/>
              </w:rPr>
              <w:t>З об’єктів житлової нерухомості</w:t>
            </w: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, але  не більше одного об’єкту житлової нерухомості, в тому числі їх часток, що перебуває у власності фізичної особи платника податку: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- інвалідам першої і другої групи;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- ветеранам війни та особам, на яких поширюється дія Закону України «Про статус ветеранів війни, гарантії їх соціального захисту»;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- фізичним особам, визнані законом особами, які постраждали внаслідок Чорнобильської катастрофи;</w:t>
            </w:r>
          </w:p>
          <w:p w:rsidR="000D5A03" w:rsidRPr="008E5FB8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- учасникам антитерористичної операції та членам сімей загиблих учасників антитерористичної операції;</w:t>
            </w:r>
          </w:p>
          <w:p w:rsidR="000D5A03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- пенсіонерам за віком.</w:t>
            </w:r>
          </w:p>
          <w:p w:rsidR="000D5A03" w:rsidRPr="00774DFB" w:rsidRDefault="000D5A03" w:rsidP="00C408B2">
            <w:pPr>
              <w:pStyle w:val="a5"/>
              <w:spacing w:before="0"/>
              <w:ind w:firstLine="28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З </w:t>
            </w:r>
            <w:r w:rsidRPr="00774DFB">
              <w:rPr>
                <w:rFonts w:ascii="Times New Roman" w:hAnsi="Times New Roman"/>
                <w:sz w:val="24"/>
                <w:szCs w:val="24"/>
                <w:u w:val="single"/>
                <w:lang w:val="uk-UA"/>
              </w:rPr>
              <w:t>об’єктів нежитлової нерухомості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але не більше одного об’єкту , а саме : код 1242.1 «Гаражі наземні» для пенсіонерів за віком, учасників бойових дій, інвалідів  першої і другої групи,  постраждалим внаслідок Чорнобильської катастрофи I-II-III категорій </w:t>
            </w:r>
          </w:p>
        </w:tc>
        <w:tc>
          <w:tcPr>
            <w:tcW w:w="1759" w:type="pct"/>
            <w:vAlign w:val="center"/>
          </w:tcPr>
          <w:p w:rsidR="000D5A03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0D5A03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0D5A03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0D5A03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100%</w:t>
            </w:r>
          </w:p>
        </w:tc>
      </w:tr>
    </w:tbl>
    <w:p w:rsidR="000D5A03" w:rsidRPr="00CB2215" w:rsidRDefault="000D5A03" w:rsidP="00CC529C">
      <w:pPr>
        <w:pStyle w:val="a5"/>
        <w:spacing w:before="0"/>
        <w:ind w:firstLine="0"/>
        <w:rPr>
          <w:rFonts w:ascii="Times New Roman" w:hAnsi="Times New Roman"/>
          <w:sz w:val="28"/>
          <w:szCs w:val="28"/>
        </w:rPr>
      </w:pPr>
    </w:p>
    <w:p w:rsidR="000D5A03" w:rsidRPr="00350F3F" w:rsidRDefault="000D5A03" w:rsidP="00774DFB">
      <w:pPr>
        <w:pStyle w:val="a3"/>
        <w:numPr>
          <w:ilvl w:val="0"/>
          <w:numId w:val="5"/>
        </w:numPr>
        <w:spacing w:before="240" w:after="240"/>
        <w:ind w:left="714" w:hanging="357"/>
        <w:contextualSpacing w:val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350F3F">
        <w:rPr>
          <w:rFonts w:ascii="Times New Roman" w:hAnsi="Times New Roman"/>
          <w:b/>
          <w:sz w:val="28"/>
          <w:szCs w:val="28"/>
          <w:u w:val="single"/>
        </w:rPr>
        <w:t>Транспортний податок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5669"/>
      </w:tblGrid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Елемент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Платники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267.1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Об’єкт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267.2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267.3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Ставка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 xml:space="preserve">визначені приписами  пункту 267.4 статті </w:t>
            </w:r>
            <w:r w:rsidRPr="009C294F">
              <w:rPr>
                <w:rFonts w:ascii="Times New Roman" w:hAnsi="Times New Roman"/>
                <w:sz w:val="28"/>
                <w:szCs w:val="28"/>
              </w:rPr>
              <w:lastRenderedPageBreak/>
              <w:t>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Порядок обчислення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267.6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пункту 267.5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сплати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изначені приписами пунктів 267.6</w:t>
            </w:r>
            <w:r w:rsidRPr="009C294F">
              <w:rPr>
                <w:rFonts w:ascii="Times New Roman" w:hAnsi="Times New Roman"/>
                <w:sz w:val="28"/>
                <w:szCs w:val="28"/>
              </w:rPr>
              <w:t>-267.8 статті 267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подання звітності про обчислення і сплату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пунктів 267.6-267.8 статті 267 Податкового кодексу України</w:t>
            </w:r>
          </w:p>
        </w:tc>
      </w:tr>
    </w:tbl>
    <w:p w:rsidR="000D5A03" w:rsidRDefault="000D5A03" w:rsidP="00972900">
      <w:pPr>
        <w:pStyle w:val="a3"/>
        <w:numPr>
          <w:ilvl w:val="0"/>
          <w:numId w:val="18"/>
        </w:numPr>
        <w:spacing w:before="240" w:after="240"/>
        <w:contextualSpacing w:val="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Земельний податок: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5669"/>
      </w:tblGrid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Елемент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94F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Платники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269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Об’єкт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270 Податкового кодексу України з урахування особливостей статті 283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статті271, статті 273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Ставка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наведені в таблиці 3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Порядок обчислення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286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285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сплати податку</w:t>
            </w:r>
          </w:p>
        </w:tc>
        <w:tc>
          <w:tcPr>
            <w:tcW w:w="5669" w:type="dxa"/>
            <w:vMerge w:val="restart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287 Податкового кодексу України</w:t>
            </w: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Строк та порядок подання звітності про обчислення і сплату податку</w:t>
            </w:r>
          </w:p>
        </w:tc>
        <w:tc>
          <w:tcPr>
            <w:tcW w:w="5669" w:type="dxa"/>
            <w:vMerge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5A03" w:rsidRPr="009C294F" w:rsidTr="009C294F">
        <w:tc>
          <w:tcPr>
            <w:tcW w:w="567" w:type="dxa"/>
            <w:vAlign w:val="center"/>
          </w:tcPr>
          <w:p w:rsidR="000D5A03" w:rsidRPr="009C294F" w:rsidRDefault="000D5A03" w:rsidP="009C29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Пільги зі сплати податку</w:t>
            </w:r>
          </w:p>
        </w:tc>
        <w:tc>
          <w:tcPr>
            <w:tcW w:w="5669" w:type="dxa"/>
            <w:vAlign w:val="center"/>
          </w:tcPr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визначені приписами статті  281, статті 282 Податкового кодексу України з урахування особливостей статті 283 Податкового кодексу України;</w:t>
            </w:r>
          </w:p>
          <w:p w:rsidR="000D5A03" w:rsidRPr="009C294F" w:rsidRDefault="000D5A03" w:rsidP="009C294F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294F">
              <w:rPr>
                <w:rFonts w:ascii="Times New Roman" w:hAnsi="Times New Roman"/>
                <w:sz w:val="28"/>
                <w:szCs w:val="28"/>
              </w:rPr>
              <w:t>наведені в таблиці 4</w:t>
            </w:r>
          </w:p>
        </w:tc>
      </w:tr>
    </w:tbl>
    <w:p w:rsidR="000D5A03" w:rsidRPr="006A4CBD" w:rsidRDefault="000D5A03" w:rsidP="00136F0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                                                                                                               </w:t>
      </w:r>
      <w:r w:rsidRPr="006A4CBD">
        <w:rPr>
          <w:rFonts w:ascii="Times New Roman" w:hAnsi="Times New Roman"/>
          <w:sz w:val="28"/>
          <w:szCs w:val="28"/>
        </w:rPr>
        <w:t xml:space="preserve">Таблиця </w:t>
      </w:r>
      <w:r>
        <w:rPr>
          <w:rFonts w:ascii="Times New Roman" w:hAnsi="Times New Roman"/>
          <w:sz w:val="28"/>
          <w:szCs w:val="28"/>
        </w:rPr>
        <w:t xml:space="preserve"> 3</w:t>
      </w:r>
    </w:p>
    <w:p w:rsidR="000D5A03" w:rsidRPr="006C7FDA" w:rsidRDefault="000D5A03" w:rsidP="006A4CBD">
      <w:pPr>
        <w:pStyle w:val="a7"/>
        <w:spacing w:after="120"/>
        <w:rPr>
          <w:rFonts w:ascii="Times New Roman" w:hAnsi="Times New Roman"/>
          <w:noProof/>
          <w:sz w:val="28"/>
          <w:szCs w:val="28"/>
          <w:lang w:val="ru-RU"/>
        </w:rPr>
      </w:pPr>
      <w:r w:rsidRPr="006C7FDA">
        <w:rPr>
          <w:rFonts w:ascii="Times New Roman" w:hAnsi="Times New Roman"/>
          <w:noProof/>
          <w:sz w:val="28"/>
          <w:szCs w:val="28"/>
          <w:lang w:val="ru-RU"/>
        </w:rPr>
        <w:t xml:space="preserve">СТАВКИ </w:t>
      </w:r>
      <w:r w:rsidRPr="006C7FDA">
        <w:rPr>
          <w:rFonts w:ascii="Times New Roman" w:hAnsi="Times New Roman"/>
          <w:noProof/>
          <w:sz w:val="28"/>
          <w:szCs w:val="28"/>
          <w:lang w:val="ru-RU"/>
        </w:rPr>
        <w:br/>
        <w:t>земельного податку</w:t>
      </w:r>
    </w:p>
    <w:p w:rsidR="000D5A03" w:rsidRPr="006C7FDA" w:rsidRDefault="000D5A03" w:rsidP="006A4CBD">
      <w:pPr>
        <w:pStyle w:val="a5"/>
        <w:spacing w:before="0"/>
        <w:rPr>
          <w:rFonts w:ascii="Times New Roman" w:hAnsi="Times New Roman"/>
          <w:noProof/>
          <w:sz w:val="28"/>
          <w:szCs w:val="28"/>
        </w:rPr>
      </w:pPr>
      <w:r w:rsidRPr="006C7FDA">
        <w:rPr>
          <w:rFonts w:ascii="Times New Roman" w:hAnsi="Times New Roman"/>
          <w:noProof/>
          <w:sz w:val="28"/>
          <w:szCs w:val="28"/>
        </w:rPr>
        <w:t>Ставки встановлюються на 20</w:t>
      </w:r>
      <w:r>
        <w:rPr>
          <w:rFonts w:ascii="Times New Roman" w:hAnsi="Times New Roman"/>
          <w:noProof/>
          <w:sz w:val="28"/>
          <w:szCs w:val="28"/>
        </w:rPr>
        <w:t>2</w:t>
      </w:r>
      <w:r>
        <w:rPr>
          <w:rFonts w:ascii="Times New Roman" w:hAnsi="Times New Roman"/>
          <w:noProof/>
          <w:sz w:val="28"/>
          <w:szCs w:val="28"/>
          <w:lang w:val="uk-UA"/>
        </w:rPr>
        <w:t>1</w:t>
      </w:r>
      <w:r w:rsidRPr="006C7FDA">
        <w:rPr>
          <w:rFonts w:ascii="Times New Roman" w:hAnsi="Times New Roman"/>
          <w:noProof/>
          <w:sz w:val="28"/>
          <w:szCs w:val="28"/>
        </w:rPr>
        <w:t xml:space="preserve"> рік та застосовуються  з  01 січня  20</w:t>
      </w:r>
      <w:r>
        <w:rPr>
          <w:rFonts w:ascii="Times New Roman" w:hAnsi="Times New Roman"/>
          <w:noProof/>
          <w:sz w:val="28"/>
          <w:szCs w:val="28"/>
        </w:rPr>
        <w:t>2</w:t>
      </w:r>
      <w:r>
        <w:rPr>
          <w:rFonts w:ascii="Times New Roman" w:hAnsi="Times New Roman"/>
          <w:noProof/>
          <w:sz w:val="28"/>
          <w:szCs w:val="28"/>
          <w:lang w:val="uk-UA"/>
        </w:rPr>
        <w:t>1</w:t>
      </w:r>
      <w:r w:rsidRPr="006C7FDA">
        <w:rPr>
          <w:rFonts w:ascii="Times New Roman" w:hAnsi="Times New Roman"/>
          <w:noProof/>
          <w:sz w:val="28"/>
          <w:szCs w:val="28"/>
        </w:rPr>
        <w:t xml:space="preserve"> року.</w:t>
      </w:r>
    </w:p>
    <w:p w:rsidR="000D5A03" w:rsidRPr="0008344E" w:rsidRDefault="000D5A03" w:rsidP="006A4CBD">
      <w:pPr>
        <w:pStyle w:val="a5"/>
        <w:spacing w:before="0"/>
        <w:rPr>
          <w:rFonts w:ascii="Times New Roman" w:hAnsi="Times New Roman"/>
          <w:noProof/>
          <w:sz w:val="24"/>
          <w:szCs w:val="24"/>
        </w:rPr>
      </w:pPr>
      <w:r w:rsidRPr="0008344E">
        <w:rPr>
          <w:rFonts w:ascii="Times New Roman" w:hAnsi="Times New Roman"/>
          <w:noProof/>
          <w:sz w:val="24"/>
          <w:szCs w:val="24"/>
        </w:rPr>
        <w:t>Адміністративно-територіальні одиниці або населені пункти, або території об’єднаних територіальних громад, на які поширюється дія рішення ради: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9"/>
        <w:gridCol w:w="1068"/>
        <w:gridCol w:w="1789"/>
        <w:gridCol w:w="5827"/>
      </w:tblGrid>
      <w:tr w:rsidR="000D5A03" w:rsidRPr="009C294F" w:rsidTr="00C408B2">
        <w:tc>
          <w:tcPr>
            <w:tcW w:w="5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області</w:t>
            </w:r>
          </w:p>
        </w:tc>
        <w:tc>
          <w:tcPr>
            <w:tcW w:w="542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 району</w:t>
            </w:r>
          </w:p>
        </w:tc>
        <w:tc>
          <w:tcPr>
            <w:tcW w:w="90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Код 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br/>
              <w:t>згідно з КОАТУУ</w:t>
            </w:r>
          </w:p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2957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Найменування  адміністративно-територіальної одиниці або населеного пункту, або території об’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єднаної територіальної громади</w:t>
            </w:r>
          </w:p>
        </w:tc>
      </w:tr>
      <w:tr w:rsidR="000D5A03" w:rsidRPr="009C294F" w:rsidTr="00C408B2">
        <w:tc>
          <w:tcPr>
            <w:tcW w:w="5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542" w:type="pct"/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90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5110300000</w:t>
            </w:r>
          </w:p>
        </w:tc>
        <w:tc>
          <w:tcPr>
            <w:tcW w:w="2957" w:type="pct"/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 xml:space="preserve">місто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 Білгород-Дністровський</w:t>
            </w:r>
          </w:p>
        </w:tc>
      </w:tr>
    </w:tbl>
    <w:p w:rsidR="000D5A03" w:rsidRPr="00D849C3" w:rsidRDefault="000D5A03" w:rsidP="006A4CBD">
      <w:pPr>
        <w:pStyle w:val="a5"/>
        <w:spacing w:before="0"/>
        <w:rPr>
          <w:rFonts w:ascii="Times New Roman" w:hAnsi="Times New Roman"/>
          <w:noProof/>
          <w:sz w:val="24"/>
          <w:szCs w:val="24"/>
        </w:rPr>
      </w:pPr>
    </w:p>
    <w:tbl>
      <w:tblPr>
        <w:tblW w:w="5000" w:type="pct"/>
        <w:tblCellMar>
          <w:left w:w="28" w:type="dxa"/>
          <w:right w:w="28" w:type="dxa"/>
        </w:tblCellMar>
        <w:tblLook w:val="01E0"/>
      </w:tblPr>
      <w:tblGrid>
        <w:gridCol w:w="712"/>
        <w:gridCol w:w="3664"/>
        <w:gridCol w:w="1471"/>
        <w:gridCol w:w="1192"/>
        <w:gridCol w:w="1471"/>
        <w:gridCol w:w="1183"/>
      </w:tblGrid>
      <w:tr w:rsidR="000D5A03" w:rsidRPr="009C294F" w:rsidTr="000700DC">
        <w:trPr>
          <w:tblHeader/>
        </w:trPr>
        <w:tc>
          <w:tcPr>
            <w:tcW w:w="22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Вид цільового призначення земель</w:t>
            </w:r>
          </w:p>
        </w:tc>
        <w:tc>
          <w:tcPr>
            <w:tcW w:w="27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Ставки податку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(відсотків нормативної грошової оцінки)</w:t>
            </w:r>
          </w:p>
        </w:tc>
      </w:tr>
      <w:tr w:rsidR="000D5A03" w:rsidRPr="009C294F" w:rsidTr="00405B5C">
        <w:trPr>
          <w:tblHeader/>
        </w:trPr>
        <w:tc>
          <w:tcPr>
            <w:tcW w:w="22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13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за земельні ділянки, нормативну грошову оцінку яких проведено (незалежно від місцезнаходження)</w:t>
            </w:r>
          </w:p>
        </w:tc>
        <w:tc>
          <w:tcPr>
            <w:tcW w:w="13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за земельні ділянки за межами населених пунктів, нормативну грошову оцінку яких не проведено</w:t>
            </w:r>
          </w:p>
        </w:tc>
      </w:tr>
      <w:tr w:rsidR="000D5A03" w:rsidRPr="009C294F" w:rsidTr="00405B5C">
        <w:trPr>
          <w:tblHeader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код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найменування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юридичних осіб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фізичних осіб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юридичних осіб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фізичних осіб</w:t>
            </w: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Землі сільськогосподарського призначення 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ведення товарного сільськогосподарського виробництва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ведення фермерського господарства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ведення особистого селянського господарства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ведення підсобного сільського господарства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індивідуального садівництва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колективного садівництва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городництва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сінокосіння і випасання худоби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01.09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дослідних і навчальних цілей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пропаганди передового досвіду ведення сільського господарства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01.11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надання послуг у сільському господарстві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01.12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інфраструктури оптових ринків сільськогосподарської продукції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01.13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іншого сільськогосподарського призначення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01.14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01.01-01.13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 xml:space="preserve">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lastRenderedPageBreak/>
              <w:t>0.300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0700DC" w:rsidRDefault="000D5A03" w:rsidP="002E3721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>02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житлової забудови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02.01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і обслуговування житлового будинку, господарських будівель і споруд (присадибна ділянка)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02.02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колективного житлового будівництва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02.03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і обслуговування багатоквартирного житлового будинку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02.04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і обслуговування будівель тимчасового проживання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02.05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індивідуальних гаражів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02.06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колективного гаражного будівництва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02.07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іншої житлової забудови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02.08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02.01-02.07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0.060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Землі громадської забудови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органів державної влади та місцевого самоврядування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закладів освіти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закладів охорони здоров’я та соціальної допомоги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громадських та релігійних організацій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закладів культурно-просвітницького обслуговування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03.06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будівель екстериторіальних організацій та органів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торгівлі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об’єктів туристичної інфраструктури та закладів громадського харчування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03.09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кредитно-фінансових установ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ринкової інфраструктури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і споруд закладів науки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закладів комунального обслуговування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будівель закладів побутового обслуговування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органів ДСНС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обслуговування інших будівель громадської забудови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03.16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цілей підрозділів 03.01-03.15 та для збереження та використання земель природно-заповідного фонду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04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Землі природно-заповідного фонду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04.01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біосферних заповідників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04.02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збереження та використання природних заповідників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збереження та використання національних природних парків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збереження та використання ботанічних садів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 xml:space="preserve">зоологічних парків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>04.06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дендрологічних парків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використанняпарків - пам’яток садово-паркового мистецтва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заказників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04.09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заповідних урочищ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пам’яток природи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04.11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збереження та використання регіональних ландшафтних парків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05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іншого природоохоронного призначення</w:t>
            </w: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06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Землі оздоровчого призначення (землі, що мають природні лікувальні властивості, які використовуються або можуть використовуватися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br/>
              <w:t>для профілактики захворювань і лікування людей)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06.01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і обслуговування санаторно-оздоровчих закладів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06.02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розробки родовищ природних лікувальних ресурсів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06.03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інших оздоровчих цілей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06.04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06.01-06.03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07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рекреаційного призначення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07.01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об’єктів рекреаційного призначення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07.02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будівництва та обслуговування об’єктів фізичної культури і спорту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07.03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індивідуального дачного будівництва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07.04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колективного дачного будівництва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060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07.05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07.01-07.04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08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Землі історико-культурного призначення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08.01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забезпечення охорони об’єктів культурної спадщини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08.02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обслуговування музейних закладів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08.03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іншого історико-культурного призначення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08.04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08.01-08.03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09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7C39D4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Землі лісогосподарського призначення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09.01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ведення лісового господарства і пов’язаних з ним послуг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001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09.0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іншого лісогосподарського призначення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001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09.03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09.01-09.02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001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.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001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10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Землі водного фонду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10.01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експлуатації та догляду за водними об’єктами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10.02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облаштування та догляду за прибережними захисними смугами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експлуатації та догляду за смугами відведення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експлуатації та догляду за гідротехнічними, іншими водогосподарськими спорудами і каналами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догляду за береговими смугами водних шляхів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сінокосіння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рибогосподарських потреб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культурно-оздоровчих потреб, рекреаційних, спортивних і туристичних цілей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10.09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проведення науково-дослідних робіт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будівництва та експлуатації гідротехнічних, гідрометричних та лінійних споруд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>10.11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будівництва та експлуатації санаторіїв та інших лікувально-оздоровчих закладів у межах прибережних захисних смуг морів, морських заток і лиманів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795425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 xml:space="preserve">    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10.12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10.01-10.11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промисловості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основних, підсобних і допоміжних будівель та споруд підприємствами, що пов’язані з користуванням надрами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основних, підсобних і допоміжних будівель та споруд підприємств переробної, машинобудівної та іншої промисловості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основних, підсобних і допоміжних будівель та споруд будівельних організацій та підприємств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основних, підсобних і допоміжних будівель та споруд технічної інфраструктури (виробництва та розподілення газу, постачання пари та гарячої води, збирання, очищення та розподілення води)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11.05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11.01-11.04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транспорту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експлуатації будівель і споруд залізничного транспорту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морського транспорту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річкового 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 xml:space="preserve">транспорту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12.04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експлуатації будівель і споруд автомобільного транспорту та дорожнього господарства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12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авіаційного транспорту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об’єктів трубопровідного транспорту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міського електротранспорту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додаткових транспортних послуг та допоміжних операцій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12.09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будівель і споруд іншого наземного транспорту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12.01-12.09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13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зв’язку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13.01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об’єктів і споруд телекомунікацій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13.02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 та експлуатації будівель та споруд об’єктів поштового зв’язку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13.03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розміщення та експлуатації інших технічних засобів зв’язку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13.04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цілей підрозділів 13.01-13.03, 13.05 та для збереження та використання земель природно-заповідного фонду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14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енергетики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14.01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розміщення, будівництва, експлуатації та обслуговування будівель і споруд об’єктів енергогенеруючих підприємств, установ і організацій 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14.02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 xml:space="preserve">Для розміщення, будівництва, 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 xml:space="preserve">експлуатації та обслуговування будівель і споруд об’єктів передачі електричної та теплової енергії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lastRenderedPageBreak/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lastRenderedPageBreak/>
              <w:t>14.03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Для цілей підрозділів 14.01-14.02 та для збереження та використання земель природно-заповідного фонду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0700D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</w:t>
            </w:r>
          </w:p>
        </w:tc>
        <w:tc>
          <w:tcPr>
            <w:tcW w:w="46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оборони</w:t>
            </w: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15.01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Збройних Сил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15.02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розміщення та постійної діяльності військових частин (підрозділів) Національної гвардії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15.03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Держприкордонслужби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15.04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СБУ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15.05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Держспецтрансслужби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Для розміщення та постійної діяльності Служби зовнішньої розвідки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розміщення та постійної діяльності інших, утворених відповідно до законів, військових формувань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15.08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цілей підрозділів 15.01-15.07 та для збереження та використання земель природно-заповідного фонду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16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запасу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17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резервного фонду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18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t>Землі загального користування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0</w:t>
            </w: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.</w:t>
            </w: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300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  <w:tr w:rsidR="000D5A03" w:rsidRPr="009C294F" w:rsidTr="00405B5C"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19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657CC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Для цілей підрозділів 16-18 та для збереження та використання земель природно-заповідного фонду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  <w:r w:rsidRPr="009E72F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3.000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03" w:rsidRPr="009E72F6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</w:pPr>
          </w:p>
        </w:tc>
      </w:tr>
    </w:tbl>
    <w:p w:rsidR="000D5A03" w:rsidRDefault="000D5A03" w:rsidP="006A4CBD">
      <w:pPr>
        <w:ind w:firstLine="708"/>
        <w:jc w:val="both"/>
        <w:rPr>
          <w:sz w:val="28"/>
          <w:szCs w:val="28"/>
        </w:rPr>
      </w:pPr>
    </w:p>
    <w:p w:rsidR="000D5A03" w:rsidRPr="00FA21BC" w:rsidRDefault="000D5A03" w:rsidP="00FA21B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A21BC">
        <w:rPr>
          <w:rFonts w:ascii="Times New Roman" w:hAnsi="Times New Roman"/>
          <w:sz w:val="28"/>
          <w:szCs w:val="28"/>
        </w:rPr>
        <w:t xml:space="preserve">Для платників податку, які віднесені контролюючим органом до Реєстру неприбуткових установ та організацій, власників викуплених земельних ділянок ( незалежно від виду цільового призначення земель), крім </w:t>
      </w:r>
      <w:r w:rsidRPr="00FA21BC">
        <w:rPr>
          <w:rFonts w:ascii="Times New Roman" w:hAnsi="Times New Roman"/>
          <w:bCs/>
          <w:sz w:val="28"/>
          <w:szCs w:val="28"/>
        </w:rPr>
        <w:t>об’єднань  співвласників багатоквартирних будинків, гаражно-будівельних  та житлово-</w:t>
      </w:r>
      <w:r w:rsidRPr="00FA21BC">
        <w:rPr>
          <w:rFonts w:ascii="Times New Roman" w:hAnsi="Times New Roman"/>
          <w:bCs/>
          <w:sz w:val="28"/>
          <w:szCs w:val="28"/>
        </w:rPr>
        <w:lastRenderedPageBreak/>
        <w:t xml:space="preserve">будівельних кооперативів, </w:t>
      </w:r>
      <w:r w:rsidRPr="00FA21BC">
        <w:rPr>
          <w:rFonts w:ascii="Times New Roman" w:hAnsi="Times New Roman"/>
          <w:sz w:val="28"/>
          <w:szCs w:val="28"/>
        </w:rPr>
        <w:t xml:space="preserve">встановлюється ставка податку в розмірі </w:t>
      </w:r>
      <w:r w:rsidRPr="00FA21BC">
        <w:rPr>
          <w:rFonts w:ascii="Times New Roman" w:hAnsi="Times New Roman"/>
          <w:b/>
          <w:sz w:val="28"/>
          <w:szCs w:val="28"/>
          <w:u w:val="single"/>
        </w:rPr>
        <w:t>1</w:t>
      </w:r>
      <w:r w:rsidRPr="00FA21BC">
        <w:rPr>
          <w:rFonts w:ascii="Times New Roman" w:hAnsi="Times New Roman"/>
          <w:sz w:val="28"/>
          <w:szCs w:val="28"/>
        </w:rPr>
        <w:t xml:space="preserve"> відсотка нормативної грошової оцінки.</w:t>
      </w:r>
    </w:p>
    <w:p w:rsidR="000D5A03" w:rsidRPr="00B51DEF" w:rsidRDefault="000D5A03" w:rsidP="006A4CBD">
      <w:pPr>
        <w:jc w:val="both"/>
        <w:rPr>
          <w:rFonts w:ascii="Times New Roman" w:hAnsi="Times New Roman"/>
          <w:sz w:val="28"/>
          <w:szCs w:val="28"/>
        </w:rPr>
      </w:pPr>
      <w:r w:rsidRPr="00B51DEF">
        <w:rPr>
          <w:rFonts w:ascii="Times New Roman" w:hAnsi="Times New Roman"/>
          <w:sz w:val="28"/>
          <w:szCs w:val="28"/>
        </w:rPr>
        <w:t xml:space="preserve">          Для об’єктів житлового фонду комунальних підприємств міста Білгорода-Дністровського (незалежно від виду цільового призначення земель), земельний податок справляється у розмірі </w:t>
      </w:r>
      <w:r w:rsidRPr="00B51DEF">
        <w:rPr>
          <w:rFonts w:ascii="Times New Roman" w:hAnsi="Times New Roman"/>
          <w:b/>
          <w:sz w:val="28"/>
          <w:szCs w:val="28"/>
          <w:u w:val="single"/>
        </w:rPr>
        <w:t>0,03</w:t>
      </w:r>
      <w:r w:rsidRPr="00B51DEF">
        <w:rPr>
          <w:rFonts w:ascii="Times New Roman" w:hAnsi="Times New Roman"/>
          <w:sz w:val="28"/>
          <w:szCs w:val="28"/>
        </w:rPr>
        <w:t xml:space="preserve">  відсотки нормативної грошової оцінки</w:t>
      </w:r>
    </w:p>
    <w:p w:rsidR="000D5A03" w:rsidRPr="005D2FD1" w:rsidRDefault="000D5A03" w:rsidP="006A4CBD">
      <w:pPr>
        <w:jc w:val="both"/>
        <w:rPr>
          <w:rFonts w:ascii="Times New Roman" w:hAnsi="Times New Roman"/>
          <w:sz w:val="28"/>
          <w:szCs w:val="28"/>
        </w:rPr>
      </w:pPr>
      <w:r w:rsidRPr="005D2FD1">
        <w:rPr>
          <w:rFonts w:ascii="Times New Roman" w:hAnsi="Times New Roman"/>
          <w:sz w:val="28"/>
          <w:szCs w:val="28"/>
        </w:rPr>
        <w:tab/>
        <w:t xml:space="preserve">Ставка податку за земельні ділянки, які перебувають у </w:t>
      </w:r>
      <w:r w:rsidRPr="005D2FD1">
        <w:rPr>
          <w:rFonts w:ascii="Times New Roman" w:hAnsi="Times New Roman"/>
          <w:sz w:val="28"/>
          <w:szCs w:val="28"/>
          <w:u w:val="single"/>
        </w:rPr>
        <w:t>постійному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5D2FD1">
        <w:rPr>
          <w:rFonts w:ascii="Times New Roman" w:hAnsi="Times New Roman"/>
          <w:sz w:val="28"/>
          <w:szCs w:val="28"/>
          <w:u w:val="single"/>
        </w:rPr>
        <w:t>користуванні</w:t>
      </w:r>
      <w:r w:rsidRPr="005D2FD1">
        <w:rPr>
          <w:rFonts w:ascii="Times New Roman" w:hAnsi="Times New Roman"/>
          <w:sz w:val="28"/>
          <w:szCs w:val="28"/>
        </w:rPr>
        <w:t xml:space="preserve">  суб</w:t>
      </w:r>
      <w:r w:rsidRPr="005D2FD1">
        <w:rPr>
          <w:rFonts w:ascii="Times New Roman" w:hAnsi="Times New Roman"/>
          <w:color w:val="000000"/>
          <w:sz w:val="28"/>
          <w:szCs w:val="28"/>
        </w:rPr>
        <w:t xml:space="preserve">’єктів господарювання </w:t>
      </w:r>
      <w:r w:rsidRPr="005D2FD1">
        <w:rPr>
          <w:rFonts w:ascii="Times New Roman" w:hAnsi="Times New Roman"/>
          <w:sz w:val="28"/>
          <w:szCs w:val="28"/>
        </w:rPr>
        <w:t xml:space="preserve">( незалежно від виду цільового призначення земель) </w:t>
      </w:r>
      <w:r w:rsidRPr="005D2FD1">
        <w:rPr>
          <w:rFonts w:ascii="Times New Roman" w:hAnsi="Times New Roman"/>
          <w:color w:val="000000"/>
          <w:sz w:val="28"/>
          <w:szCs w:val="28"/>
        </w:rPr>
        <w:t xml:space="preserve">встановлюється у розмірі </w:t>
      </w:r>
      <w:r w:rsidRPr="005D2FD1">
        <w:rPr>
          <w:rFonts w:ascii="Times New Roman" w:hAnsi="Times New Roman"/>
          <w:b/>
          <w:color w:val="000000"/>
          <w:sz w:val="28"/>
          <w:szCs w:val="28"/>
          <w:u w:val="single"/>
        </w:rPr>
        <w:t>3</w:t>
      </w:r>
      <w:r w:rsidRPr="00B701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D2FD1">
        <w:rPr>
          <w:rFonts w:ascii="Times New Roman" w:hAnsi="Times New Roman"/>
          <w:color w:val="000000"/>
          <w:sz w:val="28"/>
          <w:szCs w:val="28"/>
        </w:rPr>
        <w:t xml:space="preserve">відсотків від </w:t>
      </w:r>
      <w:r w:rsidRPr="005D2FD1">
        <w:rPr>
          <w:rFonts w:ascii="Times New Roman" w:hAnsi="Times New Roman"/>
          <w:sz w:val="28"/>
          <w:szCs w:val="28"/>
        </w:rPr>
        <w:t>їх нормативної грошової оцінки.</w:t>
      </w:r>
    </w:p>
    <w:p w:rsidR="000D5A03" w:rsidRPr="001967F2" w:rsidRDefault="000D5A03" w:rsidP="006A4CBD">
      <w:pPr>
        <w:pStyle w:val="2"/>
        <w:spacing w:before="0" w:beforeAutospacing="0" w:after="0" w:afterAutospacing="0"/>
        <w:ind w:firstLine="708"/>
        <w:rPr>
          <w:color w:val="000000"/>
          <w:lang w:val="uk-UA"/>
        </w:rPr>
      </w:pPr>
    </w:p>
    <w:p w:rsidR="000D5A03" w:rsidRPr="001967F2" w:rsidRDefault="000D5A03" w:rsidP="006A4CBD">
      <w:pPr>
        <w:pStyle w:val="2"/>
        <w:spacing w:before="0" w:beforeAutospacing="0" w:after="0" w:afterAutospacing="0"/>
        <w:ind w:firstLine="708"/>
        <w:rPr>
          <w:color w:val="000000"/>
          <w:lang w:val="uk-UA"/>
        </w:rPr>
      </w:pPr>
    </w:p>
    <w:p w:rsidR="000D5A03" w:rsidRDefault="000D5A03" w:rsidP="006A4CBD">
      <w:pPr>
        <w:pStyle w:val="2"/>
        <w:spacing w:before="0" w:beforeAutospacing="0" w:after="0" w:afterAutospacing="0"/>
        <w:ind w:firstLine="708"/>
        <w:rPr>
          <w:color w:val="000000"/>
        </w:rPr>
      </w:pPr>
      <w:r w:rsidRPr="001967F2">
        <w:rPr>
          <w:color w:val="000000"/>
          <w:lang w:val="uk-UA"/>
        </w:rPr>
        <w:t xml:space="preserve">        </w:t>
      </w:r>
      <w:r>
        <w:rPr>
          <w:color w:val="000000"/>
          <w:lang w:val="uk-UA"/>
        </w:rPr>
        <w:t xml:space="preserve">                                                                                                    </w:t>
      </w:r>
      <w:r w:rsidRPr="001967F2">
        <w:rPr>
          <w:color w:val="000000"/>
          <w:lang w:val="uk-UA"/>
        </w:rPr>
        <w:t xml:space="preserve">  </w:t>
      </w:r>
      <w:proofErr w:type="spellStart"/>
      <w:r>
        <w:rPr>
          <w:color w:val="000000"/>
        </w:rPr>
        <w:t>Таблиця</w:t>
      </w:r>
      <w:proofErr w:type="spellEnd"/>
      <w:r>
        <w:rPr>
          <w:color w:val="000000"/>
        </w:rPr>
        <w:t xml:space="preserve"> 4</w:t>
      </w:r>
    </w:p>
    <w:p w:rsidR="000D5A03" w:rsidRDefault="000D5A03" w:rsidP="006A4CBD">
      <w:pPr>
        <w:pStyle w:val="2"/>
        <w:spacing w:before="0" w:beforeAutospacing="0" w:after="0" w:afterAutospacing="0"/>
        <w:ind w:firstLine="708"/>
        <w:rPr>
          <w:color w:val="000000"/>
        </w:rPr>
      </w:pPr>
    </w:p>
    <w:p w:rsidR="000D5A03" w:rsidRDefault="000D5A03" w:rsidP="006A4CBD">
      <w:pPr>
        <w:pStyle w:val="a7"/>
        <w:spacing w:before="0" w:after="0"/>
        <w:rPr>
          <w:rFonts w:ascii="Times New Roman" w:hAnsi="Times New Roman"/>
          <w:sz w:val="28"/>
          <w:szCs w:val="28"/>
        </w:rPr>
      </w:pPr>
      <w:r w:rsidRPr="009D26AB">
        <w:rPr>
          <w:rFonts w:ascii="Times New Roman" w:hAnsi="Times New Roman"/>
          <w:sz w:val="28"/>
          <w:szCs w:val="28"/>
        </w:rPr>
        <w:t>ПЕРЕЛІК</w:t>
      </w:r>
      <w:r w:rsidRPr="009D26AB">
        <w:rPr>
          <w:rFonts w:ascii="Times New Roman" w:hAnsi="Times New Roman"/>
          <w:sz w:val="28"/>
          <w:szCs w:val="28"/>
        </w:rPr>
        <w:br/>
        <w:t xml:space="preserve">пільг для фізичних та юридичних осіб, наданих </w:t>
      </w:r>
      <w:r w:rsidRPr="009D26AB">
        <w:rPr>
          <w:rFonts w:ascii="Times New Roman" w:hAnsi="Times New Roman"/>
          <w:sz w:val="28"/>
          <w:szCs w:val="28"/>
        </w:rPr>
        <w:br/>
        <w:t>відповідно до пункту 284.1 статті 284 Податкового кодексу України, із сплати земельного податку</w:t>
      </w:r>
      <w:r>
        <w:rPr>
          <w:rFonts w:ascii="Times New Roman" w:hAnsi="Times New Roman"/>
          <w:sz w:val="28"/>
          <w:szCs w:val="28"/>
        </w:rPr>
        <w:t>.</w:t>
      </w:r>
    </w:p>
    <w:p w:rsidR="000D5A03" w:rsidRPr="009D26AB" w:rsidRDefault="000D5A03" w:rsidP="006A4CBD">
      <w:pPr>
        <w:pStyle w:val="a7"/>
        <w:spacing w:before="0" w:after="0"/>
        <w:rPr>
          <w:rFonts w:ascii="Times New Roman" w:hAnsi="Times New Roman"/>
          <w:b w:val="0"/>
          <w:sz w:val="28"/>
          <w:szCs w:val="28"/>
        </w:rPr>
      </w:pPr>
      <w:r w:rsidRPr="009D26AB">
        <w:rPr>
          <w:rFonts w:ascii="Times New Roman" w:hAnsi="Times New Roman"/>
          <w:b w:val="0"/>
          <w:sz w:val="28"/>
          <w:szCs w:val="28"/>
        </w:rPr>
        <w:t>Пільги встановлюються на 20</w:t>
      </w:r>
      <w:r>
        <w:rPr>
          <w:rFonts w:ascii="Times New Roman" w:hAnsi="Times New Roman"/>
          <w:b w:val="0"/>
          <w:sz w:val="28"/>
          <w:szCs w:val="28"/>
        </w:rPr>
        <w:t>21</w:t>
      </w:r>
      <w:r w:rsidRPr="009D26AB">
        <w:rPr>
          <w:rFonts w:ascii="Times New Roman" w:hAnsi="Times New Roman"/>
          <w:b w:val="0"/>
          <w:sz w:val="28"/>
          <w:szCs w:val="28"/>
        </w:rPr>
        <w:t xml:space="preserve"> рік та застосовується з  01 січня 20</w:t>
      </w:r>
      <w:r>
        <w:rPr>
          <w:rFonts w:ascii="Times New Roman" w:hAnsi="Times New Roman"/>
          <w:b w:val="0"/>
          <w:sz w:val="28"/>
          <w:szCs w:val="28"/>
        </w:rPr>
        <w:t>21</w:t>
      </w:r>
      <w:r w:rsidRPr="009D26AB">
        <w:rPr>
          <w:rFonts w:ascii="Times New Roman" w:hAnsi="Times New Roman"/>
          <w:b w:val="0"/>
          <w:sz w:val="28"/>
          <w:szCs w:val="28"/>
        </w:rPr>
        <w:t xml:space="preserve"> року.</w:t>
      </w:r>
    </w:p>
    <w:p w:rsidR="000D5A03" w:rsidRPr="0008344E" w:rsidRDefault="000D5A03" w:rsidP="006A4CBD">
      <w:pPr>
        <w:pStyle w:val="a5"/>
        <w:spacing w:before="0"/>
        <w:rPr>
          <w:rFonts w:ascii="Times New Roman" w:hAnsi="Times New Roman"/>
          <w:sz w:val="24"/>
          <w:szCs w:val="24"/>
        </w:rPr>
      </w:pPr>
      <w:proofErr w:type="spellStart"/>
      <w:r w:rsidRPr="0008344E">
        <w:rPr>
          <w:rFonts w:ascii="Times New Roman" w:hAnsi="Times New Roman"/>
          <w:sz w:val="24"/>
          <w:szCs w:val="24"/>
        </w:rPr>
        <w:t>Адміністративно-територіальні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одиниці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або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населені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пункти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344E">
        <w:rPr>
          <w:rFonts w:ascii="Times New Roman" w:hAnsi="Times New Roman"/>
          <w:sz w:val="24"/>
          <w:szCs w:val="24"/>
        </w:rPr>
        <w:t>або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території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об’єднаних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територіальних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громад, на </w:t>
      </w:r>
      <w:proofErr w:type="spellStart"/>
      <w:r w:rsidRPr="0008344E">
        <w:rPr>
          <w:rFonts w:ascii="Times New Roman" w:hAnsi="Times New Roman"/>
          <w:sz w:val="24"/>
          <w:szCs w:val="24"/>
        </w:rPr>
        <w:t>які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поширюється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дія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44E">
        <w:rPr>
          <w:rFonts w:ascii="Times New Roman" w:hAnsi="Times New Roman"/>
          <w:sz w:val="24"/>
          <w:szCs w:val="24"/>
        </w:rPr>
        <w:t>рішення</w:t>
      </w:r>
      <w:proofErr w:type="spellEnd"/>
      <w:r w:rsidRPr="0008344E">
        <w:rPr>
          <w:rFonts w:ascii="Times New Roman" w:hAnsi="Times New Roman"/>
          <w:sz w:val="24"/>
          <w:szCs w:val="24"/>
        </w:rPr>
        <w:t xml:space="preserve"> ради: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0"/>
        <w:gridCol w:w="1474"/>
        <w:gridCol w:w="1957"/>
        <w:gridCol w:w="1502"/>
        <w:gridCol w:w="2970"/>
      </w:tblGrid>
      <w:tr w:rsidR="000D5A03" w:rsidRPr="009C294F" w:rsidTr="00C408B2">
        <w:tc>
          <w:tcPr>
            <w:tcW w:w="990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Код області</w:t>
            </w:r>
          </w:p>
        </w:tc>
        <w:tc>
          <w:tcPr>
            <w:tcW w:w="74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Код району</w:t>
            </w:r>
          </w:p>
        </w:tc>
        <w:tc>
          <w:tcPr>
            <w:tcW w:w="9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Код згідно з КОАТУУ </w:t>
            </w:r>
          </w:p>
        </w:tc>
        <w:tc>
          <w:tcPr>
            <w:tcW w:w="2269" w:type="pct"/>
            <w:gridSpan w:val="2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Найменування  адміністративно-територіальної одиниці або населеного пункту, або території об’єднаної територіальної громади</w:t>
            </w:r>
          </w:p>
        </w:tc>
      </w:tr>
      <w:tr w:rsidR="000D5A03" w:rsidRPr="009C294F" w:rsidTr="00C408B2">
        <w:tc>
          <w:tcPr>
            <w:tcW w:w="990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3" w:type="pct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5110300000</w:t>
            </w:r>
          </w:p>
        </w:tc>
        <w:tc>
          <w:tcPr>
            <w:tcW w:w="2269" w:type="pct"/>
            <w:gridSpan w:val="2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28"/>
              <w:jc w:val="center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місто </w:t>
            </w: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Білгород-Дністровський</w:t>
            </w:r>
          </w:p>
        </w:tc>
      </w:tr>
      <w:tr w:rsidR="000D5A03" w:rsidRPr="009C294F" w:rsidTr="00C408B2">
        <w:tc>
          <w:tcPr>
            <w:tcW w:w="3493" w:type="pct"/>
            <w:gridSpan w:val="4"/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Група платників, категорія/цільове призначення </w:t>
            </w: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земельних ділянок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Розмір пільги </w:t>
            </w: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(відсотків суми податкового зобов’язання за рік)</w:t>
            </w:r>
          </w:p>
        </w:tc>
      </w:tr>
      <w:tr w:rsidR="000D5A03" w:rsidRPr="009C294F" w:rsidTr="00C408B2">
        <w:tc>
          <w:tcPr>
            <w:tcW w:w="3493" w:type="pct"/>
            <w:gridSpan w:val="4"/>
            <w:vAlign w:val="center"/>
          </w:tcPr>
          <w:p w:rsidR="000D5A03" w:rsidRPr="008E5FB8" w:rsidRDefault="000D5A03" w:rsidP="00AA6810">
            <w:pPr>
              <w:pStyle w:val="a5"/>
              <w:spacing w:before="0"/>
              <w:ind w:firstLine="0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8E5FB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пільги для юридичних осіб: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0D5A03" w:rsidRPr="009C294F" w:rsidTr="00C408B2">
        <w:tc>
          <w:tcPr>
            <w:tcW w:w="3493" w:type="pct"/>
            <w:gridSpan w:val="4"/>
            <w:vAlign w:val="center"/>
          </w:tcPr>
          <w:p w:rsidR="000D5A03" w:rsidRPr="002151C9" w:rsidRDefault="000D5A03" w:rsidP="00C408B2">
            <w:pPr>
              <w:pStyle w:val="ab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Органи державної влади та органи місцевого самоврядування, органи прокуратури та інші заклади, установи, організації,  які повністю утримуються за рахунок коштів державного або місцевих бюджетів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100</w:t>
            </w:r>
          </w:p>
        </w:tc>
      </w:tr>
      <w:tr w:rsidR="000D5A03" w:rsidRPr="009C294F" w:rsidTr="00C408B2">
        <w:tc>
          <w:tcPr>
            <w:tcW w:w="3493" w:type="pct"/>
            <w:gridSpan w:val="4"/>
            <w:vAlign w:val="center"/>
          </w:tcPr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03.14 Для розміщення та постійної діяльності органів ДСНС;</w:t>
            </w:r>
          </w:p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15.01Для розміщення та постійної діяльності Збройних сил;</w:t>
            </w:r>
          </w:p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15.02 Для розміщення та постійної діяльності військових частин (підрозділів) Національної гвардії;</w:t>
            </w:r>
          </w:p>
          <w:p w:rsidR="000D5A03" w:rsidRPr="002151C9" w:rsidRDefault="000D5A03" w:rsidP="004A1664">
            <w:pPr>
              <w:pStyle w:val="ab"/>
              <w:spacing w:before="0" w:beforeAutospacing="0" w:after="0" w:afterAutospacing="0"/>
              <w:rPr>
                <w:lang w:val="uk-UA"/>
              </w:rPr>
            </w:pPr>
            <w:r>
              <w:rPr>
                <w:lang w:val="uk-UA"/>
              </w:rPr>
              <w:t xml:space="preserve">15.03 </w:t>
            </w:r>
            <w:r w:rsidRPr="002151C9">
              <w:rPr>
                <w:lang w:val="uk-UA"/>
              </w:rPr>
              <w:t xml:space="preserve">Для розміщення та постійної діяльності </w:t>
            </w:r>
            <w:proofErr w:type="spellStart"/>
            <w:r w:rsidRPr="002151C9">
              <w:rPr>
                <w:lang w:val="uk-UA"/>
              </w:rPr>
              <w:t>Держприкордонслужби</w:t>
            </w:r>
            <w:proofErr w:type="spellEnd"/>
            <w:r w:rsidRPr="002151C9">
              <w:rPr>
                <w:lang w:val="uk-UA"/>
              </w:rPr>
              <w:t>;</w:t>
            </w:r>
          </w:p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15.04 Для розміщення та постійної діяльності СБУ;</w:t>
            </w:r>
          </w:p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 w:rsidRPr="002151C9">
              <w:rPr>
                <w:lang w:val="uk-UA"/>
              </w:rPr>
              <w:t>15.07 Для розміщення та постійної діяльності інших, утворених відповідно до законів, військових формувань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E5FB8">
              <w:rPr>
                <w:rFonts w:ascii="Times New Roman" w:hAnsi="Times New Roman"/>
                <w:sz w:val="24"/>
                <w:szCs w:val="24"/>
                <w:lang w:val="uk-UA"/>
              </w:rPr>
              <w:t>100</w:t>
            </w:r>
          </w:p>
        </w:tc>
      </w:tr>
      <w:tr w:rsidR="000D5A03" w:rsidRPr="009C294F" w:rsidTr="00C408B2">
        <w:tc>
          <w:tcPr>
            <w:tcW w:w="3493" w:type="pct"/>
            <w:gridSpan w:val="4"/>
            <w:vAlign w:val="center"/>
          </w:tcPr>
          <w:p w:rsidR="000D5A03" w:rsidRPr="002151C9" w:rsidRDefault="000D5A03" w:rsidP="00C408B2">
            <w:pPr>
              <w:pStyle w:val="ab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Комунальні некомерційні підприємства Білгород-Дністровської міської ради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0D5A03" w:rsidRPr="008E5FB8" w:rsidRDefault="000D5A03" w:rsidP="00C408B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</w:t>
            </w:r>
          </w:p>
        </w:tc>
      </w:tr>
    </w:tbl>
    <w:p w:rsidR="000D5A03" w:rsidRPr="00FC19A5" w:rsidRDefault="000D5A03" w:rsidP="006A4CBD">
      <w:pPr>
        <w:pStyle w:val="a5"/>
        <w:spacing w:before="0"/>
        <w:ind w:firstLine="0"/>
        <w:rPr>
          <w:rFonts w:ascii="Times New Roman" w:hAnsi="Times New Roman"/>
          <w:sz w:val="28"/>
          <w:szCs w:val="28"/>
          <w:lang w:val="uk-UA"/>
        </w:rPr>
      </w:pPr>
    </w:p>
    <w:p w:rsidR="000D5A03" w:rsidRPr="00FC19A5" w:rsidRDefault="000D5A03" w:rsidP="006A4CBD">
      <w:pPr>
        <w:pStyle w:val="a5"/>
        <w:spacing w:before="0"/>
        <w:ind w:firstLine="0"/>
        <w:rPr>
          <w:rFonts w:ascii="Times New Roman" w:hAnsi="Times New Roman"/>
          <w:sz w:val="28"/>
          <w:szCs w:val="28"/>
          <w:lang w:val="uk-UA"/>
        </w:rPr>
      </w:pPr>
    </w:p>
    <w:p w:rsidR="000D5A03" w:rsidRDefault="000D5A03" w:rsidP="008726B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 міської ради                                                                          В.В.</w:t>
      </w:r>
      <w:proofErr w:type="spellStart"/>
      <w:r>
        <w:rPr>
          <w:rFonts w:ascii="Times New Roman" w:hAnsi="Times New Roman"/>
          <w:sz w:val="28"/>
          <w:szCs w:val="28"/>
        </w:rPr>
        <w:t>Грозов</w:t>
      </w:r>
      <w:proofErr w:type="spellEnd"/>
    </w:p>
    <w:sectPr w:rsidR="000D5A03" w:rsidSect="00CB383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5E27F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16C3B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DB863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00E5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9F82C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627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265FA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770CD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ADCAE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D94B8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0E5FB6"/>
    <w:multiLevelType w:val="hybridMultilevel"/>
    <w:tmpl w:val="011CC8EA"/>
    <w:lvl w:ilvl="0" w:tplc="201AF588">
      <w:start w:val="1"/>
      <w:numFmt w:val="decimal"/>
      <w:lvlText w:val="%1."/>
      <w:lvlJc w:val="left"/>
      <w:pPr>
        <w:ind w:left="893" w:hanging="78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1">
    <w:nsid w:val="251E3527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2">
    <w:nsid w:val="37782252"/>
    <w:multiLevelType w:val="hybridMultilevel"/>
    <w:tmpl w:val="5A8AFCB0"/>
    <w:lvl w:ilvl="0" w:tplc="0422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B8A5F01"/>
    <w:multiLevelType w:val="hybridMultilevel"/>
    <w:tmpl w:val="7410EBD0"/>
    <w:lvl w:ilvl="0" w:tplc="E0909270">
      <w:start w:val="1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abstractNum w:abstractNumId="14">
    <w:nsid w:val="483B3A73"/>
    <w:multiLevelType w:val="hybridMultilevel"/>
    <w:tmpl w:val="8196E92E"/>
    <w:lvl w:ilvl="0" w:tplc="A288C8BC">
      <w:start w:val="3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5">
    <w:nsid w:val="512410D7"/>
    <w:multiLevelType w:val="hybridMultilevel"/>
    <w:tmpl w:val="DBDE779E"/>
    <w:lvl w:ilvl="0" w:tplc="5688F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E832154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7">
    <w:nsid w:val="6983050F"/>
    <w:multiLevelType w:val="hybridMultilevel"/>
    <w:tmpl w:val="9F3434E0"/>
    <w:lvl w:ilvl="0" w:tplc="86784BC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7"/>
  </w:num>
  <w:num w:numId="2">
    <w:abstractNumId w:val="16"/>
  </w:num>
  <w:num w:numId="3">
    <w:abstractNumId w:val="10"/>
  </w:num>
  <w:num w:numId="4">
    <w:abstractNumId w:val="11"/>
  </w:num>
  <w:num w:numId="5">
    <w:abstractNumId w:val="12"/>
  </w:num>
  <w:num w:numId="6">
    <w:abstractNumId w:val="15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3A1"/>
    <w:rsid w:val="00003247"/>
    <w:rsid w:val="00014F1A"/>
    <w:rsid w:val="000153F1"/>
    <w:rsid w:val="00017090"/>
    <w:rsid w:val="00020E23"/>
    <w:rsid w:val="00024276"/>
    <w:rsid w:val="00033AF3"/>
    <w:rsid w:val="00036290"/>
    <w:rsid w:val="00036C85"/>
    <w:rsid w:val="000509E3"/>
    <w:rsid w:val="000518C8"/>
    <w:rsid w:val="00055E5F"/>
    <w:rsid w:val="00061D85"/>
    <w:rsid w:val="00064364"/>
    <w:rsid w:val="000676CC"/>
    <w:rsid w:val="000700DC"/>
    <w:rsid w:val="00073E58"/>
    <w:rsid w:val="0008344E"/>
    <w:rsid w:val="000872D9"/>
    <w:rsid w:val="00096883"/>
    <w:rsid w:val="00096D73"/>
    <w:rsid w:val="000A0D4F"/>
    <w:rsid w:val="000B4754"/>
    <w:rsid w:val="000D1B5C"/>
    <w:rsid w:val="000D5A03"/>
    <w:rsid w:val="000D5A5E"/>
    <w:rsid w:val="000D6251"/>
    <w:rsid w:val="000D6F0D"/>
    <w:rsid w:val="000E4539"/>
    <w:rsid w:val="000E5907"/>
    <w:rsid w:val="000F65B0"/>
    <w:rsid w:val="00102140"/>
    <w:rsid w:val="00112CC8"/>
    <w:rsid w:val="00132188"/>
    <w:rsid w:val="00136F05"/>
    <w:rsid w:val="001733EA"/>
    <w:rsid w:val="001744DA"/>
    <w:rsid w:val="00176128"/>
    <w:rsid w:val="001967F2"/>
    <w:rsid w:val="001A07C7"/>
    <w:rsid w:val="001A3AA7"/>
    <w:rsid w:val="001D6E8A"/>
    <w:rsid w:val="002151C9"/>
    <w:rsid w:val="00217ECE"/>
    <w:rsid w:val="002325BC"/>
    <w:rsid w:val="00234336"/>
    <w:rsid w:val="00237C29"/>
    <w:rsid w:val="002435AD"/>
    <w:rsid w:val="0024453C"/>
    <w:rsid w:val="0024622F"/>
    <w:rsid w:val="0025543E"/>
    <w:rsid w:val="00260697"/>
    <w:rsid w:val="0027490C"/>
    <w:rsid w:val="00274CCF"/>
    <w:rsid w:val="002836E4"/>
    <w:rsid w:val="0029007F"/>
    <w:rsid w:val="002933CF"/>
    <w:rsid w:val="0029518F"/>
    <w:rsid w:val="002A3304"/>
    <w:rsid w:val="002A58F0"/>
    <w:rsid w:val="002B23DB"/>
    <w:rsid w:val="002E3721"/>
    <w:rsid w:val="002E49B6"/>
    <w:rsid w:val="002E78D5"/>
    <w:rsid w:val="002F2775"/>
    <w:rsid w:val="00326E36"/>
    <w:rsid w:val="0033267B"/>
    <w:rsid w:val="00334CC5"/>
    <w:rsid w:val="00336480"/>
    <w:rsid w:val="00336625"/>
    <w:rsid w:val="00345882"/>
    <w:rsid w:val="00350F3F"/>
    <w:rsid w:val="00353DD6"/>
    <w:rsid w:val="00356D2E"/>
    <w:rsid w:val="00371841"/>
    <w:rsid w:val="00383D7B"/>
    <w:rsid w:val="00384F51"/>
    <w:rsid w:val="003900C3"/>
    <w:rsid w:val="003906AA"/>
    <w:rsid w:val="00391DAC"/>
    <w:rsid w:val="00393964"/>
    <w:rsid w:val="003C1274"/>
    <w:rsid w:val="003D601A"/>
    <w:rsid w:val="003E3F72"/>
    <w:rsid w:val="003E484C"/>
    <w:rsid w:val="003F4678"/>
    <w:rsid w:val="00404F6E"/>
    <w:rsid w:val="00405B5C"/>
    <w:rsid w:val="00406A58"/>
    <w:rsid w:val="00410371"/>
    <w:rsid w:val="00420504"/>
    <w:rsid w:val="00421ECC"/>
    <w:rsid w:val="00425BDF"/>
    <w:rsid w:val="00437E7D"/>
    <w:rsid w:val="00441B16"/>
    <w:rsid w:val="00453A80"/>
    <w:rsid w:val="00465318"/>
    <w:rsid w:val="00466AC7"/>
    <w:rsid w:val="00477428"/>
    <w:rsid w:val="00482C5F"/>
    <w:rsid w:val="004874D1"/>
    <w:rsid w:val="004922A8"/>
    <w:rsid w:val="004A0082"/>
    <w:rsid w:val="004A1664"/>
    <w:rsid w:val="004A3F69"/>
    <w:rsid w:val="004F27B4"/>
    <w:rsid w:val="00501798"/>
    <w:rsid w:val="005028F4"/>
    <w:rsid w:val="005038BC"/>
    <w:rsid w:val="00504DCC"/>
    <w:rsid w:val="00507CB3"/>
    <w:rsid w:val="00510E7F"/>
    <w:rsid w:val="005455F1"/>
    <w:rsid w:val="0055123B"/>
    <w:rsid w:val="005562DE"/>
    <w:rsid w:val="005721ED"/>
    <w:rsid w:val="0057449B"/>
    <w:rsid w:val="00590BB0"/>
    <w:rsid w:val="0059463B"/>
    <w:rsid w:val="005A2D91"/>
    <w:rsid w:val="005B2E35"/>
    <w:rsid w:val="005B62E0"/>
    <w:rsid w:val="005C450B"/>
    <w:rsid w:val="005C526C"/>
    <w:rsid w:val="005C5BAE"/>
    <w:rsid w:val="005D2FD1"/>
    <w:rsid w:val="005D3BF9"/>
    <w:rsid w:val="005E2CD1"/>
    <w:rsid w:val="005E2EF0"/>
    <w:rsid w:val="005F18DF"/>
    <w:rsid w:val="005F7918"/>
    <w:rsid w:val="00603177"/>
    <w:rsid w:val="00607A5D"/>
    <w:rsid w:val="006106E3"/>
    <w:rsid w:val="00620B5E"/>
    <w:rsid w:val="00623FE9"/>
    <w:rsid w:val="00637000"/>
    <w:rsid w:val="00642F43"/>
    <w:rsid w:val="00646FD8"/>
    <w:rsid w:val="0065116D"/>
    <w:rsid w:val="00653DEB"/>
    <w:rsid w:val="00655E08"/>
    <w:rsid w:val="00656C2E"/>
    <w:rsid w:val="00657CC2"/>
    <w:rsid w:val="00673DAC"/>
    <w:rsid w:val="00674CBC"/>
    <w:rsid w:val="006932E7"/>
    <w:rsid w:val="00697537"/>
    <w:rsid w:val="006977EC"/>
    <w:rsid w:val="006A24E7"/>
    <w:rsid w:val="006A4CBD"/>
    <w:rsid w:val="006B3CC2"/>
    <w:rsid w:val="006C43B3"/>
    <w:rsid w:val="006C681C"/>
    <w:rsid w:val="006C7741"/>
    <w:rsid w:val="006C7FDA"/>
    <w:rsid w:val="006D0EF8"/>
    <w:rsid w:val="006E1E4E"/>
    <w:rsid w:val="007163A3"/>
    <w:rsid w:val="00721257"/>
    <w:rsid w:val="00727CB0"/>
    <w:rsid w:val="00734492"/>
    <w:rsid w:val="0073606C"/>
    <w:rsid w:val="00755E03"/>
    <w:rsid w:val="0076014D"/>
    <w:rsid w:val="00763365"/>
    <w:rsid w:val="00765386"/>
    <w:rsid w:val="00774DFB"/>
    <w:rsid w:val="00780D25"/>
    <w:rsid w:val="00794BAD"/>
    <w:rsid w:val="00795425"/>
    <w:rsid w:val="0079744E"/>
    <w:rsid w:val="007A0A84"/>
    <w:rsid w:val="007A6DC4"/>
    <w:rsid w:val="007C0251"/>
    <w:rsid w:val="007C1AED"/>
    <w:rsid w:val="007C2301"/>
    <w:rsid w:val="007C39D4"/>
    <w:rsid w:val="007C6A36"/>
    <w:rsid w:val="007C7CDE"/>
    <w:rsid w:val="007F181B"/>
    <w:rsid w:val="007F299C"/>
    <w:rsid w:val="008233AC"/>
    <w:rsid w:val="00836E31"/>
    <w:rsid w:val="008726B6"/>
    <w:rsid w:val="008728F6"/>
    <w:rsid w:val="008762E7"/>
    <w:rsid w:val="0088591A"/>
    <w:rsid w:val="00896D57"/>
    <w:rsid w:val="008A17FB"/>
    <w:rsid w:val="008B1363"/>
    <w:rsid w:val="008B1437"/>
    <w:rsid w:val="008B6CFA"/>
    <w:rsid w:val="008C3016"/>
    <w:rsid w:val="008C43A1"/>
    <w:rsid w:val="008D1B10"/>
    <w:rsid w:val="008D29FA"/>
    <w:rsid w:val="008D769C"/>
    <w:rsid w:val="008E1DA7"/>
    <w:rsid w:val="008E47C7"/>
    <w:rsid w:val="008E5FB8"/>
    <w:rsid w:val="00902EB6"/>
    <w:rsid w:val="00903704"/>
    <w:rsid w:val="0092514B"/>
    <w:rsid w:val="00932CE0"/>
    <w:rsid w:val="0093751F"/>
    <w:rsid w:val="00952764"/>
    <w:rsid w:val="00963851"/>
    <w:rsid w:val="0096429E"/>
    <w:rsid w:val="00965A66"/>
    <w:rsid w:val="00972201"/>
    <w:rsid w:val="00972900"/>
    <w:rsid w:val="00980F6B"/>
    <w:rsid w:val="00990273"/>
    <w:rsid w:val="009A210D"/>
    <w:rsid w:val="009C294F"/>
    <w:rsid w:val="009D0CE7"/>
    <w:rsid w:val="009D19E8"/>
    <w:rsid w:val="009D200C"/>
    <w:rsid w:val="009D26AB"/>
    <w:rsid w:val="009E3A9F"/>
    <w:rsid w:val="009E72F6"/>
    <w:rsid w:val="009F40A1"/>
    <w:rsid w:val="00A03073"/>
    <w:rsid w:val="00A04476"/>
    <w:rsid w:val="00A0513F"/>
    <w:rsid w:val="00A132C5"/>
    <w:rsid w:val="00A15C53"/>
    <w:rsid w:val="00A1689B"/>
    <w:rsid w:val="00A20B3E"/>
    <w:rsid w:val="00A25E0B"/>
    <w:rsid w:val="00A46B87"/>
    <w:rsid w:val="00A531C4"/>
    <w:rsid w:val="00A74ADD"/>
    <w:rsid w:val="00A847A8"/>
    <w:rsid w:val="00A936D8"/>
    <w:rsid w:val="00AA0DE3"/>
    <w:rsid w:val="00AA302B"/>
    <w:rsid w:val="00AA6810"/>
    <w:rsid w:val="00AA7F78"/>
    <w:rsid w:val="00AB0DF2"/>
    <w:rsid w:val="00AB70F5"/>
    <w:rsid w:val="00AC695B"/>
    <w:rsid w:val="00AD2AC0"/>
    <w:rsid w:val="00AD7F61"/>
    <w:rsid w:val="00AE0FC7"/>
    <w:rsid w:val="00AF3586"/>
    <w:rsid w:val="00AF79B5"/>
    <w:rsid w:val="00B31284"/>
    <w:rsid w:val="00B31DFA"/>
    <w:rsid w:val="00B364CF"/>
    <w:rsid w:val="00B415AB"/>
    <w:rsid w:val="00B51A10"/>
    <w:rsid w:val="00B51DEF"/>
    <w:rsid w:val="00B53C3A"/>
    <w:rsid w:val="00B6056F"/>
    <w:rsid w:val="00B66E90"/>
    <w:rsid w:val="00B70190"/>
    <w:rsid w:val="00B7305C"/>
    <w:rsid w:val="00BA5CB3"/>
    <w:rsid w:val="00BB5D40"/>
    <w:rsid w:val="00BC092C"/>
    <w:rsid w:val="00BD26D4"/>
    <w:rsid w:val="00BD5196"/>
    <w:rsid w:val="00BE030E"/>
    <w:rsid w:val="00BE1774"/>
    <w:rsid w:val="00BE4E8A"/>
    <w:rsid w:val="00BF4470"/>
    <w:rsid w:val="00BF645F"/>
    <w:rsid w:val="00BF69B1"/>
    <w:rsid w:val="00BF7540"/>
    <w:rsid w:val="00C00AD4"/>
    <w:rsid w:val="00C01ECF"/>
    <w:rsid w:val="00C07A93"/>
    <w:rsid w:val="00C12EC6"/>
    <w:rsid w:val="00C2417B"/>
    <w:rsid w:val="00C31921"/>
    <w:rsid w:val="00C408B2"/>
    <w:rsid w:val="00C42D48"/>
    <w:rsid w:val="00C6512D"/>
    <w:rsid w:val="00C66973"/>
    <w:rsid w:val="00C747E6"/>
    <w:rsid w:val="00C75648"/>
    <w:rsid w:val="00C90926"/>
    <w:rsid w:val="00C9190E"/>
    <w:rsid w:val="00C91A2E"/>
    <w:rsid w:val="00CA33A4"/>
    <w:rsid w:val="00CA6E12"/>
    <w:rsid w:val="00CB2215"/>
    <w:rsid w:val="00CB2964"/>
    <w:rsid w:val="00CB383F"/>
    <w:rsid w:val="00CB6F65"/>
    <w:rsid w:val="00CB7E93"/>
    <w:rsid w:val="00CC2A28"/>
    <w:rsid w:val="00CC529C"/>
    <w:rsid w:val="00CD4E4A"/>
    <w:rsid w:val="00CE28F7"/>
    <w:rsid w:val="00D05D23"/>
    <w:rsid w:val="00D06226"/>
    <w:rsid w:val="00D345D9"/>
    <w:rsid w:val="00D35003"/>
    <w:rsid w:val="00D40AD3"/>
    <w:rsid w:val="00D450D3"/>
    <w:rsid w:val="00D5556F"/>
    <w:rsid w:val="00D71903"/>
    <w:rsid w:val="00D762ED"/>
    <w:rsid w:val="00D849C3"/>
    <w:rsid w:val="00D87D2D"/>
    <w:rsid w:val="00DA7079"/>
    <w:rsid w:val="00DB291D"/>
    <w:rsid w:val="00DB4655"/>
    <w:rsid w:val="00DB548E"/>
    <w:rsid w:val="00DD1BFE"/>
    <w:rsid w:val="00DD3F2A"/>
    <w:rsid w:val="00DD4C86"/>
    <w:rsid w:val="00DD77EF"/>
    <w:rsid w:val="00DF23AE"/>
    <w:rsid w:val="00E02128"/>
    <w:rsid w:val="00E05CEA"/>
    <w:rsid w:val="00E1144A"/>
    <w:rsid w:val="00E12624"/>
    <w:rsid w:val="00E1497B"/>
    <w:rsid w:val="00E15E29"/>
    <w:rsid w:val="00E23D94"/>
    <w:rsid w:val="00E34811"/>
    <w:rsid w:val="00E356B8"/>
    <w:rsid w:val="00E35DAB"/>
    <w:rsid w:val="00E5059B"/>
    <w:rsid w:val="00E63ED7"/>
    <w:rsid w:val="00E72D92"/>
    <w:rsid w:val="00E749C0"/>
    <w:rsid w:val="00E74B10"/>
    <w:rsid w:val="00E74E74"/>
    <w:rsid w:val="00E8454D"/>
    <w:rsid w:val="00E91BA8"/>
    <w:rsid w:val="00E9330A"/>
    <w:rsid w:val="00E9331F"/>
    <w:rsid w:val="00EA298C"/>
    <w:rsid w:val="00EA34E9"/>
    <w:rsid w:val="00EB403C"/>
    <w:rsid w:val="00EB5770"/>
    <w:rsid w:val="00EB7F60"/>
    <w:rsid w:val="00EC1EBB"/>
    <w:rsid w:val="00ED0FC5"/>
    <w:rsid w:val="00EE3631"/>
    <w:rsid w:val="00EE3CB3"/>
    <w:rsid w:val="00EE55D8"/>
    <w:rsid w:val="00EF155A"/>
    <w:rsid w:val="00EF3EFD"/>
    <w:rsid w:val="00EF471B"/>
    <w:rsid w:val="00F04394"/>
    <w:rsid w:val="00F23E0A"/>
    <w:rsid w:val="00F313DA"/>
    <w:rsid w:val="00F377EC"/>
    <w:rsid w:val="00F455FA"/>
    <w:rsid w:val="00F53666"/>
    <w:rsid w:val="00F556C3"/>
    <w:rsid w:val="00F5618C"/>
    <w:rsid w:val="00F56E63"/>
    <w:rsid w:val="00F62185"/>
    <w:rsid w:val="00F63874"/>
    <w:rsid w:val="00F6572D"/>
    <w:rsid w:val="00F938BF"/>
    <w:rsid w:val="00FA05EF"/>
    <w:rsid w:val="00FA21BC"/>
    <w:rsid w:val="00FA4A31"/>
    <w:rsid w:val="00FC02E8"/>
    <w:rsid w:val="00FC19A5"/>
    <w:rsid w:val="00FC2A23"/>
    <w:rsid w:val="00FC367E"/>
    <w:rsid w:val="00FC674C"/>
    <w:rsid w:val="00FC6A8C"/>
    <w:rsid w:val="00FD7B23"/>
    <w:rsid w:val="00FE26B4"/>
    <w:rsid w:val="00FF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5D9"/>
    <w:pPr>
      <w:spacing w:after="160" w:line="259" w:lineRule="auto"/>
    </w:pPr>
    <w:rPr>
      <w:sz w:val="22"/>
      <w:szCs w:val="22"/>
      <w:lang w:val="uk-UA" w:eastAsia="en-US"/>
    </w:rPr>
  </w:style>
  <w:style w:type="paragraph" w:styleId="3">
    <w:name w:val="heading 3"/>
    <w:basedOn w:val="a"/>
    <w:link w:val="30"/>
    <w:uiPriority w:val="99"/>
    <w:qFormat/>
    <w:rsid w:val="00CC5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CC529C"/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List Paragraph"/>
    <w:basedOn w:val="a"/>
    <w:uiPriority w:val="99"/>
    <w:qFormat/>
    <w:rsid w:val="006B3CC2"/>
    <w:pPr>
      <w:ind w:left="720"/>
      <w:contextualSpacing/>
    </w:pPr>
  </w:style>
  <w:style w:type="table" w:styleId="a4">
    <w:name w:val="Table Grid"/>
    <w:basedOn w:val="a1"/>
    <w:uiPriority w:val="99"/>
    <w:rsid w:val="000242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uiPriority w:val="99"/>
    <w:rsid w:val="000242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5">
    <w:name w:val="Нормальний текст"/>
    <w:basedOn w:val="a"/>
    <w:link w:val="a6"/>
    <w:uiPriority w:val="99"/>
    <w:rsid w:val="00EE3631"/>
    <w:pPr>
      <w:spacing w:before="120" w:after="0" w:line="240" w:lineRule="auto"/>
      <w:ind w:firstLine="567"/>
    </w:pPr>
    <w:rPr>
      <w:rFonts w:ascii="Antiqua" w:hAnsi="Antiqua"/>
      <w:sz w:val="20"/>
      <w:szCs w:val="20"/>
      <w:lang w:eastAsia="ru-RU"/>
    </w:rPr>
  </w:style>
  <w:style w:type="paragraph" w:customStyle="1" w:styleId="a7">
    <w:name w:val="Назва документа"/>
    <w:basedOn w:val="a"/>
    <w:next w:val="a5"/>
    <w:uiPriority w:val="99"/>
    <w:rsid w:val="00EE3631"/>
    <w:pPr>
      <w:keepNext/>
      <w:keepLines/>
      <w:spacing w:before="240" w:after="240" w:line="240" w:lineRule="auto"/>
      <w:jc w:val="center"/>
    </w:pPr>
    <w:rPr>
      <w:rFonts w:ascii="Antiqua" w:eastAsia="Times New Roman" w:hAnsi="Antiqua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uiPriority w:val="99"/>
    <w:rsid w:val="00EE3631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/>
      <w:sz w:val="26"/>
      <w:szCs w:val="20"/>
      <w:lang w:eastAsia="ru-RU"/>
    </w:rPr>
  </w:style>
  <w:style w:type="character" w:styleId="a8">
    <w:name w:val="Hyperlink"/>
    <w:basedOn w:val="a0"/>
    <w:uiPriority w:val="99"/>
    <w:rsid w:val="0029007F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iPriority w:val="99"/>
    <w:semiHidden/>
    <w:rsid w:val="0076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6538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uiPriority w:val="99"/>
    <w:rsid w:val="00CC529C"/>
    <w:rPr>
      <w:rFonts w:cs="Times New Roman"/>
    </w:rPr>
  </w:style>
  <w:style w:type="character" w:customStyle="1" w:styleId="rvts11">
    <w:name w:val="rvts11"/>
    <w:basedOn w:val="a0"/>
    <w:uiPriority w:val="99"/>
    <w:rsid w:val="00CC529C"/>
    <w:rPr>
      <w:rFonts w:cs="Times New Roman"/>
    </w:rPr>
  </w:style>
  <w:style w:type="character" w:customStyle="1" w:styleId="rvts46">
    <w:name w:val="rvts46"/>
    <w:uiPriority w:val="99"/>
    <w:rsid w:val="00CC529C"/>
  </w:style>
  <w:style w:type="character" w:customStyle="1" w:styleId="rvts9">
    <w:name w:val="rvts9"/>
    <w:uiPriority w:val="99"/>
    <w:rsid w:val="00CC529C"/>
  </w:style>
  <w:style w:type="paragraph" w:customStyle="1" w:styleId="rvps12">
    <w:name w:val="rvps12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1">
    <w:name w:val="Стиль1"/>
    <w:basedOn w:val="3"/>
    <w:link w:val="10"/>
    <w:uiPriority w:val="99"/>
    <w:rsid w:val="00CC529C"/>
    <w:pPr>
      <w:ind w:firstLine="360"/>
      <w:jc w:val="both"/>
    </w:pPr>
    <w:rPr>
      <w:rFonts w:eastAsia="Calibri"/>
      <w:bCs w:val="0"/>
      <w:sz w:val="28"/>
      <w:szCs w:val="20"/>
      <w:lang/>
    </w:rPr>
  </w:style>
  <w:style w:type="character" w:customStyle="1" w:styleId="10">
    <w:name w:val="Стиль1 Знак"/>
    <w:link w:val="1"/>
    <w:uiPriority w:val="99"/>
    <w:locked/>
    <w:rsid w:val="00CC529C"/>
    <w:rPr>
      <w:rFonts w:ascii="Times New Roman" w:hAnsi="Times New Roman"/>
      <w:b/>
      <w:sz w:val="28"/>
      <w:lang w:eastAsia="ru-RU"/>
    </w:rPr>
  </w:style>
  <w:style w:type="paragraph" w:customStyle="1" w:styleId="2">
    <w:name w:val="Стиль2"/>
    <w:basedOn w:val="1"/>
    <w:link w:val="20"/>
    <w:uiPriority w:val="99"/>
    <w:rsid w:val="00CC529C"/>
    <w:rPr>
      <w:b w:val="0"/>
    </w:rPr>
  </w:style>
  <w:style w:type="character" w:customStyle="1" w:styleId="20">
    <w:name w:val="Стиль2 Знак"/>
    <w:link w:val="2"/>
    <w:uiPriority w:val="99"/>
    <w:locked/>
    <w:rsid w:val="00CC529C"/>
    <w:rPr>
      <w:rFonts w:ascii="Times New Roman" w:hAnsi="Times New Roman"/>
      <w:sz w:val="28"/>
      <w:lang w:eastAsia="ru-RU"/>
    </w:rPr>
  </w:style>
  <w:style w:type="character" w:customStyle="1" w:styleId="StyleZakonu">
    <w:name w:val="StyleZakonu Знак"/>
    <w:link w:val="StyleZakonu0"/>
    <w:uiPriority w:val="99"/>
    <w:locked/>
    <w:rsid w:val="00CC529C"/>
  </w:style>
  <w:style w:type="paragraph" w:customStyle="1" w:styleId="StyleZakonu0">
    <w:name w:val="StyleZakonu"/>
    <w:basedOn w:val="a"/>
    <w:link w:val="StyleZakonu"/>
    <w:uiPriority w:val="99"/>
    <w:rsid w:val="00CC529C"/>
    <w:pPr>
      <w:spacing w:after="60" w:line="220" w:lineRule="exact"/>
      <w:ind w:firstLine="284"/>
      <w:jc w:val="both"/>
    </w:pPr>
  </w:style>
  <w:style w:type="character" w:customStyle="1" w:styleId="a6">
    <w:name w:val="Нормальний текст Знак"/>
    <w:link w:val="a5"/>
    <w:uiPriority w:val="99"/>
    <w:locked/>
    <w:rsid w:val="00CC529C"/>
    <w:rPr>
      <w:rFonts w:ascii="Antiqua" w:hAnsi="Antiqua"/>
      <w:sz w:val="20"/>
      <w:lang w:eastAsia="ru-RU"/>
    </w:rPr>
  </w:style>
  <w:style w:type="character" w:customStyle="1" w:styleId="st42">
    <w:name w:val="st42"/>
    <w:uiPriority w:val="99"/>
    <w:rsid w:val="00CC529C"/>
    <w:rPr>
      <w:rFonts w:ascii="Times New Roman" w:hAnsi="Times New Roman"/>
      <w:color w:val="000000"/>
    </w:rPr>
  </w:style>
  <w:style w:type="character" w:customStyle="1" w:styleId="rvts37">
    <w:name w:val="rvts37"/>
    <w:basedOn w:val="a0"/>
    <w:uiPriority w:val="99"/>
    <w:rsid w:val="00CC529C"/>
    <w:rPr>
      <w:rFonts w:cs="Times New Roman"/>
    </w:rPr>
  </w:style>
  <w:style w:type="paragraph" w:styleId="ac">
    <w:name w:val="footer"/>
    <w:basedOn w:val="a"/>
    <w:link w:val="ad"/>
    <w:uiPriority w:val="99"/>
    <w:rsid w:val="00CC5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CC529C"/>
    <w:rPr>
      <w:rFonts w:ascii="Times New Roman" w:hAnsi="Times New Roman" w:cs="Times New Roman"/>
      <w:sz w:val="24"/>
      <w:szCs w:val="24"/>
      <w:lang w:val="ru-RU" w:eastAsia="ru-RU"/>
    </w:rPr>
  </w:style>
  <w:style w:type="character" w:styleId="ae">
    <w:name w:val="page number"/>
    <w:basedOn w:val="a0"/>
    <w:uiPriority w:val="99"/>
    <w:rsid w:val="00CC529C"/>
    <w:rPr>
      <w:rFonts w:cs="Times New Roman"/>
    </w:rPr>
  </w:style>
  <w:style w:type="paragraph" w:styleId="af">
    <w:name w:val="Body Text"/>
    <w:basedOn w:val="a"/>
    <w:link w:val="af0"/>
    <w:uiPriority w:val="99"/>
    <w:rsid w:val="00FA21BC"/>
    <w:pPr>
      <w:spacing w:after="0" w:line="240" w:lineRule="auto"/>
    </w:pPr>
    <w:rPr>
      <w:rFonts w:ascii="Arial" w:hAnsi="Arial" w:cs="Arial"/>
      <w:sz w:val="24"/>
      <w:szCs w:val="20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D740B6"/>
    <w:rPr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448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17</Pages>
  <Words>4284</Words>
  <Characters>24423</Characters>
  <Application>Microsoft Office Word</Application>
  <DocSecurity>0</DocSecurity>
  <Lines>203</Lines>
  <Paragraphs>57</Paragraphs>
  <ScaleCrop>false</ScaleCrop>
  <Company/>
  <LinksUpToDate>false</LinksUpToDate>
  <CharactersWithSpaces>28650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Andriy Golota</dc:creator>
  <cp:keywords/>
  <dc:description/>
  <cp:lastModifiedBy>User</cp:lastModifiedBy>
  <cp:revision>253</cp:revision>
  <cp:lastPrinted>2020-05-21T06:47:00Z</cp:lastPrinted>
  <dcterms:created xsi:type="dcterms:W3CDTF">2019-02-10T09:24:00Z</dcterms:created>
  <dcterms:modified xsi:type="dcterms:W3CDTF">2020-06-30T05:59:00Z</dcterms:modified>
</cp:coreProperties>
</file>