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C8" w:rsidRPr="005247C8" w:rsidRDefault="005247C8" w:rsidP="005247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регуляторного впливу до проекту рішення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Білгород-Дністровської </w:t>
      </w:r>
      <w:r w:rsidRPr="005247C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5247C8" w:rsidRPr="005247C8" w:rsidRDefault="00AB53AB" w:rsidP="005247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247C8" w:rsidRPr="005247C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 міста Білгород-Дністровський Одеської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247C8" w:rsidRDefault="005247C8" w:rsidP="00E013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C8">
        <w:rPr>
          <w:rFonts w:ascii="Times New Roman" w:hAnsi="Times New Roman" w:cs="Times New Roman"/>
          <w:sz w:val="28"/>
          <w:szCs w:val="28"/>
          <w:lang w:val="uk-UA"/>
        </w:rPr>
        <w:t xml:space="preserve">Аналіз регуляторного впливу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Білгород-Дністровської </w:t>
      </w:r>
      <w:r w:rsidRPr="005247C8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7C8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247C8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 оцінки земель міста Білгород-Дністровський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247C8">
        <w:rPr>
          <w:rFonts w:ascii="Times New Roman" w:hAnsi="Times New Roman" w:cs="Times New Roman"/>
          <w:sz w:val="28"/>
          <w:szCs w:val="28"/>
          <w:lang w:val="uk-UA"/>
        </w:rPr>
        <w:t>підготовлено згідно з вимогами Закону України “Про засади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7C8">
        <w:rPr>
          <w:rFonts w:ascii="Times New Roman" w:hAnsi="Times New Roman" w:cs="Times New Roman"/>
          <w:sz w:val="28"/>
          <w:szCs w:val="28"/>
          <w:lang w:val="uk-UA"/>
        </w:rPr>
        <w:t>регуляторної політики у сфері господарської діяльності”, Методики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7C8">
        <w:rPr>
          <w:rFonts w:ascii="Times New Roman" w:hAnsi="Times New Roman" w:cs="Times New Roman"/>
          <w:sz w:val="28"/>
          <w:szCs w:val="28"/>
          <w:lang w:val="uk-UA"/>
        </w:rPr>
        <w:t>аналізу впливу регуляторного акта, затвердженої постановою Кабінету 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7C8">
        <w:rPr>
          <w:rFonts w:ascii="Times New Roman" w:hAnsi="Times New Roman" w:cs="Times New Roman"/>
          <w:sz w:val="28"/>
          <w:szCs w:val="28"/>
          <w:lang w:val="uk-UA"/>
        </w:rPr>
        <w:t>України від 11.03.04 № 308.</w:t>
      </w:r>
    </w:p>
    <w:p w:rsidR="002510F6" w:rsidRPr="002510F6" w:rsidRDefault="002510F6" w:rsidP="002510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0F6">
        <w:rPr>
          <w:rFonts w:ascii="Times New Roman" w:hAnsi="Times New Roman" w:cs="Times New Roman"/>
          <w:b/>
          <w:sz w:val="28"/>
          <w:szCs w:val="28"/>
          <w:lang w:val="uk-UA"/>
        </w:rPr>
        <w:t>I. Визначення проблеми</w:t>
      </w:r>
    </w:p>
    <w:p w:rsidR="002510F6" w:rsidRPr="002510F6" w:rsidRDefault="002510F6" w:rsidP="00E013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0F6">
        <w:rPr>
          <w:rFonts w:ascii="Times New Roman" w:hAnsi="Times New Roman" w:cs="Times New Roman"/>
          <w:sz w:val="28"/>
          <w:szCs w:val="28"/>
          <w:lang w:val="uk-UA"/>
        </w:rPr>
        <w:t>Відповідно до ст. 18 Закону України «Про оцінку земель» нормативна грошова оцінка земельних ділянок, розташованих у межах населених пунктів незалежно від їх цільового призначення проводиться не рідше ніж один раз на 5 – 7 років. В місті Білгороді-Дністровському така оцінка розроблена Державним підприємством «Український державний науково-дослідний інститут проектування міст «Діпромісто» імені Ю.М. Білоконя» та затверджена рішенням Білгород-Дністровської міської ради від 31.05.2013 року № 565-VI з введенням в дію з 01.01.2014</w:t>
      </w:r>
      <w:r w:rsidR="00537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року</w:t>
      </w:r>
      <w:bookmarkStart w:id="0" w:name="_GoBack"/>
      <w:bookmarkEnd w:id="0"/>
      <w:r w:rsidRPr="002510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0F6" w:rsidRPr="002510F6" w:rsidRDefault="002510F6" w:rsidP="00E013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0F6">
        <w:rPr>
          <w:rFonts w:ascii="Times New Roman" w:hAnsi="Times New Roman" w:cs="Times New Roman"/>
          <w:sz w:val="28"/>
          <w:szCs w:val="28"/>
          <w:lang w:val="uk-UA"/>
        </w:rPr>
        <w:t>З часу розроблення попередньої нормативної грошової оцінки, відбулися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значні зміни. У розвиток інфраструктури здійснено капіталовкладення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будівництва і реконструкції магістральної вулично-дорожньої мережі, удосконалення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системи інженерного забезпечення водопроводів, водовідведення, електромережі,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інженерної підготовки території і благоустрою. Значно збільшилася кількість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комерційного використання, суттєво змінилися показники на ринку нерухомості.</w:t>
      </w:r>
      <w:r w:rsidR="007E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Враховуючи те, що уже завершився семирічний термін її дії на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532CCA">
        <w:rPr>
          <w:rFonts w:ascii="Times New Roman" w:hAnsi="Times New Roman" w:cs="Times New Roman"/>
          <w:sz w:val="28"/>
          <w:szCs w:val="28"/>
          <w:lang w:val="uk-UA"/>
        </w:rPr>
        <w:t>Білгород-Дністровської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7E5419" w:rsidRPr="002510F6">
        <w:rPr>
          <w:rFonts w:ascii="Times New Roman" w:hAnsi="Times New Roman" w:cs="Times New Roman"/>
          <w:sz w:val="28"/>
          <w:szCs w:val="28"/>
          <w:lang w:val="uk-UA"/>
        </w:rPr>
        <w:t>від 31.05.2013 року № 565-VI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4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5419" w:rsidRPr="007E5419">
        <w:rPr>
          <w:rFonts w:ascii="Times New Roman" w:hAnsi="Times New Roman" w:cs="Times New Roman"/>
          <w:sz w:val="28"/>
          <w:szCs w:val="28"/>
          <w:lang w:val="uk-UA"/>
        </w:rPr>
        <w:t>Про затвердження нормативної грошової оцінки земель міста Білгорода-Дністровського</w:t>
      </w:r>
      <w:r w:rsidR="007E54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74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 xml:space="preserve"> між</w:t>
      </w:r>
      <w:r w:rsidR="007E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3A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Білгород-Дністровської міської ради та Державним підприємством «Центр державного земельного кадастру»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укладено договір</w:t>
      </w:r>
      <w:r w:rsidR="00E0131E">
        <w:rPr>
          <w:rFonts w:ascii="Times New Roman" w:hAnsi="Times New Roman" w:cs="Times New Roman"/>
          <w:sz w:val="28"/>
          <w:szCs w:val="28"/>
          <w:lang w:val="uk-UA"/>
        </w:rPr>
        <w:t xml:space="preserve"> на закупівлю послуг № 43 від 11.03.2019 року.</w:t>
      </w:r>
    </w:p>
    <w:p w:rsidR="002510F6" w:rsidRPr="002510F6" w:rsidRDefault="002510F6" w:rsidP="00C864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0F6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виконана. Розроблена технічна документація </w:t>
      </w:r>
      <w:r w:rsidR="00E0131E">
        <w:rPr>
          <w:rFonts w:ascii="Times New Roman" w:hAnsi="Times New Roman" w:cs="Times New Roman"/>
          <w:sz w:val="28"/>
          <w:szCs w:val="28"/>
          <w:lang w:val="uk-UA"/>
        </w:rPr>
        <w:t>з нормативної грошової оцінки земель міста Білгород-Дністровський Одеської області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 xml:space="preserve"> пройшла</w:t>
      </w:r>
      <w:r w:rsidR="00E01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 xml:space="preserve">експертизу в </w:t>
      </w:r>
      <w:r w:rsidR="00E0131E">
        <w:rPr>
          <w:rFonts w:ascii="Times New Roman" w:hAnsi="Times New Roman" w:cs="Times New Roman"/>
          <w:sz w:val="28"/>
          <w:szCs w:val="28"/>
          <w:lang w:val="uk-UA"/>
        </w:rPr>
        <w:t>Державній службі України з питань геодезії, картографії та кадастру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0F6" w:rsidRPr="002510F6" w:rsidRDefault="002510F6" w:rsidP="00C864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0F6">
        <w:rPr>
          <w:rFonts w:ascii="Times New Roman" w:hAnsi="Times New Roman" w:cs="Times New Roman"/>
          <w:sz w:val="28"/>
          <w:szCs w:val="28"/>
          <w:lang w:val="uk-UA"/>
        </w:rPr>
        <w:t>Прийняття цього регуляторного акта - рішення міської ради «</w:t>
      </w:r>
      <w:r w:rsidR="0065743B" w:rsidRPr="0065743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 оцінки земель міста Білгород-Дністровський Одеської області</w:t>
      </w:r>
      <w:r w:rsidR="0065743B">
        <w:rPr>
          <w:rFonts w:ascii="Times New Roman" w:hAnsi="Times New Roman" w:cs="Times New Roman"/>
          <w:sz w:val="28"/>
          <w:szCs w:val="28"/>
          <w:lang w:val="uk-UA"/>
        </w:rPr>
        <w:t>» передбачає</w:t>
      </w:r>
      <w:r w:rsidR="0065743B" w:rsidRPr="00657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нормативної грошової оцінки земель міста </w:t>
      </w:r>
      <w:r w:rsidR="0065743B">
        <w:rPr>
          <w:rFonts w:ascii="Times New Roman" w:hAnsi="Times New Roman" w:cs="Times New Roman"/>
          <w:sz w:val="28"/>
          <w:szCs w:val="28"/>
          <w:lang w:val="uk-UA"/>
        </w:rPr>
        <w:t>Білгород-Дністровський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657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визначення розміру земельного податку, орендної плати за земельні ділянки державної</w:t>
      </w:r>
      <w:r w:rsidR="00657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0F6"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10F6" w:rsidRPr="009D1E5F" w:rsidTr="009D1E5F">
        <w:tc>
          <w:tcPr>
            <w:tcW w:w="3190" w:type="dxa"/>
            <w:vAlign w:val="center"/>
          </w:tcPr>
          <w:p w:rsidR="002510F6" w:rsidRPr="009D1E5F" w:rsidRDefault="002510F6" w:rsidP="009D1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E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3190" w:type="dxa"/>
            <w:vAlign w:val="center"/>
          </w:tcPr>
          <w:p w:rsidR="002510F6" w:rsidRPr="009D1E5F" w:rsidRDefault="002510F6" w:rsidP="009D1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E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191" w:type="dxa"/>
            <w:vAlign w:val="center"/>
          </w:tcPr>
          <w:p w:rsidR="002510F6" w:rsidRPr="009D1E5F" w:rsidRDefault="002510F6" w:rsidP="009D1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E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</w:p>
        </w:tc>
      </w:tr>
      <w:tr w:rsidR="002510F6" w:rsidTr="009D1E5F">
        <w:tc>
          <w:tcPr>
            <w:tcW w:w="3190" w:type="dxa"/>
            <w:vAlign w:val="center"/>
          </w:tcPr>
          <w:p w:rsidR="002510F6" w:rsidRDefault="002510F6" w:rsidP="009D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3190" w:type="dxa"/>
            <w:vAlign w:val="center"/>
          </w:tcPr>
          <w:p w:rsidR="002510F6" w:rsidRDefault="00860749" w:rsidP="009D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191" w:type="dxa"/>
            <w:vAlign w:val="center"/>
          </w:tcPr>
          <w:p w:rsidR="002510F6" w:rsidRDefault="00BC6867" w:rsidP="009D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510F6" w:rsidTr="009D1E5F">
        <w:tc>
          <w:tcPr>
            <w:tcW w:w="3190" w:type="dxa"/>
            <w:vAlign w:val="center"/>
          </w:tcPr>
          <w:p w:rsidR="002510F6" w:rsidRDefault="002510F6" w:rsidP="009D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3190" w:type="dxa"/>
            <w:vAlign w:val="center"/>
          </w:tcPr>
          <w:p w:rsidR="002510F6" w:rsidRDefault="00BC6867" w:rsidP="009D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  <w:vAlign w:val="center"/>
          </w:tcPr>
          <w:p w:rsidR="002510F6" w:rsidRDefault="00CD21D6" w:rsidP="009D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60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2510F6" w:rsidTr="009D1E5F">
        <w:tc>
          <w:tcPr>
            <w:tcW w:w="3190" w:type="dxa"/>
            <w:vAlign w:val="center"/>
          </w:tcPr>
          <w:p w:rsidR="002510F6" w:rsidRPr="002510F6" w:rsidRDefault="002510F6" w:rsidP="009D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Суб’єкти господарювання,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Pr="00251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числі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суб’єкти малого підприємництва</w:t>
            </w:r>
          </w:p>
        </w:tc>
        <w:tc>
          <w:tcPr>
            <w:tcW w:w="3190" w:type="dxa"/>
            <w:vAlign w:val="center"/>
          </w:tcPr>
          <w:p w:rsidR="002510F6" w:rsidRDefault="00860749" w:rsidP="009D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191" w:type="dxa"/>
            <w:vAlign w:val="center"/>
          </w:tcPr>
          <w:p w:rsidR="002510F6" w:rsidRDefault="00BC6867" w:rsidP="009D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510F6" w:rsidRPr="002510F6" w:rsidRDefault="002510F6" w:rsidP="002510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0F6" w:rsidRPr="003414B1" w:rsidRDefault="002510F6" w:rsidP="00341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4B1">
        <w:rPr>
          <w:rFonts w:ascii="Times New Roman" w:hAnsi="Times New Roman" w:cs="Times New Roman"/>
          <w:b/>
          <w:sz w:val="28"/>
          <w:szCs w:val="28"/>
          <w:lang w:val="uk-UA"/>
        </w:rPr>
        <w:t>II. Цілі державного регулювання</w:t>
      </w:r>
    </w:p>
    <w:p w:rsidR="002510F6" w:rsidRPr="002510F6" w:rsidRDefault="00FF5355" w:rsidP="00FF53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355">
        <w:rPr>
          <w:rFonts w:ascii="Times New Roman" w:hAnsi="Times New Roman" w:cs="Times New Roman"/>
          <w:sz w:val="28"/>
          <w:szCs w:val="28"/>
          <w:lang w:val="uk-UA"/>
        </w:rPr>
        <w:t>Метою впровадження регуляторного акта «Про затвердження технічної документації з нормативної грошової оцінки земель міста Білгород-Дністровський Одеської області» є забезпечення реалізації державної політики в податковій сфері, спрямованої на поповнення дохідної частини міського бюджету для забезпечення реалізації програм соціально – економічного розвитку Територіальної громади Білгород-Дністровської міської ради.</w:t>
      </w:r>
    </w:p>
    <w:p w:rsidR="002510F6" w:rsidRPr="00860749" w:rsidRDefault="002510F6" w:rsidP="008607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749">
        <w:rPr>
          <w:rFonts w:ascii="Times New Roman" w:hAnsi="Times New Roman" w:cs="Times New Roman"/>
          <w:b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2510F6" w:rsidRPr="002510F6" w:rsidRDefault="002510F6" w:rsidP="002510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0F6">
        <w:rPr>
          <w:rFonts w:ascii="Times New Roman" w:hAnsi="Times New Roman" w:cs="Times New Roman"/>
          <w:sz w:val="28"/>
          <w:szCs w:val="28"/>
          <w:lang w:val="uk-UA"/>
        </w:rPr>
        <w:t>1. Визначення альтернативних способів</w:t>
      </w:r>
    </w:p>
    <w:p w:rsidR="00995178" w:rsidRPr="00995178" w:rsidRDefault="00995178" w:rsidP="00995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178">
        <w:rPr>
          <w:rFonts w:ascii="Times New Roman" w:hAnsi="Times New Roman" w:cs="Times New Roman"/>
          <w:b/>
          <w:sz w:val="28"/>
          <w:szCs w:val="28"/>
          <w:lang w:val="uk-UA"/>
        </w:rPr>
        <w:t>Перша альтернатива</w:t>
      </w:r>
      <w:r w:rsidRPr="00995178">
        <w:rPr>
          <w:rFonts w:ascii="Times New Roman" w:hAnsi="Times New Roman" w:cs="Times New Roman"/>
          <w:sz w:val="28"/>
          <w:szCs w:val="28"/>
          <w:lang w:val="uk-UA"/>
        </w:rPr>
        <w:t xml:space="preserve"> – залишити дану ситуацію без змін.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995178">
        <w:rPr>
          <w:rFonts w:ascii="Times New Roman" w:hAnsi="Times New Roman" w:cs="Times New Roman"/>
          <w:sz w:val="28"/>
          <w:szCs w:val="28"/>
          <w:lang w:val="uk-UA"/>
        </w:rPr>
        <w:t>ана альтернатива є неприйнятною,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це </w:t>
      </w:r>
      <w:r w:rsidRPr="00995178">
        <w:rPr>
          <w:rFonts w:ascii="Times New Roman" w:hAnsi="Times New Roman" w:cs="Times New Roman"/>
          <w:sz w:val="28"/>
          <w:szCs w:val="28"/>
          <w:lang w:val="uk-UA"/>
        </w:rPr>
        <w:t>призведе до порушень вимог чинного законодавства України, зокрема ч.2 ст.18 Закону України «Про оцінку земель», а також до того, що не буде досягнуто цілей правового регулювання.</w:t>
      </w:r>
    </w:p>
    <w:p w:rsidR="00995178" w:rsidRDefault="00995178" w:rsidP="00995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178">
        <w:rPr>
          <w:rFonts w:ascii="Times New Roman" w:hAnsi="Times New Roman" w:cs="Times New Roman"/>
          <w:b/>
          <w:sz w:val="28"/>
          <w:szCs w:val="28"/>
          <w:lang w:val="uk-UA"/>
        </w:rPr>
        <w:t>Друга альтернатива</w:t>
      </w:r>
      <w:r w:rsidRPr="00995178">
        <w:rPr>
          <w:rFonts w:ascii="Times New Roman" w:hAnsi="Times New Roman" w:cs="Times New Roman"/>
          <w:sz w:val="28"/>
          <w:szCs w:val="28"/>
          <w:lang w:val="uk-UA"/>
        </w:rPr>
        <w:t xml:space="preserve"> – затвердити технічну документацію </w:t>
      </w:r>
      <w:r>
        <w:rPr>
          <w:rFonts w:ascii="Times New Roman" w:hAnsi="Times New Roman" w:cs="Times New Roman"/>
          <w:sz w:val="28"/>
          <w:szCs w:val="28"/>
          <w:lang w:val="uk-UA"/>
        </w:rPr>
        <w:t>з нормативної грошової оцінки земель міста Білгород-Дністровський Одеської області</w:t>
      </w:r>
      <w:r w:rsidRPr="0099517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178">
        <w:rPr>
          <w:rFonts w:ascii="Times New Roman" w:hAnsi="Times New Roman" w:cs="Times New Roman"/>
          <w:sz w:val="28"/>
          <w:szCs w:val="28"/>
          <w:lang w:val="uk-UA"/>
        </w:rPr>
        <w:t>Таким чином, приймається другий альтернативний варіант, оскільки він спрямований на виконання вимог діючого законодавства України в частині забезпечення введення в дію нормативної грошової оцінки земель  населених пунктів, а та</w:t>
      </w:r>
      <w:r>
        <w:rPr>
          <w:rFonts w:ascii="Times New Roman" w:hAnsi="Times New Roman" w:cs="Times New Roman"/>
          <w:sz w:val="28"/>
          <w:szCs w:val="28"/>
          <w:lang w:val="uk-UA"/>
        </w:rPr>
        <w:t>кож на забезпечення наповнення міського</w:t>
      </w:r>
      <w:r w:rsidRPr="00995178">
        <w:rPr>
          <w:rFonts w:ascii="Times New Roman" w:hAnsi="Times New Roman" w:cs="Times New Roman"/>
          <w:sz w:val="28"/>
          <w:szCs w:val="28"/>
          <w:lang w:val="uk-UA"/>
        </w:rPr>
        <w:t xml:space="preserve"> бюджету від плати за землю, що дозволить досягти поставленої цілі.</w:t>
      </w:r>
    </w:p>
    <w:p w:rsidR="00995178" w:rsidRPr="00995178" w:rsidRDefault="00995178" w:rsidP="00995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5178">
        <w:rPr>
          <w:rFonts w:ascii="Times New Roman" w:hAnsi="Times New Roman" w:cs="Times New Roman"/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995178" w:rsidRPr="006F6193" w:rsidRDefault="00995178" w:rsidP="00995178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F6193">
        <w:rPr>
          <w:i/>
          <w:sz w:val="28"/>
          <w:szCs w:val="28"/>
          <w:lang w:val="uk-UA"/>
        </w:rPr>
        <w:t xml:space="preserve">Оцінка впливу на сферу інтересів територіальної громади м. Білгорода-Дністровського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95178" w:rsidRPr="00F278B7" w:rsidTr="00C348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Витрати</w:t>
            </w:r>
          </w:p>
        </w:tc>
      </w:tr>
      <w:tr w:rsidR="00995178" w:rsidRPr="00F278B7" w:rsidTr="00C348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Альтернатива 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Відсутні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995178" w:rsidRPr="00F278B7" w:rsidTr="00C348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Альтернатива 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99517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 xml:space="preserve">Законодавчо визначене </w:t>
            </w:r>
            <w:r>
              <w:rPr>
                <w:sz w:val="28"/>
                <w:szCs w:val="28"/>
                <w:lang w:val="uk-UA"/>
              </w:rPr>
              <w:t xml:space="preserve">проведення нормативної </w:t>
            </w:r>
            <w:r>
              <w:rPr>
                <w:sz w:val="28"/>
                <w:szCs w:val="28"/>
                <w:lang w:val="uk-UA"/>
              </w:rPr>
              <w:lastRenderedPageBreak/>
              <w:t>грошової оцінки земель населених пунктів один раз на 5-7 років</w:t>
            </w:r>
            <w:r w:rsidRPr="00F278B7">
              <w:rPr>
                <w:sz w:val="28"/>
                <w:szCs w:val="28"/>
                <w:lang w:val="uk-UA"/>
              </w:rPr>
              <w:t xml:space="preserve"> </w:t>
            </w:r>
            <w:r w:rsidRPr="00F278B7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lastRenderedPageBreak/>
              <w:t>Відсутні</w:t>
            </w:r>
          </w:p>
        </w:tc>
      </w:tr>
    </w:tbl>
    <w:p w:rsidR="00995178" w:rsidRPr="00F278B7" w:rsidRDefault="00995178" w:rsidP="00995178">
      <w:pPr>
        <w:pStyle w:val="a4"/>
        <w:tabs>
          <w:tab w:val="left" w:pos="226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278B7">
        <w:rPr>
          <w:sz w:val="28"/>
          <w:szCs w:val="28"/>
          <w:lang w:val="uk-UA"/>
        </w:rPr>
        <w:tab/>
      </w:r>
    </w:p>
    <w:p w:rsidR="00995178" w:rsidRPr="00F278B7" w:rsidRDefault="00995178" w:rsidP="00995178">
      <w:pPr>
        <w:pStyle w:val="a4"/>
        <w:tabs>
          <w:tab w:val="left" w:pos="2268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278B7">
        <w:rPr>
          <w:i/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95178" w:rsidRPr="00F278B7" w:rsidTr="00C348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Витрати</w:t>
            </w:r>
          </w:p>
        </w:tc>
      </w:tr>
      <w:tr w:rsidR="00995178" w:rsidRPr="00F278B7" w:rsidTr="00C348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Альтернатива 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Відсутні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995178" w:rsidRPr="00F278B7" w:rsidTr="00C348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995178" w:rsidRDefault="00995178" w:rsidP="00995178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995178">
              <w:rPr>
                <w:sz w:val="28"/>
                <w:szCs w:val="28"/>
                <w:lang w:val="uk-UA" w:eastAsia="en-US"/>
              </w:rPr>
              <w:t xml:space="preserve">Альтернатива 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995178" w:rsidRDefault="00995178" w:rsidP="00C34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норм чинного законодавства, укладення договорів оренди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995178" w:rsidRDefault="00995178" w:rsidP="00C3485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обов’язкові платежі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5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землю податкового характеру (земельний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5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податок або орендна плата за землю);</w:t>
            </w:r>
          </w:p>
          <w:p w:rsidR="00995178" w:rsidRPr="00995178" w:rsidRDefault="00995178" w:rsidP="006F6193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витрати на </w:t>
            </w:r>
            <w:r w:rsidR="006F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реєстрацію угод до договорів оренди земельних ділянок щодо перерахунку розміру орендної плати</w:t>
            </w:r>
          </w:p>
        </w:tc>
      </w:tr>
    </w:tbl>
    <w:p w:rsidR="00995178" w:rsidRPr="00F278B7" w:rsidRDefault="00995178" w:rsidP="00995178">
      <w:pPr>
        <w:pStyle w:val="a4"/>
        <w:tabs>
          <w:tab w:val="left" w:pos="393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95178" w:rsidRPr="00F278B7" w:rsidRDefault="00995178" w:rsidP="00995178">
      <w:pPr>
        <w:pStyle w:val="a4"/>
        <w:tabs>
          <w:tab w:val="left" w:pos="3000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F278B7">
        <w:rPr>
          <w:i/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995178" w:rsidRPr="00F278B7" w:rsidRDefault="00995178" w:rsidP="00995178">
      <w:pPr>
        <w:pStyle w:val="a4"/>
        <w:tabs>
          <w:tab w:val="left" w:pos="3000"/>
        </w:tabs>
        <w:spacing w:before="0" w:beforeAutospacing="0" w:after="0" w:afterAutospacing="0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198"/>
        <w:gridCol w:w="1843"/>
        <w:gridCol w:w="1417"/>
        <w:gridCol w:w="1301"/>
        <w:gridCol w:w="1215"/>
      </w:tblGrid>
      <w:tr w:rsidR="00995178" w:rsidRPr="00F278B7" w:rsidTr="00C3485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Показник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Великі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Середні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Малі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Мікро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</w:tr>
      <w:tr w:rsidR="00995178" w:rsidRPr="00F278B7" w:rsidTr="00511F96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E91732">
            <w:pPr>
              <w:pStyle w:val="a4"/>
              <w:tabs>
                <w:tab w:val="left" w:pos="3000"/>
              </w:tabs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Кількість суб’єкт</w:t>
            </w:r>
            <w:r w:rsidR="00E91732">
              <w:rPr>
                <w:sz w:val="28"/>
                <w:szCs w:val="28"/>
                <w:lang w:val="uk-UA" w:eastAsia="en-US"/>
              </w:rPr>
              <w:t>ів</w:t>
            </w:r>
            <w:r w:rsidRPr="00F278B7">
              <w:rPr>
                <w:sz w:val="28"/>
                <w:szCs w:val="28"/>
                <w:lang w:val="uk-UA" w:eastAsia="en-US"/>
              </w:rPr>
              <w:t xml:space="preserve"> господарювання, що підпадають під дію регулювання, одиниць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78" w:rsidRPr="00F278B7" w:rsidRDefault="00995178" w:rsidP="00511F96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Суб’єкти господарювання, що використовують земельні ділянки на території міста Білгорода-Дністровського</w:t>
            </w:r>
          </w:p>
        </w:tc>
      </w:tr>
      <w:tr w:rsidR="00995178" w:rsidRPr="00F278B7" w:rsidTr="00511F96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78" w:rsidRPr="00F278B7" w:rsidRDefault="00995178" w:rsidP="00511F96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78" w:rsidRPr="00F278B7" w:rsidRDefault="00995178" w:rsidP="00511F96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78" w:rsidRPr="00F278B7" w:rsidRDefault="00995178" w:rsidP="00511F96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78" w:rsidRPr="00F278B7" w:rsidRDefault="00995178" w:rsidP="00511F96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78" w:rsidRPr="00F278B7" w:rsidRDefault="00995178" w:rsidP="00511F96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1</w:t>
            </w:r>
          </w:p>
        </w:tc>
      </w:tr>
    </w:tbl>
    <w:p w:rsidR="00995178" w:rsidRPr="00F278B7" w:rsidRDefault="00995178" w:rsidP="00995178">
      <w:pPr>
        <w:pStyle w:val="a4"/>
        <w:tabs>
          <w:tab w:val="left" w:pos="300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995178" w:rsidRPr="00F278B7" w:rsidRDefault="00995178" w:rsidP="00995178">
      <w:pPr>
        <w:pStyle w:val="a4"/>
        <w:tabs>
          <w:tab w:val="left" w:pos="3000"/>
        </w:tabs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95178" w:rsidRPr="00F278B7" w:rsidTr="00C348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930"/>
              </w:tabs>
              <w:spacing w:before="0" w:beforeAutospacing="0" w:after="0" w:afterAutospacing="0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6C560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Витрати</w:t>
            </w:r>
          </w:p>
        </w:tc>
      </w:tr>
      <w:tr w:rsidR="00995178" w:rsidRPr="00F278B7" w:rsidTr="00C348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Альтернатива 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Відсутні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995178" w:rsidRPr="00F278B7" w:rsidTr="00C348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6C560B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 xml:space="preserve">Альтернатива </w:t>
            </w:r>
            <w:r w:rsidR="006C560B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6C560B" w:rsidRDefault="00995178" w:rsidP="00C348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56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 економічне стимулювання ефективного та раціонального використання земельних ділянок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6C560B" w:rsidRDefault="00995178" w:rsidP="00C348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60B">
              <w:rPr>
                <w:rFonts w:ascii="Times New Roman" w:hAnsi="Times New Roman" w:cs="Times New Roman"/>
                <w:sz w:val="28"/>
                <w:szCs w:val="28"/>
              </w:rPr>
              <w:t>- обов’язкові платежі за землю податкового характеру (земельний податок або орендна плата за землю);</w:t>
            </w:r>
          </w:p>
          <w:p w:rsidR="00995178" w:rsidRPr="006C560B" w:rsidRDefault="00995178" w:rsidP="006C560B">
            <w:pPr>
              <w:ind w:left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56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560B" w:rsidRPr="00995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на </w:t>
            </w:r>
            <w:r w:rsidR="006C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реєстрацію </w:t>
            </w:r>
            <w:r w:rsidR="006C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угод до договорів оренди земельних ділянок щодо перерахунку розміру орендної плати</w:t>
            </w:r>
          </w:p>
        </w:tc>
      </w:tr>
    </w:tbl>
    <w:p w:rsidR="00995178" w:rsidRPr="00F278B7" w:rsidRDefault="00995178" w:rsidP="00995178">
      <w:pPr>
        <w:pStyle w:val="a4"/>
        <w:tabs>
          <w:tab w:val="left" w:pos="3000"/>
        </w:tabs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5178" w:rsidRPr="00F278B7" w:rsidTr="00C34854">
        <w:trPr>
          <w:trHeight w:val="7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Сумарні витрати за альтернативами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rPr>
                <w:b/>
                <w:sz w:val="28"/>
                <w:szCs w:val="28"/>
                <w:lang w:val="uk-UA" w:eastAsia="en-US"/>
              </w:rPr>
            </w:pPr>
            <w:r w:rsidRPr="00F278B7">
              <w:rPr>
                <w:b/>
                <w:sz w:val="28"/>
                <w:szCs w:val="28"/>
                <w:lang w:val="uk-UA" w:eastAsia="en-US"/>
              </w:rPr>
              <w:t>Сума витрат, гривень</w:t>
            </w:r>
          </w:p>
        </w:tc>
      </w:tr>
      <w:tr w:rsidR="00995178" w:rsidRPr="00F278B7" w:rsidTr="00C348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Альтернатива 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995178" w:rsidRPr="00F278B7" w:rsidTr="00C348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F74EA1" w:rsidP="00C34854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Альтернатива 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8" w:rsidRPr="00F278B7" w:rsidRDefault="00995178" w:rsidP="00C34854">
            <w:pPr>
              <w:pStyle w:val="a4"/>
              <w:tabs>
                <w:tab w:val="left" w:pos="3000"/>
              </w:tabs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 w:rsidRPr="00F278B7">
              <w:rPr>
                <w:sz w:val="28"/>
                <w:szCs w:val="28"/>
                <w:lang w:val="uk-UA" w:eastAsia="en-US"/>
              </w:rPr>
              <w:t>Надходження коштів до міського бюджету</w:t>
            </w:r>
          </w:p>
        </w:tc>
      </w:tr>
    </w:tbl>
    <w:p w:rsidR="002510F6" w:rsidRPr="00995178" w:rsidRDefault="002510F6" w:rsidP="002510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01" w:rsidRDefault="002510F6" w:rsidP="00221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Вибір найбільш оптимального альтернативного </w:t>
      </w:r>
    </w:p>
    <w:p w:rsidR="002510F6" w:rsidRPr="00221801" w:rsidRDefault="002510F6" w:rsidP="00221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801">
        <w:rPr>
          <w:rFonts w:ascii="Times New Roman" w:hAnsi="Times New Roman" w:cs="Times New Roman"/>
          <w:b/>
          <w:sz w:val="28"/>
          <w:szCs w:val="28"/>
          <w:lang w:val="uk-UA"/>
        </w:rPr>
        <w:t>способу досягнення цілей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423"/>
        <w:gridCol w:w="4630"/>
      </w:tblGrid>
      <w:tr w:rsidR="00221801" w:rsidRPr="00221801" w:rsidTr="0022180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221801" w:rsidRPr="00221801" w:rsidTr="0022180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221801">
              <w:rPr>
                <w:sz w:val="28"/>
                <w:szCs w:val="28"/>
                <w:lang w:val="uk-UA" w:eastAsia="en-US"/>
              </w:rPr>
              <w:t>Альтернатива 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sz w:val="28"/>
                <w:szCs w:val="28"/>
              </w:rPr>
              <w:t>Залишає існуючу ситуацію без змін</w:t>
            </w:r>
          </w:p>
        </w:tc>
      </w:tr>
      <w:tr w:rsidR="00221801" w:rsidRPr="00221801" w:rsidTr="0022180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221801">
              <w:rPr>
                <w:sz w:val="28"/>
                <w:szCs w:val="28"/>
                <w:lang w:val="uk-UA" w:eastAsia="en-US"/>
              </w:rPr>
              <w:t>Альтернатива 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sz w:val="28"/>
                <w:szCs w:val="28"/>
              </w:rPr>
              <w:t>Очікуваний ріст надходжень до бюджету. Можливі судові процеси за позовами суб’єктів, якими заподіяні збитки.</w:t>
            </w:r>
          </w:p>
        </w:tc>
      </w:tr>
    </w:tbl>
    <w:p w:rsidR="00221801" w:rsidRPr="00FD7362" w:rsidRDefault="00221801" w:rsidP="0022180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760"/>
        <w:gridCol w:w="1563"/>
        <w:gridCol w:w="4127"/>
      </w:tblGrid>
      <w:tr w:rsidR="00221801" w:rsidRPr="00221801" w:rsidTr="0022180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t>Вигоди (підсумок)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t>Витрати (підсумок)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t>Обгрунтування відповідного місця альтернативи у рейтингу</w:t>
            </w:r>
          </w:p>
        </w:tc>
      </w:tr>
      <w:tr w:rsidR="00221801" w:rsidRPr="00221801" w:rsidTr="0022180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221801">
              <w:rPr>
                <w:sz w:val="28"/>
                <w:szCs w:val="28"/>
                <w:lang w:val="uk-UA" w:eastAsia="en-US"/>
              </w:rPr>
              <w:t>Альтернатива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FD7362" w:rsidRDefault="00221801" w:rsidP="0022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6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FD7362" w:rsidRDefault="00221801" w:rsidP="0022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6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FD7362" w:rsidRDefault="00221801" w:rsidP="0022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62">
              <w:rPr>
                <w:rFonts w:ascii="Times New Roman" w:hAnsi="Times New Roman" w:cs="Times New Roman"/>
                <w:sz w:val="24"/>
                <w:szCs w:val="24"/>
              </w:rPr>
              <w:t>Дана альтернатива є неприйнятною</w:t>
            </w:r>
          </w:p>
        </w:tc>
      </w:tr>
      <w:tr w:rsidR="00221801" w:rsidRPr="00221801" w:rsidTr="0022180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221801">
              <w:rPr>
                <w:sz w:val="28"/>
                <w:szCs w:val="28"/>
                <w:lang w:val="uk-UA" w:eastAsia="en-US"/>
              </w:rPr>
              <w:t xml:space="preserve">Альтернатива </w:t>
            </w: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FD7362" w:rsidRDefault="00221801" w:rsidP="0022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62">
              <w:rPr>
                <w:rFonts w:ascii="Times New Roman" w:hAnsi="Times New Roman" w:cs="Times New Roman"/>
                <w:sz w:val="24"/>
                <w:szCs w:val="24"/>
              </w:rPr>
              <w:t>Збільшення надходжень до міського бюджету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FD7362" w:rsidRDefault="00221801" w:rsidP="0022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6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FD7362" w:rsidRDefault="00221801" w:rsidP="00221801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62">
              <w:rPr>
                <w:rFonts w:ascii="Times New Roman" w:hAnsi="Times New Roman" w:cs="Times New Roman"/>
                <w:sz w:val="24"/>
                <w:szCs w:val="24"/>
              </w:rPr>
              <w:t>Запропонований проект рішення є найбільш результативним для визначення цілей</w:t>
            </w:r>
          </w:p>
        </w:tc>
      </w:tr>
    </w:tbl>
    <w:p w:rsidR="00221801" w:rsidRPr="00221801" w:rsidRDefault="00221801" w:rsidP="002218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509"/>
      </w:tblGrid>
      <w:tr w:rsidR="00221801" w:rsidRPr="00221801" w:rsidTr="002218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221801" w:rsidRPr="00221801" w:rsidTr="002218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221801">
              <w:rPr>
                <w:sz w:val="28"/>
                <w:szCs w:val="28"/>
                <w:lang w:val="uk-UA" w:eastAsia="en-US"/>
              </w:rPr>
              <w:t>Альтернатива 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sz w:val="28"/>
                <w:szCs w:val="28"/>
              </w:rPr>
              <w:t>Проблема не вирішується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sz w:val="28"/>
                <w:szCs w:val="28"/>
              </w:rPr>
              <w:t>Зовнішні чинники відсутні</w:t>
            </w:r>
          </w:p>
        </w:tc>
      </w:tr>
      <w:tr w:rsidR="00221801" w:rsidRPr="00221801" w:rsidTr="002218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pStyle w:val="a4"/>
              <w:tabs>
                <w:tab w:val="left" w:pos="393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221801">
              <w:rPr>
                <w:sz w:val="28"/>
                <w:szCs w:val="28"/>
                <w:lang w:val="uk-UA" w:eastAsia="en-US"/>
              </w:rPr>
              <w:t>Альтернатива</w:t>
            </w: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sz w:val="28"/>
                <w:szCs w:val="28"/>
              </w:rPr>
              <w:t>Запропонований проект рішення розв’язує визначену ціль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1" w:rsidRPr="00221801" w:rsidRDefault="00221801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sz w:val="28"/>
                <w:szCs w:val="28"/>
              </w:rPr>
              <w:t>Зовнішні чинники відсутні</w:t>
            </w:r>
          </w:p>
        </w:tc>
      </w:tr>
    </w:tbl>
    <w:p w:rsidR="00221801" w:rsidRDefault="00221801" w:rsidP="00221801">
      <w:pPr>
        <w:pStyle w:val="rvps7"/>
        <w:shd w:val="clear" w:color="auto" w:fill="FFFFFF"/>
        <w:spacing w:before="0" w:beforeAutospacing="0" w:after="0" w:afterAutospacing="0"/>
        <w:ind w:left="346" w:right="346"/>
        <w:jc w:val="center"/>
        <w:textAlignment w:val="baseline"/>
        <w:rPr>
          <w:rStyle w:val="rvts15"/>
          <w:b/>
          <w:bCs/>
          <w:color w:val="000000"/>
          <w:sz w:val="28"/>
          <w:szCs w:val="28"/>
          <w:highlight w:val="yellow"/>
          <w:bdr w:val="none" w:sz="0" w:space="0" w:color="auto" w:frame="1"/>
          <w:lang w:val="uk-UA"/>
        </w:rPr>
      </w:pPr>
    </w:p>
    <w:p w:rsidR="00221801" w:rsidRDefault="002510F6" w:rsidP="00221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Механізми та заходи, які забезпечать </w:t>
      </w:r>
    </w:p>
    <w:p w:rsidR="002510F6" w:rsidRPr="00221801" w:rsidRDefault="002510F6" w:rsidP="00221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801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 визначеної проблеми</w:t>
      </w:r>
    </w:p>
    <w:p w:rsidR="00221801" w:rsidRDefault="00221801" w:rsidP="002218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01">
        <w:rPr>
          <w:rFonts w:ascii="Times New Roman" w:hAnsi="Times New Roman" w:cs="Times New Roman"/>
          <w:sz w:val="28"/>
          <w:szCs w:val="28"/>
          <w:lang w:val="uk-UA"/>
        </w:rPr>
        <w:t>Для розв’язання проблеми зазначеної в розділі першому цього Аналізу, та досягнення цілей, визначених в розділі другому цього Аналізу, проектом регуляторного акта передбачено</w:t>
      </w:r>
      <w:r w:rsidRPr="00221801">
        <w:rPr>
          <w:lang w:val="uk-UA"/>
        </w:rPr>
        <w:t xml:space="preserve"> </w:t>
      </w:r>
      <w:r w:rsidRPr="0022180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реалізації державної політики в податковій сфері, спрямованої на поповнення дохідної частини міського бюджету для забезпечення реалізації програм соціально – економічного розвитку Територіальної громади Білгород-Дністровської міської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581B" w:rsidRPr="0084581B" w:rsidRDefault="0084581B" w:rsidP="0084581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81B">
        <w:rPr>
          <w:rFonts w:ascii="Times New Roman" w:hAnsi="Times New Roman" w:cs="Times New Roman"/>
          <w:sz w:val="28"/>
          <w:szCs w:val="28"/>
          <w:lang w:val="uk-UA"/>
        </w:rPr>
        <w:t>Вказаний регуляторний акт в повному обсязі відповідає нормам діючого законодавства України, після набрання чинності якого буде забезпечено дотримання норм земельного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581B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надходжень до міського бюджету.</w:t>
      </w:r>
    </w:p>
    <w:p w:rsidR="0084581B" w:rsidRDefault="0084581B" w:rsidP="0084581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81B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регуляторного акта забезпечить виконання органом місцевого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 Закону України «Про оцінку земель»</w:t>
      </w:r>
      <w:r w:rsidRPr="008458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91F" w:rsidRPr="00B7291F" w:rsidRDefault="00B7291F" w:rsidP="00B729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1F">
        <w:rPr>
          <w:rFonts w:ascii="Times New Roman" w:hAnsi="Times New Roman" w:cs="Times New Roman"/>
          <w:sz w:val="28"/>
          <w:szCs w:val="28"/>
          <w:lang w:val="uk-UA"/>
        </w:rPr>
        <w:tab/>
        <w:t>Проект рішення в повній мірі відповідає принципам державної регуляторної політики, а саме:</w:t>
      </w:r>
    </w:p>
    <w:p w:rsidR="00B7291F" w:rsidRPr="00B7291F" w:rsidRDefault="00B7291F" w:rsidP="00B729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ab/>
        <w:t>доцільності – використання наданих державою повноважень органу місцевого самоврядування щодо запровадження земельного податку, та нарощування доходної частини бюджету міста;</w:t>
      </w:r>
    </w:p>
    <w:p w:rsidR="00B7291F" w:rsidRPr="00B7291F" w:rsidRDefault="00B7291F" w:rsidP="00B729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ab/>
        <w:t>ефективності – запровадження даного регуляторного акту дасть змогу у подальшому отримувати додаткові надходження від земельного податку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орендної плати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7291F" w:rsidRPr="00B7291F" w:rsidRDefault="00B7291F" w:rsidP="00B729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ab/>
        <w:t>збалансованості – для суб’єктів господарювання, яких стосуватиметься даний регуляторний акт – чітке визначення умов сплати земельного податку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орендної плати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>, для бюджету – стабільне отримання надходжень;</w:t>
      </w:r>
    </w:p>
    <w:p w:rsidR="00B7291F" w:rsidRPr="00B7291F" w:rsidRDefault="00B7291F" w:rsidP="00B729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ab/>
        <w:t>передбачуваності – прийняття даного регуляторного акту дозволить суб’єктам господарювання, які є платниками земельного податку,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плати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довгострокові плани діяльності, а органу місцевого самоврядування – отримати перспективу на подальші роки;</w:t>
      </w:r>
    </w:p>
    <w:p w:rsidR="00B7291F" w:rsidRPr="00B7291F" w:rsidRDefault="00B7291F" w:rsidP="00B729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принципу прозорості – даний проект рішення підлягає оприлюдненню на офіційному веб-сайті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Білгород-Дністровської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Одеської області в мережі Інтернет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bilgorod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>.gov.ua) в розділі «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>егуляторна політика»);</w:t>
      </w:r>
    </w:p>
    <w:p w:rsidR="00B7291F" w:rsidRPr="002510F6" w:rsidRDefault="00B7291F" w:rsidP="00B729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врахування громадської думки – протягом місяця з дати опублікування можна направляти свої пропозиції та зауваження на адресу: </w:t>
      </w:r>
      <w:r>
        <w:rPr>
          <w:rFonts w:ascii="Times New Roman" w:hAnsi="Times New Roman" w:cs="Times New Roman"/>
          <w:sz w:val="28"/>
          <w:szCs w:val="28"/>
          <w:lang w:val="uk-UA"/>
        </w:rPr>
        <w:t>67701, Одеська область, місто Білгород-Дністровський, вул. Незалежності, 10, офіс № 18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Білгород-Дністровської міської ради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електронну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ozr</w:t>
      </w:r>
      <w:r w:rsidRPr="00B72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uks</w:t>
      </w:r>
      <w:r w:rsidRPr="00B729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B7291F">
        <w:rPr>
          <w:rFonts w:ascii="Times New Roman" w:hAnsi="Times New Roman" w:cs="Times New Roman"/>
          <w:sz w:val="28"/>
          <w:szCs w:val="28"/>
          <w:lang w:val="uk-UA"/>
        </w:rPr>
        <w:t xml:space="preserve"> (з приміткою «Регуляторна політика»).</w:t>
      </w:r>
    </w:p>
    <w:p w:rsidR="002510F6" w:rsidRPr="0032579B" w:rsidRDefault="002510F6" w:rsidP="00325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79B">
        <w:rPr>
          <w:rFonts w:ascii="Times New Roman" w:hAnsi="Times New Roman" w:cs="Times New Roman"/>
          <w:b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2579B" w:rsidRPr="0032579B" w:rsidRDefault="0032579B" w:rsidP="0032579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257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Запровадження нормативно-правового акта, відповідно до Закону України «Про оцінку земель», дозволить максимізувати корисність використання ресурсного потенціалу територіальної громади.</w:t>
      </w:r>
    </w:p>
    <w:p w:rsidR="0032579B" w:rsidRPr="0032579B" w:rsidRDefault="0032579B" w:rsidP="0032579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257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Регулювання впливає на кожну з трьох базових сфер: інтереси громадян та суб’єктів господарювання, в яких земельні ділянки знаходяться у власності або користуванні; інтереси держави, органу місцевого самоврядування. В приведеній нижче таблиці приведені соціальні, адміністративно-господарчі та економічні вигоди, а також витрати, які очікуються в наслідок застосування запропонованого регуляторного акта.</w:t>
      </w:r>
    </w:p>
    <w:p w:rsidR="0032579B" w:rsidRPr="0032579B" w:rsidRDefault="0032579B" w:rsidP="003257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257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tbl>
      <w:tblPr>
        <w:tblW w:w="949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543"/>
        <w:gridCol w:w="3119"/>
      </w:tblGrid>
      <w:tr w:rsidR="0032579B" w:rsidRPr="0032579B" w:rsidTr="00624E5E">
        <w:tc>
          <w:tcPr>
            <w:tcW w:w="2836" w:type="dxa"/>
            <w:shd w:val="clear" w:color="auto" w:fill="FFFFFF"/>
            <w:vAlign w:val="center"/>
            <w:hideMark/>
          </w:tcPr>
          <w:p w:rsidR="0032579B" w:rsidRPr="0032579B" w:rsidRDefault="0032579B" w:rsidP="00624E5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Суб’єкт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32579B" w:rsidRPr="0032579B" w:rsidRDefault="0032579B" w:rsidP="00624E5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32579B" w:rsidRPr="0032579B" w:rsidRDefault="0032579B" w:rsidP="00624E5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32579B" w:rsidRPr="0032579B" w:rsidTr="00624E5E">
        <w:tc>
          <w:tcPr>
            <w:tcW w:w="2836" w:type="dxa"/>
            <w:shd w:val="clear" w:color="auto" w:fill="FFFFFF"/>
            <w:vAlign w:val="center"/>
            <w:hideMark/>
          </w:tcPr>
          <w:p w:rsidR="0032579B" w:rsidRPr="0032579B" w:rsidRDefault="0032579B" w:rsidP="00624E5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32579B" w:rsidRPr="0032579B" w:rsidRDefault="0032579B" w:rsidP="00624E5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Забезпечення виконання вимог чинного законодавства України;</w:t>
            </w:r>
          </w:p>
          <w:p w:rsidR="0032579B" w:rsidRPr="0032579B" w:rsidRDefault="0032579B" w:rsidP="00624E5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Зростання надходжень до доходної частини міського бюджету від плати за землю;</w:t>
            </w:r>
          </w:p>
          <w:p w:rsidR="0032579B" w:rsidRPr="0032579B" w:rsidRDefault="0032579B" w:rsidP="00624E5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Наявність більш повної інформації про земельні ділянки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32579B" w:rsidRPr="0032579B" w:rsidRDefault="0032579B" w:rsidP="00624E5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Витрати на виготовлення технічної документації з нормативної грошової оцінки </w:t>
            </w:r>
          </w:p>
        </w:tc>
      </w:tr>
      <w:tr w:rsidR="0032579B" w:rsidRPr="0032579B" w:rsidTr="00624E5E">
        <w:tc>
          <w:tcPr>
            <w:tcW w:w="2836" w:type="dxa"/>
            <w:shd w:val="clear" w:color="auto" w:fill="FFFFFF"/>
            <w:vAlign w:val="center"/>
            <w:hideMark/>
          </w:tcPr>
          <w:p w:rsidR="0032579B" w:rsidRPr="0032579B" w:rsidRDefault="00624E5E" w:rsidP="00624E5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624E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Фізичні та юридичні особи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32579B" w:rsidRPr="0032579B" w:rsidRDefault="0032579B" w:rsidP="00624E5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Підвищення відповідальності за не ефективне використання земельних ділянок;</w:t>
            </w:r>
          </w:p>
          <w:p w:rsidR="0032579B" w:rsidRPr="0032579B" w:rsidRDefault="0032579B" w:rsidP="00624E5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Зменшення не офіційних видатків внаслідок зменшення рівня корупції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32579B" w:rsidRPr="0032579B" w:rsidRDefault="0032579B" w:rsidP="00624E5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Збільшення розмірів плати за землю;</w:t>
            </w:r>
          </w:p>
          <w:p w:rsidR="0032579B" w:rsidRPr="0032579B" w:rsidRDefault="0032579B" w:rsidP="00624E5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325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Витрати на </w:t>
            </w:r>
            <w:r w:rsidR="00624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державну реєстрацію змін до </w:t>
            </w:r>
            <w:r w:rsidR="00624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договору оренди земельної ділянки</w:t>
            </w:r>
          </w:p>
        </w:tc>
      </w:tr>
    </w:tbl>
    <w:p w:rsidR="002510F6" w:rsidRPr="002510F6" w:rsidRDefault="002510F6" w:rsidP="002510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0F6" w:rsidRPr="006E32F2" w:rsidRDefault="002510F6" w:rsidP="000B3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2F2">
        <w:rPr>
          <w:rFonts w:ascii="Times New Roman" w:hAnsi="Times New Roman" w:cs="Times New Roman"/>
          <w:b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6E32F2" w:rsidRPr="006E32F2" w:rsidRDefault="006E32F2" w:rsidP="006E3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2F2">
        <w:rPr>
          <w:rFonts w:ascii="Times New Roman" w:hAnsi="Times New Roman" w:cs="Times New Roman"/>
          <w:sz w:val="28"/>
          <w:szCs w:val="28"/>
          <w:lang w:val="uk-UA"/>
        </w:rPr>
        <w:t xml:space="preserve">    Рішення набуває чинності з початку наступного бюджетного періоду, тобто з 01.01.202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59D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E32F2">
        <w:rPr>
          <w:rFonts w:ascii="Times New Roman" w:hAnsi="Times New Roman" w:cs="Times New Roman"/>
          <w:sz w:val="28"/>
          <w:szCs w:val="28"/>
          <w:lang w:val="uk-UA"/>
        </w:rPr>
        <w:t xml:space="preserve">, та діє </w:t>
      </w:r>
      <w:r>
        <w:rPr>
          <w:rFonts w:ascii="Times New Roman" w:hAnsi="Times New Roman" w:cs="Times New Roman"/>
          <w:sz w:val="28"/>
          <w:szCs w:val="28"/>
          <w:lang w:val="uk-UA"/>
        </w:rPr>
        <w:t>до моменту прийняття нового рішення про затвердження технічної документації про нормативну грошову оцінку земель міста Білгород-Дністровський Одеської області.</w:t>
      </w:r>
    </w:p>
    <w:p w:rsidR="006E32F2" w:rsidRPr="006E32F2" w:rsidRDefault="006E32F2" w:rsidP="006E3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2F2">
        <w:rPr>
          <w:rFonts w:ascii="Times New Roman" w:hAnsi="Times New Roman" w:cs="Times New Roman"/>
          <w:sz w:val="28"/>
          <w:szCs w:val="28"/>
          <w:lang w:val="uk-UA"/>
        </w:rPr>
        <w:t xml:space="preserve">    Передбачається, що власники та користувачі земельних ділянок будуть неухильно виконувати вимоги запропонованого проекту рішення, тобто в повному обсязі та своєчасно здійснювати плату за землю.</w:t>
      </w:r>
    </w:p>
    <w:p w:rsidR="006E32F2" w:rsidRPr="006E32F2" w:rsidRDefault="006E32F2" w:rsidP="006E3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2F2">
        <w:rPr>
          <w:rFonts w:ascii="Times New Roman" w:hAnsi="Times New Roman" w:cs="Times New Roman"/>
          <w:sz w:val="28"/>
          <w:szCs w:val="28"/>
          <w:lang w:val="uk-UA"/>
        </w:rPr>
        <w:t xml:space="preserve">    Землекористувачі несуть відповідальність за своєчасне та повне погашення зобов'язань з плати за землю у порядку й розмірах, установлених ПКУ. Несплачена сума вважається податковим боргом і підлягає стягненню в примусовому порядку.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E32F2">
        <w:rPr>
          <w:rFonts w:ascii="Times New Roman" w:hAnsi="Times New Roman" w:cs="Times New Roman"/>
          <w:sz w:val="28"/>
          <w:szCs w:val="28"/>
          <w:lang w:val="uk-UA"/>
        </w:rPr>
        <w:t xml:space="preserve">а порушення строків сплати платник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обов’язкових платежів</w:t>
      </w:r>
      <w:r w:rsidRPr="006E32F2">
        <w:rPr>
          <w:rFonts w:ascii="Times New Roman" w:hAnsi="Times New Roman" w:cs="Times New Roman"/>
          <w:sz w:val="28"/>
          <w:szCs w:val="28"/>
          <w:lang w:val="uk-UA"/>
        </w:rPr>
        <w:t xml:space="preserve"> притягується до відповідальності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 розмірах, передбачених Законом.</w:t>
      </w:r>
    </w:p>
    <w:p w:rsidR="006E32F2" w:rsidRPr="006E32F2" w:rsidRDefault="006E32F2" w:rsidP="006E3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2F2">
        <w:rPr>
          <w:rFonts w:ascii="Times New Roman" w:hAnsi="Times New Roman" w:cs="Times New Roman"/>
          <w:sz w:val="28"/>
          <w:szCs w:val="28"/>
          <w:lang w:val="uk-UA"/>
        </w:rPr>
        <w:t xml:space="preserve">    Таким чином, власники та користувачі земельних ділянок зацікавлені у виконанні вимог запропонованого проекту рішення.</w:t>
      </w:r>
    </w:p>
    <w:p w:rsidR="002510F6" w:rsidRPr="007D37E2" w:rsidRDefault="006E32F2" w:rsidP="006E3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6E32F2">
        <w:rPr>
          <w:rFonts w:ascii="Times New Roman" w:hAnsi="Times New Roman" w:cs="Times New Roman"/>
          <w:sz w:val="28"/>
          <w:szCs w:val="28"/>
          <w:lang w:val="uk-UA"/>
        </w:rPr>
        <w:t xml:space="preserve">    На дію регуляторного акта можуть негативно вплинути значні темпи інфляції та економічна криза.</w:t>
      </w:r>
    </w:p>
    <w:p w:rsidR="002510F6" w:rsidRPr="00D80F7A" w:rsidRDefault="002510F6" w:rsidP="000B3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F7A">
        <w:rPr>
          <w:rFonts w:ascii="Times New Roman" w:hAnsi="Times New Roman" w:cs="Times New Roman"/>
          <w:b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D80F7A" w:rsidRPr="00D80F7A" w:rsidRDefault="00D80F7A" w:rsidP="00D80F7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D80F7A">
        <w:rPr>
          <w:rFonts w:ascii="Times New Roman" w:hAnsi="Times New Roman"/>
          <w:sz w:val="28"/>
          <w:szCs w:val="28"/>
          <w:lang w:val="uk-UA"/>
        </w:rPr>
        <w:t xml:space="preserve">    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самоврядування.</w:t>
      </w:r>
    </w:p>
    <w:p w:rsidR="00D80F7A" w:rsidRPr="00D80F7A" w:rsidRDefault="00D80F7A" w:rsidP="00D80F7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D80F7A">
        <w:rPr>
          <w:rFonts w:ascii="Times New Roman" w:hAnsi="Times New Roman"/>
          <w:sz w:val="28"/>
          <w:szCs w:val="28"/>
          <w:lang w:val="uk-UA"/>
        </w:rPr>
        <w:t xml:space="preserve">    До кількісних показників належать: чисельність платників за землю, надходження коштів до бюджету міста від плати за землю, розмір коштів і час, що витрачатимуться суб’єктами господарювання у зв'язку виконанням вимог акта. Крім кількісних показників до вигод належить забезпечення фінансування міських цільових програм за рахунок збільшення надходжень коштів до бюджету міста від плати за землю.</w:t>
      </w:r>
    </w:p>
    <w:p w:rsidR="00D80F7A" w:rsidRPr="00D80F7A" w:rsidRDefault="00D80F7A" w:rsidP="00D80F7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D80F7A">
        <w:rPr>
          <w:rFonts w:ascii="Times New Roman" w:hAnsi="Times New Roman"/>
          <w:sz w:val="28"/>
          <w:szCs w:val="28"/>
          <w:lang w:val="uk-UA"/>
        </w:rPr>
        <w:t xml:space="preserve">    Для відстеження результативності дії регуляторного акта визначено такі показники:</w:t>
      </w:r>
    </w:p>
    <w:p w:rsidR="00D80F7A" w:rsidRDefault="00D80F7A" w:rsidP="00D80F7A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4397"/>
      </w:tblGrid>
      <w:tr w:rsidR="00D80F7A" w:rsidTr="00D80F7A">
        <w:trPr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A" w:rsidRDefault="00D80F7A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A" w:rsidRDefault="00D80F7A" w:rsidP="0008080F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</w:t>
            </w:r>
            <w:r w:rsidR="0008080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0</w:t>
            </w:r>
            <w:r w:rsidR="00C3485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рік</w:t>
            </w:r>
          </w:p>
        </w:tc>
      </w:tr>
      <w:tr w:rsidR="00D80F7A" w:rsidRPr="00F665AC" w:rsidTr="002A34B5">
        <w:trPr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A" w:rsidRPr="008E081A" w:rsidRDefault="00D80F7A" w:rsidP="00DA5B2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платників плати за землю, на яких поширюватиметься регуляторний акт, осіб, у тому числі: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F7A" w:rsidRPr="002A34B5" w:rsidRDefault="00EB26EC" w:rsidP="00622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7783</w:t>
            </w:r>
          </w:p>
        </w:tc>
      </w:tr>
      <w:tr w:rsidR="00D80F7A" w:rsidRPr="00F665AC" w:rsidTr="002A34B5">
        <w:trPr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A" w:rsidRPr="008E081A" w:rsidRDefault="00D80F7A" w:rsidP="00DA5B2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юридичних осіб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F7A" w:rsidRPr="002A34B5" w:rsidRDefault="00EB26EC" w:rsidP="00622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  <w:r w:rsidR="00506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– платників податку; 145 осіб – платників орендної плати</w:t>
            </w:r>
          </w:p>
        </w:tc>
      </w:tr>
      <w:tr w:rsidR="00D80F7A" w:rsidRPr="00F665AC" w:rsidTr="002A34B5">
        <w:trPr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A" w:rsidRPr="008E081A" w:rsidRDefault="00D80F7A" w:rsidP="00DA5B2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>- фізичних осіб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F7A" w:rsidRPr="002A34B5" w:rsidRDefault="005067E6" w:rsidP="00622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7095 осіб – платників земельного податку; 311осіб – платників орендної плати</w:t>
            </w:r>
          </w:p>
        </w:tc>
      </w:tr>
      <w:tr w:rsidR="00D80F7A" w:rsidRPr="00F665AC" w:rsidTr="002A34B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7A" w:rsidRPr="008E081A" w:rsidRDefault="00D80F7A" w:rsidP="00DA5B2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>Надходження коштів до бюджету міста від плати за землю</w:t>
            </w:r>
            <w:r w:rsidR="007B0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(податок + орендна плата)</w:t>
            </w: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>, у тому числі: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F7A" w:rsidRPr="002A34B5" w:rsidRDefault="00EB26EC" w:rsidP="00622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BB03B6">
              <w:rPr>
                <w:rFonts w:ascii="Times New Roman" w:hAnsi="Times New Roman"/>
                <w:sz w:val="24"/>
                <w:szCs w:val="24"/>
                <w:lang w:val="uk-UA"/>
              </w:rPr>
              <w:t> 590 100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D80F7A" w:rsidRPr="00F665AC" w:rsidTr="002A34B5">
        <w:trPr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7A" w:rsidRPr="008E081A" w:rsidRDefault="00D80F7A" w:rsidP="00DA5B2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>- юридичними особами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0F7A" w:rsidRPr="002A34B5" w:rsidRDefault="00EB26EC" w:rsidP="00622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21 245 600,00 грн.</w:t>
            </w:r>
          </w:p>
        </w:tc>
      </w:tr>
      <w:tr w:rsidR="00D80F7A" w:rsidRPr="00F665AC" w:rsidTr="002A34B5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7A" w:rsidRPr="008E081A" w:rsidRDefault="00D80F7A" w:rsidP="00DA5B2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>- фізичними особами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0F7A" w:rsidRPr="002A34B5" w:rsidRDefault="00EB26EC" w:rsidP="00622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4 344 500,00 грн.</w:t>
            </w:r>
          </w:p>
        </w:tc>
      </w:tr>
      <w:tr w:rsidR="00D80F7A" w:rsidRPr="008E081A" w:rsidTr="00DA5B2B">
        <w:trPr>
          <w:trHeight w:val="4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7A" w:rsidRPr="008E081A" w:rsidRDefault="00D80F7A" w:rsidP="00DA5B2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 коштів і час, що витрачатимуться </w:t>
            </w:r>
            <w:r w:rsidR="00DE0AFB">
              <w:rPr>
                <w:rFonts w:ascii="Times New Roman" w:hAnsi="Times New Roman"/>
                <w:sz w:val="24"/>
                <w:szCs w:val="24"/>
                <w:lang w:val="uk-UA"/>
              </w:rPr>
              <w:t>платниками за землю</w:t>
            </w: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зв'язку з виконанням вимог акта, (год. / грн.)*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7A" w:rsidRPr="008E081A" w:rsidRDefault="00D80F7A" w:rsidP="00622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>0,3/</w:t>
            </w:r>
            <w:r w:rsidR="008E081A" w:rsidRPr="008E081A">
              <w:rPr>
                <w:rFonts w:ascii="Times New Roman" w:hAnsi="Times New Roman"/>
                <w:sz w:val="24"/>
                <w:szCs w:val="24"/>
                <w:lang w:val="uk-UA"/>
              </w:rPr>
              <w:t>4,92</w:t>
            </w:r>
          </w:p>
        </w:tc>
      </w:tr>
      <w:tr w:rsidR="00D80F7A" w:rsidTr="00DA5B2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A" w:rsidRPr="008E081A" w:rsidRDefault="00D80F7A" w:rsidP="00DA5B2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громади та суб’єктів господарювання з основних положень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A" w:rsidRDefault="00D80F7A" w:rsidP="00622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1A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</w:tr>
    </w:tbl>
    <w:p w:rsidR="00D80F7A" w:rsidRPr="005253BC" w:rsidRDefault="00D80F7A" w:rsidP="005253BC">
      <w:pPr>
        <w:pStyle w:val="a7"/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* Розмір коштів і час, що витрачатимуться суб’єктами господарювання – юридичними особами</w:t>
      </w:r>
      <w:r w:rsidR="008E081A">
        <w:rPr>
          <w:rFonts w:ascii="Times New Roman" w:hAnsi="Times New Roman"/>
          <w:i/>
          <w:sz w:val="24"/>
          <w:szCs w:val="24"/>
          <w:lang w:val="uk-UA"/>
        </w:rPr>
        <w:t xml:space="preserve"> та фізичними особами</w:t>
      </w:r>
      <w:r>
        <w:rPr>
          <w:rFonts w:ascii="Times New Roman" w:hAnsi="Times New Roman"/>
          <w:i/>
          <w:sz w:val="24"/>
          <w:szCs w:val="24"/>
          <w:lang w:val="uk-UA"/>
        </w:rPr>
        <w:t>,</w:t>
      </w:r>
      <w:r w:rsidR="008E081A">
        <w:rPr>
          <w:rFonts w:ascii="Times New Roman" w:hAnsi="Times New Roman"/>
          <w:i/>
          <w:sz w:val="24"/>
          <w:szCs w:val="24"/>
          <w:lang w:val="uk-UA"/>
        </w:rPr>
        <w:t xml:space="preserve"> громадянами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пов’язаний з виконанням вимог акта, може </w:t>
      </w:r>
      <w:r w:rsidRPr="005253BC">
        <w:rPr>
          <w:rFonts w:ascii="Times New Roman" w:hAnsi="Times New Roman"/>
          <w:i/>
          <w:sz w:val="24"/>
          <w:szCs w:val="24"/>
          <w:lang w:val="uk-UA"/>
        </w:rPr>
        <w:t>бути змінений, якщо зміниться розмір мінімальної заробітної плати</w:t>
      </w:r>
      <w:r w:rsidR="00854FA3" w:rsidRPr="005253BC">
        <w:rPr>
          <w:rFonts w:ascii="Times New Roman" w:hAnsi="Times New Roman"/>
          <w:i/>
          <w:sz w:val="24"/>
          <w:szCs w:val="24"/>
          <w:lang w:val="uk-UA"/>
        </w:rPr>
        <w:t>, яка станом на 01.01.2020 року становить 4723,0 грн.</w:t>
      </w:r>
      <w:r w:rsidRPr="005253B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80F7A" w:rsidRPr="005253BC" w:rsidRDefault="008E081A" w:rsidP="005253BC">
      <w:pPr>
        <w:pStyle w:val="a7"/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253BC">
        <w:rPr>
          <w:rFonts w:ascii="Times New Roman" w:hAnsi="Times New Roman"/>
          <w:i/>
          <w:sz w:val="24"/>
          <w:szCs w:val="24"/>
          <w:lang w:val="uk-UA"/>
        </w:rPr>
        <w:t>4,92</w:t>
      </w:r>
      <w:r w:rsidR="00D80F7A" w:rsidRPr="005253BC">
        <w:rPr>
          <w:rFonts w:ascii="Times New Roman" w:hAnsi="Times New Roman"/>
          <w:i/>
          <w:sz w:val="24"/>
          <w:szCs w:val="24"/>
          <w:lang w:val="uk-UA"/>
        </w:rPr>
        <w:t xml:space="preserve"> грн. – розмір коштів,  </w:t>
      </w:r>
    </w:p>
    <w:p w:rsidR="00D80F7A" w:rsidRDefault="00D80F7A" w:rsidP="00D80F7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0,30 годин – розмір часу </w:t>
      </w:r>
    </w:p>
    <w:p w:rsidR="00784516" w:rsidRDefault="00784516" w:rsidP="000B3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0F6" w:rsidRPr="00784516" w:rsidRDefault="002510F6" w:rsidP="000B3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4516">
        <w:rPr>
          <w:rFonts w:ascii="Times New Roman" w:hAnsi="Times New Roman" w:cs="Times New Roman"/>
          <w:b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C34854" w:rsidRPr="00C34854" w:rsidRDefault="00C34854" w:rsidP="00C34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54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результативності дії акта буде здійснюватися в терміни, визначені Законом України «Про засади державної регуляторної політики у сфері господарської діяльності» та відповідно до методики, затвердженої Постановою Кабінету Міністрів України від 11 березня 2004 року №308 «Про затвердження методик проведення аналізу впливу та відстеження результативності регуляторного акта», зі змінами:</w:t>
      </w:r>
    </w:p>
    <w:p w:rsidR="00C34854" w:rsidRPr="00C34854" w:rsidRDefault="00C34854" w:rsidP="00C34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54">
        <w:rPr>
          <w:rFonts w:ascii="Times New Roman" w:hAnsi="Times New Roman" w:cs="Times New Roman"/>
          <w:sz w:val="28"/>
          <w:szCs w:val="28"/>
          <w:lang w:val="uk-UA"/>
        </w:rPr>
        <w:t>- базове відстеження буде проводитися до дня набуття чинності регуляторним актом з метою оцінки стану суспільних відносин, на врегулювання яких спрямована дія акта;</w:t>
      </w:r>
    </w:p>
    <w:p w:rsidR="00C34854" w:rsidRPr="00C34854" w:rsidRDefault="00C34854" w:rsidP="00C34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- повторне відстеження буде проводитися за три місяці до дня закінчення визначеного строку, але не пізніше дня закінчення визначеного строку з метою оцінки ступеня досягнення актом визначених цілей. </w:t>
      </w:r>
    </w:p>
    <w:p w:rsidR="009049FE" w:rsidRDefault="00C34854" w:rsidP="00C34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    Відстеження результативності дії акта буде здійснюватися відповідальними за підготовку – </w:t>
      </w:r>
      <w:r w:rsidR="008F6EA1">
        <w:rPr>
          <w:rFonts w:ascii="Times New Roman" w:hAnsi="Times New Roman" w:cs="Times New Roman"/>
          <w:sz w:val="28"/>
          <w:szCs w:val="28"/>
          <w:lang w:val="uk-UA"/>
        </w:rPr>
        <w:t>Управлінням комунальної власності Білгород-Дністровської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шляхом аналізу статистичних даних щодо чисельності платників </w:t>
      </w:r>
      <w:r w:rsidR="008F6EA1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податку </w:t>
      </w:r>
      <w:r w:rsidR="008F6EA1">
        <w:rPr>
          <w:rFonts w:ascii="Times New Roman" w:hAnsi="Times New Roman" w:cs="Times New Roman"/>
          <w:sz w:val="28"/>
          <w:szCs w:val="28"/>
          <w:lang w:val="uk-UA"/>
        </w:rPr>
        <w:t xml:space="preserve">та орендної плати 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>та надхо</w:t>
      </w:r>
      <w:r w:rsidR="008F6EA1">
        <w:rPr>
          <w:rFonts w:ascii="Times New Roman" w:hAnsi="Times New Roman" w:cs="Times New Roman"/>
          <w:sz w:val="28"/>
          <w:szCs w:val="28"/>
          <w:lang w:val="uk-UA"/>
        </w:rPr>
        <w:t>дження коштів до бюджету міста</w:t>
      </w:r>
      <w:r w:rsidR="009049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854" w:rsidRPr="00C34854" w:rsidRDefault="00C34854" w:rsidP="00831E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54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регуляторного акта розроблений у відповідності до статей 4, 8 Закону України «Про засади державної регуляторної політики у сфері господарської діяльності» з урахуванням вимог Постанови Кабінету Міністрів України від 11 березня 2004 року №308 «Про затвердження методик проведення аналізу впливу та відстеження результативності регуляторного акта», зі змінами.</w:t>
      </w:r>
    </w:p>
    <w:p w:rsidR="00C34854" w:rsidRPr="00C34854" w:rsidRDefault="00C34854" w:rsidP="00831E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54">
        <w:rPr>
          <w:rFonts w:ascii="Times New Roman" w:hAnsi="Times New Roman" w:cs="Times New Roman"/>
          <w:sz w:val="28"/>
          <w:szCs w:val="28"/>
          <w:lang w:val="uk-UA"/>
        </w:rPr>
        <w:t>Зворотний зв’язок:</w:t>
      </w:r>
    </w:p>
    <w:p w:rsidR="00C34854" w:rsidRPr="00C34854" w:rsidRDefault="00C34854" w:rsidP="00831E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- поштова адреса: вул. </w:t>
      </w:r>
      <w:r w:rsidR="00006EE9">
        <w:rPr>
          <w:rFonts w:ascii="Times New Roman" w:hAnsi="Times New Roman" w:cs="Times New Roman"/>
          <w:sz w:val="28"/>
          <w:szCs w:val="28"/>
          <w:lang w:val="uk-UA"/>
        </w:rPr>
        <w:t>Незалежності, 10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r w:rsidR="00006EE9">
        <w:rPr>
          <w:rFonts w:ascii="Times New Roman" w:hAnsi="Times New Roman" w:cs="Times New Roman"/>
          <w:sz w:val="28"/>
          <w:szCs w:val="28"/>
          <w:lang w:val="uk-UA"/>
        </w:rPr>
        <w:t>Білгород-Дністровський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6EE9">
        <w:rPr>
          <w:rFonts w:ascii="Times New Roman" w:hAnsi="Times New Roman" w:cs="Times New Roman"/>
          <w:sz w:val="28"/>
          <w:szCs w:val="28"/>
          <w:lang w:val="uk-UA"/>
        </w:rPr>
        <w:t>67700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006EE9">
        <w:rPr>
          <w:rFonts w:ascii="Times New Roman" w:hAnsi="Times New Roman" w:cs="Times New Roman"/>
          <w:sz w:val="28"/>
          <w:szCs w:val="28"/>
          <w:lang w:val="uk-UA"/>
        </w:rPr>
        <w:t>Скалозуб Олександр Васильович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</w:t>
      </w:r>
      <w:r w:rsidR="00006EE9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комунальної власності Білгород-Дністровської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каб. </w:t>
      </w:r>
      <w:r w:rsidR="00006E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>8, тел.(</w:t>
      </w:r>
      <w:r w:rsidR="00006EE9">
        <w:rPr>
          <w:rFonts w:ascii="Times New Roman" w:hAnsi="Times New Roman" w:cs="Times New Roman"/>
          <w:sz w:val="28"/>
          <w:szCs w:val="28"/>
          <w:lang w:val="uk-UA"/>
        </w:rPr>
        <w:t>04849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06EE9">
        <w:rPr>
          <w:rFonts w:ascii="Times New Roman" w:hAnsi="Times New Roman" w:cs="Times New Roman"/>
          <w:sz w:val="28"/>
          <w:szCs w:val="28"/>
          <w:lang w:val="uk-UA"/>
        </w:rPr>
        <w:t>35258</w:t>
      </w: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10F6" w:rsidRPr="00006EE9" w:rsidRDefault="00C34854" w:rsidP="00831E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4854">
        <w:rPr>
          <w:rFonts w:ascii="Times New Roman" w:hAnsi="Times New Roman" w:cs="Times New Roman"/>
          <w:sz w:val="28"/>
          <w:szCs w:val="28"/>
          <w:lang w:val="uk-UA"/>
        </w:rPr>
        <w:t xml:space="preserve">- електронна адреса: </w:t>
      </w:r>
      <w:r w:rsidR="00006EE9">
        <w:rPr>
          <w:rFonts w:ascii="Times New Roman" w:hAnsi="Times New Roman" w:cs="Times New Roman"/>
          <w:sz w:val="28"/>
          <w:szCs w:val="28"/>
          <w:lang w:val="en-US"/>
        </w:rPr>
        <w:t>ozr</w:t>
      </w:r>
      <w:r w:rsidR="00006EE9" w:rsidRPr="00006EE9">
        <w:rPr>
          <w:rFonts w:ascii="Times New Roman" w:hAnsi="Times New Roman" w:cs="Times New Roman"/>
          <w:sz w:val="28"/>
          <w:szCs w:val="28"/>
        </w:rPr>
        <w:t>-</w:t>
      </w:r>
      <w:r w:rsidR="00006EE9">
        <w:rPr>
          <w:rFonts w:ascii="Times New Roman" w:hAnsi="Times New Roman" w:cs="Times New Roman"/>
          <w:sz w:val="28"/>
          <w:szCs w:val="28"/>
          <w:lang w:val="en-US"/>
        </w:rPr>
        <w:t>uks</w:t>
      </w:r>
      <w:r w:rsidR="00006EE9" w:rsidRPr="00006EE9">
        <w:rPr>
          <w:rFonts w:ascii="Times New Roman" w:hAnsi="Times New Roman" w:cs="Times New Roman"/>
          <w:sz w:val="28"/>
          <w:szCs w:val="28"/>
        </w:rPr>
        <w:t>@</w:t>
      </w:r>
      <w:r w:rsidR="00006E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6EE9" w:rsidRPr="00006EE9">
        <w:rPr>
          <w:rFonts w:ascii="Times New Roman" w:hAnsi="Times New Roman" w:cs="Times New Roman"/>
          <w:sz w:val="28"/>
          <w:szCs w:val="28"/>
        </w:rPr>
        <w:t>.</w:t>
      </w:r>
      <w:r w:rsidR="00006EE9">
        <w:rPr>
          <w:rFonts w:ascii="Times New Roman" w:hAnsi="Times New Roman" w:cs="Times New Roman"/>
          <w:sz w:val="28"/>
          <w:szCs w:val="28"/>
          <w:lang w:val="en-US"/>
        </w:rPr>
        <w:t>ua</w:t>
      </w:r>
    </w:p>
    <w:sectPr w:rsidR="002510F6" w:rsidRPr="0000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7C8"/>
    <w:rsid w:val="00006EE9"/>
    <w:rsid w:val="0008080F"/>
    <w:rsid w:val="000B3FA4"/>
    <w:rsid w:val="00136122"/>
    <w:rsid w:val="0019374B"/>
    <w:rsid w:val="00221801"/>
    <w:rsid w:val="002259DE"/>
    <w:rsid w:val="002510F6"/>
    <w:rsid w:val="002A34B5"/>
    <w:rsid w:val="002C1A34"/>
    <w:rsid w:val="0032579B"/>
    <w:rsid w:val="003414B1"/>
    <w:rsid w:val="003D0F0B"/>
    <w:rsid w:val="005067E6"/>
    <w:rsid w:val="00511F96"/>
    <w:rsid w:val="005247C8"/>
    <w:rsid w:val="005253BC"/>
    <w:rsid w:val="00532CCA"/>
    <w:rsid w:val="00537397"/>
    <w:rsid w:val="00622A7C"/>
    <w:rsid w:val="00624E5E"/>
    <w:rsid w:val="0065743B"/>
    <w:rsid w:val="006C560B"/>
    <w:rsid w:val="006E32F2"/>
    <w:rsid w:val="006F6193"/>
    <w:rsid w:val="00784516"/>
    <w:rsid w:val="007B023D"/>
    <w:rsid w:val="007D37E2"/>
    <w:rsid w:val="007E5419"/>
    <w:rsid w:val="00831E86"/>
    <w:rsid w:val="0084581B"/>
    <w:rsid w:val="00854FA3"/>
    <w:rsid w:val="00860749"/>
    <w:rsid w:val="008E081A"/>
    <w:rsid w:val="008F6EA1"/>
    <w:rsid w:val="009049FE"/>
    <w:rsid w:val="009314BB"/>
    <w:rsid w:val="00995178"/>
    <w:rsid w:val="009C57AF"/>
    <w:rsid w:val="009D1E5F"/>
    <w:rsid w:val="00AB53AB"/>
    <w:rsid w:val="00B7291F"/>
    <w:rsid w:val="00BB03B6"/>
    <w:rsid w:val="00BC6867"/>
    <w:rsid w:val="00C34854"/>
    <w:rsid w:val="00C512B3"/>
    <w:rsid w:val="00C86456"/>
    <w:rsid w:val="00CD21D6"/>
    <w:rsid w:val="00D80F7A"/>
    <w:rsid w:val="00DA5B2B"/>
    <w:rsid w:val="00DE0AFB"/>
    <w:rsid w:val="00E0131E"/>
    <w:rsid w:val="00E91732"/>
    <w:rsid w:val="00EB26EC"/>
    <w:rsid w:val="00EC292A"/>
    <w:rsid w:val="00F665AC"/>
    <w:rsid w:val="00F74EA1"/>
    <w:rsid w:val="00FD7362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F28AB-2A22-473E-A7DD-E257255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2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21801"/>
  </w:style>
  <w:style w:type="character" w:styleId="a5">
    <w:name w:val="Strong"/>
    <w:basedOn w:val="a0"/>
    <w:uiPriority w:val="22"/>
    <w:qFormat/>
    <w:rsid w:val="0032579B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D80F7A"/>
  </w:style>
  <w:style w:type="paragraph" w:styleId="a7">
    <w:name w:val="No Spacing"/>
    <w:link w:val="a6"/>
    <w:uiPriority w:val="99"/>
    <w:qFormat/>
    <w:rsid w:val="00D8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Galina</cp:lastModifiedBy>
  <cp:revision>57</cp:revision>
  <dcterms:created xsi:type="dcterms:W3CDTF">2020-01-20T09:10:00Z</dcterms:created>
  <dcterms:modified xsi:type="dcterms:W3CDTF">2020-02-19T08:11:00Z</dcterms:modified>
</cp:coreProperties>
</file>