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A7" w:rsidRDefault="00D81A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Програма тренінгу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“Громадська участь в місцевому бюджетуванні”</w:t>
      </w:r>
    </w:p>
    <w:p w:rsidR="008831A7" w:rsidRDefault="00D81A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Білгород-Дністровський, 22 серпня 2019 року</w:t>
      </w:r>
    </w:p>
    <w:p w:rsidR="008831A7" w:rsidRDefault="008831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9240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7635"/>
      </w:tblGrid>
      <w:tr w:rsidR="008831A7">
        <w:tc>
          <w:tcPr>
            <w:tcW w:w="1605" w:type="dxa"/>
            <w:shd w:val="clear" w:color="auto" w:fill="FFFFFF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7635" w:type="dxa"/>
            <w:shd w:val="clear" w:color="auto" w:fill="FFFFFF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Реєстрація учасників та учасниць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rPr>
          <w:trHeight w:val="920"/>
        </w:trPr>
        <w:tc>
          <w:tcPr>
            <w:tcW w:w="160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Вступна частина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Представлення теми та програми тренінгу. 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Знайомство із учасниками і учасницями. 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Обговорення принципів взаємодії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1A7">
        <w:trPr>
          <w:trHeight w:val="260"/>
        </w:trPr>
        <w:tc>
          <w:tcPr>
            <w:tcW w:w="160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– 10.30</w:t>
            </w:r>
          </w:p>
        </w:tc>
        <w:tc>
          <w:tcPr>
            <w:tcW w:w="763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1. Бюджетні процеси та місцевий бюджет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rPr>
          <w:trHeight w:val="1180"/>
        </w:trPr>
        <w:tc>
          <w:tcPr>
            <w:tcW w:w="1605" w:type="dxa"/>
          </w:tcPr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цьому модулі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заходу представлять ключові визначення: місцевий бюджет, бюджетний процес, бюджетний період, розкриють питання законодавства (різні рівні) щодо місцевих бюджетів та фінансових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органів місцевого самоврядування. 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ниці та учасники обміняються знаннями щодо місцевого бюджету, які резюмують та узагальнять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Буде зроблено акцент на тому, що громадська участь у бюджетному процесі можлива лише за умови обізнаності у цьому процесі. </w:t>
            </w:r>
          </w:p>
          <w:p w:rsidR="008831A7" w:rsidRDefault="0088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буде проходити у формі сфокусованої бесіди. Результатами модуля стануть узагальнені знання учасників і учасниць щодо бюджетних процесів на місцевому рівні</w:t>
            </w:r>
          </w:p>
          <w:p w:rsidR="008831A7" w:rsidRDefault="0088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1A7">
        <w:tc>
          <w:tcPr>
            <w:tcW w:w="1605" w:type="dxa"/>
          </w:tcPr>
          <w:p w:rsidR="008831A7" w:rsidRDefault="00D81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10.30 - 11.00 </w:t>
            </w: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Перерва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c>
          <w:tcPr>
            <w:tcW w:w="1605" w:type="dxa"/>
            <w:shd w:val="clear" w:color="auto" w:fill="FF9900"/>
          </w:tcPr>
          <w:p w:rsidR="008831A7" w:rsidRDefault="00D81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763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2. Громадська участь у бюджетному процесі на місцевому рівні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c>
          <w:tcPr>
            <w:tcW w:w="1605" w:type="dxa"/>
          </w:tcPr>
          <w:p w:rsidR="008831A7" w:rsidRDefault="008831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</w:tcPr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забезпечення реальної участі у бюджетному процесі потрібні знання не лише у галузі місцевих фінансів, а й у сфері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партиципації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(громадської участі). Важливо, щоб така участь відбувалася протягом усього процесу формування бюджету (планування, затверджен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ня, виконання бюджету, звітування).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зупиняться на таких питаннях як: цикл формування політики, драбина участі, матриця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партиципації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парадокс участі. Буде висвітлено кращі українські та міжнародні практики громадської участі у бюджетному проце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сі, презентовано результати дослідження участі мешканців у бюджетному процесі.  </w:t>
            </w:r>
          </w:p>
          <w:p w:rsidR="008831A7" w:rsidRDefault="0088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veirbd8gluam" w:colFirst="0" w:colLast="0"/>
            <w:bookmarkEnd w:id="1"/>
          </w:p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7cae0dg7hrd7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буде проходити у форматі презентації із питаннями - відповідями. Результатом модуля стане перелік “проблемних точок”, щодо яких необхідно вдосконалювати знання, отриму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вати навички (на основі питань від учасників і учасниць)</w:t>
            </w:r>
          </w:p>
        </w:tc>
      </w:tr>
      <w:tr w:rsidR="008831A7">
        <w:tc>
          <w:tcPr>
            <w:tcW w:w="160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12.30 – 13.00</w:t>
            </w: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Перерва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rPr>
          <w:trHeight w:val="840"/>
        </w:trPr>
        <w:tc>
          <w:tcPr>
            <w:tcW w:w="160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13.00 - 13.30 </w:t>
            </w: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Рефлексія Модулю 1 та 2 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того, щоб підсумувати знання та перейти до виконання практичних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учасникам і учасницям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запроновновано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відповіді на такі питання: </w:t>
            </w:r>
          </w:p>
          <w:p w:rsidR="008831A7" w:rsidRDefault="00D81A2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з того, що ми говорили, найбільш ясно та зрозуміло для вас? </w:t>
            </w:r>
          </w:p>
          <w:p w:rsidR="008831A7" w:rsidRDefault="00D81A2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менш зрозуміло та вимагає додаткового вивчення? </w:t>
            </w:r>
          </w:p>
          <w:p w:rsidR="008831A7" w:rsidRDefault="00D81A2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 форму громадської участі ви вже застосовували у роботі?    </w:t>
            </w:r>
          </w:p>
          <w:p w:rsidR="008831A7" w:rsidRDefault="00D81A2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 форму громадської участі ви б хотіли застосувати?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1A7">
        <w:trPr>
          <w:trHeight w:val="560"/>
        </w:trPr>
        <w:tc>
          <w:tcPr>
            <w:tcW w:w="160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763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 Підготовка матеріалів для медіа на тему: участь громадян у місцевому бюджетуванні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rPr>
          <w:trHeight w:val="840"/>
        </w:trPr>
        <w:tc>
          <w:tcPr>
            <w:tcW w:w="1605" w:type="dxa"/>
          </w:tcPr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Важливим  елементом участі громадян у бюджетному процесі є якісне інформування щодо нормативно-правової бази та кращих практик залучення. Таке інформування може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бути у вигляді інформаційних матеріалів, інтерв'ю, тощо. Основною метою розповсюдження медіа матеріалів є підвищення рівня обізнаності представників органів місцевого самоврядування, місцевих ЗМІ та громадян щодо питань участі у місцевому бюджеті.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буде проходити у вигляді практичної вправи: інтерв'ю щодо місцевого бюджету. Учасники будуть об'єднані у дві групи: ті хто бере, і ті хто дає інтерв'ю. В рамках підготовки буде визначено базову інформацію, яка потенційно цікава мешканцям та мешканка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м, а також перелік питань до органів влади. Результатом модуля стануть теми, які потенційно цікаві для висвітлення у ЗМІ. Очікується, що учасники та учасниці тренінгу під час рефлексії окреслять, що необхідно зробити для висвітлення цих тем і візьмуть відп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овідальність за впровадження ініціативи. 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831A7">
        <w:trPr>
          <w:trHeight w:val="120"/>
        </w:trPr>
        <w:tc>
          <w:tcPr>
            <w:tcW w:w="160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14.30 - 15.00 </w:t>
            </w:r>
          </w:p>
        </w:tc>
        <w:tc>
          <w:tcPr>
            <w:tcW w:w="7635" w:type="dxa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Перерва</w:t>
            </w: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1A7">
        <w:trPr>
          <w:trHeight w:val="120"/>
        </w:trPr>
        <w:tc>
          <w:tcPr>
            <w:tcW w:w="160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15.00 - 16.00</w:t>
            </w:r>
          </w:p>
        </w:tc>
        <w:tc>
          <w:tcPr>
            <w:tcW w:w="7635" w:type="dxa"/>
            <w:shd w:val="clear" w:color="auto" w:fill="FF9900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4. Плани комунікації з громадою щодо  процесів / питань формування бюджету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A7">
        <w:trPr>
          <w:trHeight w:val="120"/>
        </w:trPr>
        <w:tc>
          <w:tcPr>
            <w:tcW w:w="1605" w:type="dxa"/>
            <w:shd w:val="clear" w:color="auto" w:fill="FFFFFF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35" w:type="dxa"/>
            <w:shd w:val="clear" w:color="auto" w:fill="FFFFFF"/>
          </w:tcPr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Важливим аспектом втілення знань та вмінь, які отримали учасники та учасниці під час тренінгу є складання планів комунікації із бюджетних питань із громадськістю. Відповідні плани передбачають принципи, умови, форми спілкування з громадянами, а також  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відповідальних з боку місцевих органів влади.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 час модулю демонструють та пояснюють кращі міжнародні приклади таких планів, здійснюють огляд існуючих (затверджених) у громаді актів/ програм/ планів, що стосуються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комунікацій\залучення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того, щоб процес участі був інклюзивним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знайомлять учасників та учасниць із методикою роботи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Модуль буде проходити у формі практичної вправи. Учасники працюють у мікрогрупах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розрозроблють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самостійно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комунік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ації або заповнюють наданий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Очікується, що результатом роботи у групах будуть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драфти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планів комунікації та відповідальна особа/ робоча група, яка продовжить цю роботу щодо узагальнення, погодження та офіційного затвердження.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1A7">
        <w:trPr>
          <w:trHeight w:val="240"/>
        </w:trPr>
        <w:tc>
          <w:tcPr>
            <w:tcW w:w="1605" w:type="dxa"/>
            <w:shd w:val="clear" w:color="auto" w:fill="FFFFFF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16.00 - 16.30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35" w:type="dxa"/>
            <w:shd w:val="clear" w:color="auto" w:fill="FFFFFF"/>
          </w:tcPr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Підсумки тренінгу </w:t>
            </w:r>
          </w:p>
          <w:p w:rsidR="008831A7" w:rsidRDefault="008831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31A7" w:rsidRDefault="00D81A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 час підсумків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фасилітатори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нададуть інформацію про: </w:t>
            </w:r>
          </w:p>
          <w:p w:rsidR="008831A7" w:rsidRDefault="00D81A2A">
            <w:pPr>
              <w:numPr>
                <w:ilvl w:val="2"/>
                <w:numId w:val="4"/>
              </w:numPr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підтримку при підготовці новин про хід формування бюджету, про заплановану діяльність, а також  вже реалізовані заходи; </w:t>
            </w:r>
          </w:p>
          <w:p w:rsidR="008831A7" w:rsidRDefault="00D81A2A">
            <w:pPr>
              <w:numPr>
                <w:ilvl w:val="2"/>
                <w:numId w:val="4"/>
              </w:numPr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підтримку при створенні планів комунікації з громадою щодо  процесів/ питань формування бюджету, розроблені представниками міської влади;</w:t>
            </w:r>
          </w:p>
          <w:p w:rsidR="008831A7" w:rsidRDefault="00D81A2A">
            <w:pPr>
              <w:numPr>
                <w:ilvl w:val="2"/>
                <w:numId w:val="4"/>
              </w:numPr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підсумкове спільне засідання у кінці жовтня 2019. </w:t>
            </w:r>
          </w:p>
          <w:p w:rsidR="008831A7" w:rsidRDefault="0088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 та учасницям буде запропоновано дати відповіді на такі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итання: </w:t>
            </w:r>
          </w:p>
          <w:p w:rsidR="008831A7" w:rsidRDefault="00D81A2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 якою темою громадської участі ви б хотіли працювати далі? </w:t>
            </w:r>
          </w:p>
          <w:p w:rsidR="008831A7" w:rsidRDefault="00D81A2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Які знання, навички необхідно вдосконалити? </w:t>
            </w:r>
          </w:p>
          <w:p w:rsidR="008831A7" w:rsidRDefault="0088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1A7" w:rsidRDefault="00D81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Учасники та учасниці заповнюють анкету оцінки якості тренінгу  </w:t>
            </w:r>
          </w:p>
        </w:tc>
      </w:tr>
    </w:tbl>
    <w:p w:rsidR="008831A7" w:rsidRDefault="008831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31A7" w:rsidRDefault="00D81A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Цільова група учасників та учасниць </w:t>
      </w:r>
    </w:p>
    <w:p w:rsidR="008831A7" w:rsidRDefault="00D81A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фахівці органів місцевого самоврядування, які на місцевому рівні  відповідальні за управління місцевими бюджетами,</w:t>
      </w:r>
    </w:p>
    <w:p w:rsidR="008831A7" w:rsidRDefault="00D81A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громадські організації, діяльність яких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повязана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із дослідженням,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адвокацією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місцевих бюджетів </w:t>
      </w:r>
    </w:p>
    <w:p w:rsidR="008831A7" w:rsidRDefault="00D81A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наукові установи </w:t>
      </w:r>
    </w:p>
    <w:p w:rsidR="008831A7" w:rsidRDefault="00D81A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структурні підрозділи/фахів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ці  зі зв'язків з громадськістю органів місцевого самоврядування </w:t>
      </w:r>
    </w:p>
    <w:p w:rsidR="008831A7" w:rsidRDefault="00D81A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місцеві засоби масової інформації</w:t>
      </w:r>
    </w:p>
    <w:p w:rsidR="008831A7" w:rsidRDefault="008831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1A7" w:rsidRDefault="00D81A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Тренінг проводитимуть експерти Фундації ПАУСІ у рамках Ініціативи «Громадська участь в місцевих бюджетах», яка є частиною «Регіонального фонду Східного пар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тнерства з питань реформування державного управління», підтримує окремі муніципалітети в Україні, Вірменії та Грузії в посиленні громадського бюджету. Проект реалізується німецьким товариством міжнародного співробітництва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Deutsche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Gesellschaft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</w:t>
      </w:r>
      <w:r>
        <w:rPr>
          <w:rFonts w:ascii="Times New Roman" w:eastAsia="Times New Roman" w:hAnsi="Times New Roman" w:cs="Times New Roman"/>
          <w:sz w:val="24"/>
          <w:szCs w:val="24"/>
        </w:rPr>
        <w:t>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Zusammenarbeit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(GIZ)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фінансується Федеральним міністерством економічного співробітництва та розвитку Німеччини.</w:t>
      </w:r>
    </w:p>
    <w:p w:rsidR="008831A7" w:rsidRDefault="008831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1A7" w:rsidRDefault="00D81A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Модератори тренінгу: </w:t>
      </w:r>
    </w:p>
    <w:p w:rsidR="008831A7" w:rsidRDefault="00D81A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Леонід Донос, Костянтин Плоский, Фундація ПАУСІ, www.pauci.org</w:t>
      </w:r>
    </w:p>
    <w:p w:rsidR="008831A7" w:rsidRDefault="008831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8831A7" w:rsidSect="00BA2B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64" w:right="1418" w:bottom="1276" w:left="1418" w:header="55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2A" w:rsidRDefault="00D81A2A">
      <w:r>
        <w:separator/>
      </w:r>
    </w:p>
  </w:endnote>
  <w:endnote w:type="continuationSeparator" w:id="0">
    <w:p w:rsidR="00D81A2A" w:rsidRDefault="00D8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A7" w:rsidRDefault="00D81A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 w:rsidR="00BA2BB3">
      <w:rPr>
        <w:color w:val="000000"/>
        <w:sz w:val="14"/>
        <w:szCs w:val="14"/>
      </w:rPr>
      <w:fldChar w:fldCharType="separate"/>
    </w:r>
    <w:r w:rsidR="00BA2BB3">
      <w:rPr>
        <w:noProof/>
        <w:color w:val="000000"/>
        <w:sz w:val="14"/>
        <w:szCs w:val="14"/>
      </w:rPr>
      <w:t>1</w:t>
    </w:r>
    <w:r>
      <w:rPr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A7" w:rsidRDefault="00D81A2A">
    <w:pPr>
      <w:tabs>
        <w:tab w:val="right" w:pos="9072"/>
      </w:tabs>
      <w:rPr>
        <w:sz w:val="14"/>
        <w:szCs w:val="14"/>
      </w:rPr>
    </w:pPr>
    <w:r>
      <w:rPr>
        <w:sz w:val="14"/>
        <w:szCs w:val="14"/>
      </w:rPr>
      <w:t>Форма-41-13-1-ен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>PAGE</w:instrTex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2A" w:rsidRDefault="00D81A2A">
      <w:r>
        <w:separator/>
      </w:r>
    </w:p>
  </w:footnote>
  <w:footnote w:type="continuationSeparator" w:id="0">
    <w:p w:rsidR="00D81A2A" w:rsidRDefault="00D8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A7" w:rsidRDefault="00BA2BB3" w:rsidP="00BA2BB3">
    <w:pPr>
      <w:widowControl w:val="0"/>
      <w:spacing w:line="276" w:lineRule="auto"/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hidden="0" allowOverlap="1" wp14:anchorId="7F36CB0D" wp14:editId="74189B4B">
          <wp:simplePos x="0" y="0"/>
          <wp:positionH relativeFrom="column">
            <wp:posOffset>2143125</wp:posOffset>
          </wp:positionH>
          <wp:positionV relativeFrom="paragraph">
            <wp:posOffset>405765</wp:posOffset>
          </wp:positionV>
          <wp:extent cx="1343025" cy="559435"/>
          <wp:effectExtent l="0" t="0" r="9525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559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1A2A">
      <w:rPr>
        <w:noProof/>
        <w:lang w:eastAsia="uk-UA"/>
      </w:rPr>
      <w:drawing>
        <wp:anchor distT="0" distB="0" distL="114300" distR="114300" simplePos="0" relativeHeight="251658240" behindDoc="0" locked="0" layoutInCell="1" hidden="0" allowOverlap="1" wp14:anchorId="324390D9" wp14:editId="6518B078">
          <wp:simplePos x="0" y="0"/>
          <wp:positionH relativeFrom="column">
            <wp:posOffset>171450</wp:posOffset>
          </wp:positionH>
          <wp:positionV relativeFrom="paragraph">
            <wp:posOffset>-130810</wp:posOffset>
          </wp:positionV>
          <wp:extent cx="1781175" cy="1152525"/>
          <wp:effectExtent l="0" t="0" r="9525" b="9525"/>
          <wp:wrapTopAndBottom distT="0" dist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A7" w:rsidRDefault="008831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tbl>
    <w:tblPr>
      <w:tblStyle w:val="af9"/>
      <w:tblW w:w="9070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7"/>
      <w:gridCol w:w="2973"/>
    </w:tblGrid>
    <w:tr w:rsidR="008831A7">
      <w:tc>
        <w:tcPr>
          <w:tcW w:w="6097" w:type="dxa"/>
        </w:tcPr>
        <w:p w:rsidR="008831A7" w:rsidRDefault="008831A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260"/>
            <w:rPr>
              <w:b/>
              <w:color w:val="000000"/>
              <w:sz w:val="28"/>
              <w:szCs w:val="28"/>
            </w:rPr>
          </w:pPr>
        </w:p>
      </w:tc>
      <w:tc>
        <w:tcPr>
          <w:tcW w:w="2973" w:type="dxa"/>
        </w:tcPr>
        <w:p w:rsidR="008831A7" w:rsidRDefault="00D81A2A">
          <w:pPr>
            <w:tabs>
              <w:tab w:val="right" w:pos="9356"/>
            </w:tabs>
            <w:ind w:right="-284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0" distB="0" distL="0" distR="0" wp14:anchorId="678664D5" wp14:editId="29D71F37">
                <wp:extent cx="1882800" cy="90000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831A7" w:rsidRDefault="00883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D127A"/>
    <w:multiLevelType w:val="multilevel"/>
    <w:tmpl w:val="F9BA0F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A94437D"/>
    <w:multiLevelType w:val="multilevel"/>
    <w:tmpl w:val="CED07A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ED06B82"/>
    <w:multiLevelType w:val="multilevel"/>
    <w:tmpl w:val="5CFA62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BFB2600"/>
    <w:multiLevelType w:val="multilevel"/>
    <w:tmpl w:val="F9F6D8F0"/>
    <w:lvl w:ilvl="0">
      <w:start w:val="1"/>
      <w:numFmt w:val="decimal"/>
      <w:lvlText w:val="%1."/>
      <w:lvlJc w:val="left"/>
      <w:pPr>
        <w:ind w:left="482" w:hanging="482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685" w:hanging="705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1A7"/>
    <w:rsid w:val="008831A7"/>
    <w:rsid w:val="00BA2BB3"/>
    <w:rsid w:val="00D8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F3"/>
    <w:rPr>
      <w:lang w:eastAsia="en-US"/>
    </w:rPr>
  </w:style>
  <w:style w:type="paragraph" w:styleId="1">
    <w:name w:val="heading 1"/>
    <w:aliases w:val="1. Überschrift"/>
    <w:basedOn w:val="a"/>
    <w:next w:val="a"/>
    <w:link w:val="10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aliases w:val="2. Überschrift"/>
    <w:basedOn w:val="a"/>
    <w:next w:val="a"/>
    <w:link w:val="20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">
    <w:name w:val="heading 3"/>
    <w:aliases w:val="3. Überschrift"/>
    <w:basedOn w:val="a"/>
    <w:next w:val="a"/>
    <w:link w:val="30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inrckung">
    <w:name w:val="1. Einrückung"/>
    <w:basedOn w:val="a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a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a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a5">
    <w:name w:val="footer"/>
    <w:basedOn w:val="a"/>
    <w:link w:val="a6"/>
    <w:unhideWhenUsed/>
    <w:rsid w:val="0067646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76462"/>
    <w:rPr>
      <w:rFonts w:ascii="Arial" w:eastAsiaTheme="minorHAnsi" w:hAnsi="Arial"/>
      <w:lang w:eastAsia="en-US"/>
    </w:rPr>
  </w:style>
  <w:style w:type="paragraph" w:styleId="a7">
    <w:name w:val="No Spacing"/>
    <w:basedOn w:val="a"/>
    <w:uiPriority w:val="4"/>
    <w:unhideWhenUsed/>
    <w:rsid w:val="00676462"/>
  </w:style>
  <w:style w:type="paragraph" w:styleId="a8">
    <w:name w:val="header"/>
    <w:basedOn w:val="a"/>
    <w:link w:val="a9"/>
    <w:unhideWhenUsed/>
    <w:rsid w:val="0067646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rsid w:val="00676462"/>
    <w:rPr>
      <w:rFonts w:ascii="Arial" w:eastAsiaTheme="minorHAnsi" w:hAnsi="Arial"/>
      <w:lang w:eastAsia="en-US"/>
    </w:rPr>
  </w:style>
  <w:style w:type="character" w:styleId="aa">
    <w:name w:val="page number"/>
    <w:basedOn w:val="a0"/>
    <w:semiHidden/>
    <w:unhideWhenUsed/>
    <w:rsid w:val="00676462"/>
  </w:style>
  <w:style w:type="paragraph" w:styleId="ab">
    <w:name w:val="Balloon Text"/>
    <w:basedOn w:val="a"/>
    <w:link w:val="ac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ad">
    <w:name w:val="Table Grid"/>
    <w:basedOn w:val="a1"/>
    <w:rsid w:val="00AC33F3"/>
    <w:rPr>
      <w:rFonts w:eastAsia="Times New Roman" w:cs="Times New Roman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1. Überschrift Знак"/>
    <w:basedOn w:val="a0"/>
    <w:link w:val="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20">
    <w:name w:val="Заголовок 2 Знак"/>
    <w:aliases w:val="2. Überschrift Знак"/>
    <w:basedOn w:val="a0"/>
    <w:link w:val="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30">
    <w:name w:val="Заголовок 3 Знак"/>
    <w:aliases w:val="3. Überschrift Знак"/>
    <w:basedOn w:val="a0"/>
    <w:link w:val="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ae">
    <w:name w:val="List Paragraph"/>
    <w:basedOn w:val="a"/>
    <w:uiPriority w:val="34"/>
    <w:qFormat/>
    <w:rsid w:val="005E5046"/>
    <w:pPr>
      <w:ind w:left="720"/>
      <w:contextualSpacing/>
    </w:pPr>
  </w:style>
  <w:style w:type="paragraph" w:customStyle="1" w:styleId="ZulschenderText">
    <w:name w:val="Zu löschender Text"/>
    <w:basedOn w:val="a"/>
    <w:link w:val="ZulschenderTextZchn"/>
    <w:qFormat/>
    <w:rsid w:val="00F61DEC"/>
    <w:pPr>
      <w:spacing w:after="240"/>
    </w:pPr>
    <w:rPr>
      <w:i/>
      <w:color w:val="FF0000"/>
    </w:rPr>
  </w:style>
  <w:style w:type="character" w:customStyle="1" w:styleId="ZulschenderTextZchn">
    <w:name w:val="Zu löschender Text Zchn"/>
    <w:basedOn w:val="a0"/>
    <w:link w:val="ZulschenderText"/>
    <w:rsid w:val="00F61DEC"/>
    <w:rPr>
      <w:rFonts w:ascii="Arial" w:hAnsi="Arial"/>
      <w:i/>
      <w:color w:val="FF0000"/>
      <w:lang w:eastAsia="en-US"/>
    </w:rPr>
  </w:style>
  <w:style w:type="character" w:styleId="af">
    <w:name w:val="annotation reference"/>
    <w:basedOn w:val="a0"/>
    <w:uiPriority w:val="99"/>
    <w:semiHidden/>
    <w:unhideWhenUsed/>
    <w:rsid w:val="00E64B2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64B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64B24"/>
    <w:rPr>
      <w:rFonts w:ascii="Arial" w:hAnsi="Arial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B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64B24"/>
    <w:rPr>
      <w:rFonts w:ascii="Arial" w:hAnsi="Arial"/>
      <w:b/>
      <w:bCs/>
      <w:sz w:val="20"/>
      <w:szCs w:val="20"/>
      <w:lang w:eastAsia="en-US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F3"/>
    <w:rPr>
      <w:lang w:eastAsia="en-US"/>
    </w:rPr>
  </w:style>
  <w:style w:type="paragraph" w:styleId="1">
    <w:name w:val="heading 1"/>
    <w:aliases w:val="1. Überschrift"/>
    <w:basedOn w:val="a"/>
    <w:next w:val="a"/>
    <w:link w:val="10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aliases w:val="2. Überschrift"/>
    <w:basedOn w:val="a"/>
    <w:next w:val="a"/>
    <w:link w:val="20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">
    <w:name w:val="heading 3"/>
    <w:aliases w:val="3. Überschrift"/>
    <w:basedOn w:val="a"/>
    <w:next w:val="a"/>
    <w:link w:val="30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inrckung">
    <w:name w:val="1. Einrückung"/>
    <w:basedOn w:val="a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a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a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a5">
    <w:name w:val="footer"/>
    <w:basedOn w:val="a"/>
    <w:link w:val="a6"/>
    <w:unhideWhenUsed/>
    <w:rsid w:val="0067646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76462"/>
    <w:rPr>
      <w:rFonts w:ascii="Arial" w:eastAsiaTheme="minorHAnsi" w:hAnsi="Arial"/>
      <w:lang w:eastAsia="en-US"/>
    </w:rPr>
  </w:style>
  <w:style w:type="paragraph" w:styleId="a7">
    <w:name w:val="No Spacing"/>
    <w:basedOn w:val="a"/>
    <w:uiPriority w:val="4"/>
    <w:unhideWhenUsed/>
    <w:rsid w:val="00676462"/>
  </w:style>
  <w:style w:type="paragraph" w:styleId="a8">
    <w:name w:val="header"/>
    <w:basedOn w:val="a"/>
    <w:link w:val="a9"/>
    <w:unhideWhenUsed/>
    <w:rsid w:val="0067646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rsid w:val="00676462"/>
    <w:rPr>
      <w:rFonts w:ascii="Arial" w:eastAsiaTheme="minorHAnsi" w:hAnsi="Arial"/>
      <w:lang w:eastAsia="en-US"/>
    </w:rPr>
  </w:style>
  <w:style w:type="character" w:styleId="aa">
    <w:name w:val="page number"/>
    <w:basedOn w:val="a0"/>
    <w:semiHidden/>
    <w:unhideWhenUsed/>
    <w:rsid w:val="00676462"/>
  </w:style>
  <w:style w:type="paragraph" w:styleId="ab">
    <w:name w:val="Balloon Text"/>
    <w:basedOn w:val="a"/>
    <w:link w:val="ac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ad">
    <w:name w:val="Table Grid"/>
    <w:basedOn w:val="a1"/>
    <w:rsid w:val="00AC33F3"/>
    <w:rPr>
      <w:rFonts w:eastAsia="Times New Roman" w:cs="Times New Roman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1. Überschrift Знак"/>
    <w:basedOn w:val="a0"/>
    <w:link w:val="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20">
    <w:name w:val="Заголовок 2 Знак"/>
    <w:aliases w:val="2. Überschrift Знак"/>
    <w:basedOn w:val="a0"/>
    <w:link w:val="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30">
    <w:name w:val="Заголовок 3 Знак"/>
    <w:aliases w:val="3. Überschrift Знак"/>
    <w:basedOn w:val="a0"/>
    <w:link w:val="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ae">
    <w:name w:val="List Paragraph"/>
    <w:basedOn w:val="a"/>
    <w:uiPriority w:val="34"/>
    <w:qFormat/>
    <w:rsid w:val="005E5046"/>
    <w:pPr>
      <w:ind w:left="720"/>
      <w:contextualSpacing/>
    </w:pPr>
  </w:style>
  <w:style w:type="paragraph" w:customStyle="1" w:styleId="ZulschenderText">
    <w:name w:val="Zu löschender Text"/>
    <w:basedOn w:val="a"/>
    <w:link w:val="ZulschenderTextZchn"/>
    <w:qFormat/>
    <w:rsid w:val="00F61DEC"/>
    <w:pPr>
      <w:spacing w:after="240"/>
    </w:pPr>
    <w:rPr>
      <w:i/>
      <w:color w:val="FF0000"/>
    </w:rPr>
  </w:style>
  <w:style w:type="character" w:customStyle="1" w:styleId="ZulschenderTextZchn">
    <w:name w:val="Zu löschender Text Zchn"/>
    <w:basedOn w:val="a0"/>
    <w:link w:val="ZulschenderText"/>
    <w:rsid w:val="00F61DEC"/>
    <w:rPr>
      <w:rFonts w:ascii="Arial" w:hAnsi="Arial"/>
      <w:i/>
      <w:color w:val="FF0000"/>
      <w:lang w:eastAsia="en-US"/>
    </w:rPr>
  </w:style>
  <w:style w:type="character" w:styleId="af">
    <w:name w:val="annotation reference"/>
    <w:basedOn w:val="a0"/>
    <w:uiPriority w:val="99"/>
    <w:semiHidden/>
    <w:unhideWhenUsed/>
    <w:rsid w:val="00E64B2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64B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64B24"/>
    <w:rPr>
      <w:rFonts w:ascii="Arial" w:hAnsi="Arial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B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64B24"/>
    <w:rPr>
      <w:rFonts w:ascii="Arial" w:hAnsi="Arial"/>
      <w:b/>
      <w:bCs/>
      <w:sz w:val="20"/>
      <w:szCs w:val="20"/>
      <w:lang w:eastAsia="en-US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wQ2kbWOn12vGUbA2QEzmnQfEQ==">AMUW2mUPDd6bKJkiHl5EipSNU9KPJMQtRfowA6qGMhO5qXirgrKdkf7Sd5FfnibB3RjFq6KBsxSUi8Q8GzTqjb39E7Nb1JY6AlFxIfmQw6d+or9PLtheS529TBt7HGqtaHQ0io3/Uojytq3VOp5D+T6CS47e7+0jtBTDtJuPHbJSxgg6KVCk7ow=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4012</Words>
  <Characters>2287</Characters>
  <Application>Microsoft Office Word</Application>
  <DocSecurity>0</DocSecurity>
  <Lines>19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Schmidt</dc:creator>
  <cp:lastModifiedBy>Anna</cp:lastModifiedBy>
  <cp:revision>2</cp:revision>
  <dcterms:created xsi:type="dcterms:W3CDTF">2019-08-13T18:07:00Z</dcterms:created>
  <dcterms:modified xsi:type="dcterms:W3CDTF">2019-08-13T18:07:00Z</dcterms:modified>
</cp:coreProperties>
</file>