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74" w:rsidRPr="003E66BF" w:rsidRDefault="00497D74" w:rsidP="00497D74">
      <w:pPr>
        <w:spacing w:after="0" w:line="240" w:lineRule="auto"/>
        <w:ind w:left="4962" w:firstLine="3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 xml:space="preserve">Додаток № 1 </w:t>
      </w:r>
    </w:p>
    <w:p w:rsidR="00497D74" w:rsidRPr="003E66BF" w:rsidRDefault="00497D74" w:rsidP="00497D74">
      <w:pPr>
        <w:spacing w:after="0" w:line="240" w:lineRule="auto"/>
        <w:ind w:left="4962" w:firstLine="3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рішенням виконкому </w:t>
      </w:r>
    </w:p>
    <w:p w:rsidR="00497D74" w:rsidRPr="003E66BF" w:rsidRDefault="00497D74" w:rsidP="00497D74">
      <w:pPr>
        <w:spacing w:after="0" w:line="240" w:lineRule="auto"/>
        <w:ind w:left="4962" w:firstLine="3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 xml:space="preserve">Білгород-Дністровської міської ради </w:t>
      </w:r>
    </w:p>
    <w:p w:rsidR="00497D74" w:rsidRPr="003E66BF" w:rsidRDefault="00497D74" w:rsidP="00497D74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 w:rsidRPr="003E66BF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від 26.05.2016 р № 314</w:t>
      </w:r>
    </w:p>
    <w:p w:rsidR="00497D74" w:rsidRPr="003E66BF" w:rsidRDefault="00497D74" w:rsidP="00497D74">
      <w:pPr>
        <w:spacing w:after="0" w:line="240" w:lineRule="auto"/>
        <w:ind w:left="4962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порядок присудження щорічної Премії міського голови 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талановитій молоді міста Білгорода-Дністровського 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b/>
          <w:sz w:val="28"/>
          <w:szCs w:val="28"/>
          <w:lang w:val="uk-UA"/>
        </w:rPr>
        <w:t>за особисті досягнення у різних сферах суспільного життя.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положення.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1.1. Цим Положенням визначається порядок присудження та виплати щорічної Премії міського голови міста Білгорода-Дністровського за особисті досягнення у різних сферах суспільного життя (далі Премія).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 xml:space="preserve">1.2. Премія присуджується на конкурсних засадах щороку талановитій молоді особливі досягнення якої сприяють реалізації державної молодіжної політики, утвердженню авторитету та позитивного іміджу міста.   </w:t>
      </w:r>
    </w:p>
    <w:p w:rsidR="00497D74" w:rsidRPr="003E66BF" w:rsidRDefault="00497D74" w:rsidP="00497D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1.3. Виплата Премії здійснюється одноразово за рахунок коштів, передбачених  бюджетною програмою та планом заходів відділу у справах сім’ї та молоді (КФК 091103);.</w:t>
      </w:r>
    </w:p>
    <w:p w:rsidR="00497D74" w:rsidRPr="003E66BF" w:rsidRDefault="00497D74" w:rsidP="00497D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b/>
          <w:sz w:val="28"/>
          <w:szCs w:val="28"/>
          <w:lang w:val="uk-UA"/>
        </w:rPr>
        <w:t>ІІ. Вимоги до претендентів.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2.1. Загальні вимоги до кандидатів на присудження Премії наступні: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 xml:space="preserve">- кандидат має бути громадянином України та обов’язково мешканцем міста Білгорода – Дністровського, </w:t>
      </w:r>
      <w:proofErr w:type="spellStart"/>
      <w:r w:rsidRPr="003E66BF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Pr="003E66BF">
        <w:rPr>
          <w:rFonts w:ascii="Times New Roman" w:hAnsi="Times New Roman" w:cs="Times New Roman"/>
          <w:sz w:val="28"/>
          <w:szCs w:val="28"/>
          <w:lang w:val="uk-UA"/>
        </w:rPr>
        <w:t xml:space="preserve"> Затока та Сергіївка;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переваги надаються кандидатам, досягнення яких спрямовані безпосередньо на  реалізацію державної молодіжної політики, утвердження авторитету та позитивного іміджу міста;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 xml:space="preserve">- кандидати на отримання Премії у різних номінаціях повинні мати високі показники своєї діяльності, впроваджувати нові ідеї та інноваційні технології для розв’язання відповідних завдань, мати високий рівень теоретичної та практичної підготовки тощо. 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2.2.  За віковим цензом премією нагороджуються кандидати віком від 18 – 35 років.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2.3. Премія присуджується за досягнення у попередньому або поточному році за такими критеріями: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                                                                       Продовження додатка 1: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1) Номінація «За творчі досягнення»: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здобуття звання переможця (лауреата, дипломанта) на регіональних, всеукраїнських, міжнародних конкурсах, фестивалях та інших культурно-мистецьких заходах;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вагомий особистий внесок у забезпечення розвитку народної творчості, збереження та популяризація декоративно-ужиткового мистецтва тощо;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вагомий особистий внесок у розвиток галузі «Культура».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66BF">
        <w:rPr>
          <w:rFonts w:ascii="Times New Roman" w:hAnsi="Times New Roman" w:cs="Times New Roman"/>
          <w:b/>
          <w:i/>
          <w:sz w:val="28"/>
          <w:szCs w:val="28"/>
          <w:lang w:val="uk-UA"/>
        </w:rPr>
        <w:t>2) Номінація «За розвиток молодіжного руху»: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лідерство у молодіжному русі чи організаціях;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сприяння активному залученню молоді до роботи в громадських організаціях, підвищення ефективності їх діяльності;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впровадження соціально значущих програм та організація відповідних проектів і заходів, спрямованих на розбудову громадського суспільства;;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координація взаємодії з іншими громадськими, державними та благодійними організаціями, участь у соціальних, культурних та благодійних заходах.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3) Номінація «За спортивні досягнення»: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високий спортивний результат (встановлення рекорду) в олімпійських чи не олімпійських видах спорту або призові місця на регіональних чемпіонатах, чемпіонатах України, Європи, світу;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 xml:space="preserve">- перемога або </w:t>
      </w:r>
      <w:proofErr w:type="spellStart"/>
      <w:r w:rsidRPr="003E66BF">
        <w:rPr>
          <w:rFonts w:ascii="Times New Roman" w:hAnsi="Times New Roman" w:cs="Times New Roman"/>
          <w:sz w:val="28"/>
          <w:szCs w:val="28"/>
          <w:lang w:val="uk-UA"/>
        </w:rPr>
        <w:t>призерство</w:t>
      </w:r>
      <w:proofErr w:type="spellEnd"/>
      <w:r w:rsidRPr="003E66BF">
        <w:rPr>
          <w:rFonts w:ascii="Times New Roman" w:hAnsi="Times New Roman" w:cs="Times New Roman"/>
          <w:sz w:val="28"/>
          <w:szCs w:val="28"/>
          <w:lang w:val="uk-UA"/>
        </w:rPr>
        <w:t xml:space="preserve"> в індивідуальному заліку (за виключенням командних видів спорту, у т.ч. у складі всеукраїнських збірних),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4) Номінація «За педагогічні досягнення»: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стаж педагогічної діяльності за фахом не менше 3-х років;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участь у фахових конкурсах;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презентація індивідуальних методичних розробок вчителя, сучасних та авторських форм й методів вирішення проблем навчання та виховання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66BF">
        <w:rPr>
          <w:rFonts w:ascii="Times New Roman" w:hAnsi="Times New Roman" w:cs="Times New Roman"/>
          <w:b/>
          <w:i/>
          <w:sz w:val="28"/>
          <w:szCs w:val="28"/>
          <w:lang w:val="uk-UA"/>
        </w:rPr>
        <w:t>5) Номінація «За внесок у сферу охорони здоров’я»: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 стаж медичної практики за фахом не менше 3-х років;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надання якісної медичної допомоги в екстрених умовах, при несприятливих обставинах;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застосування та впровадження у лікувальну практику сучасних методів профілактики, діагностики та лікування хворих;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66BF">
        <w:rPr>
          <w:rFonts w:ascii="Times New Roman" w:hAnsi="Times New Roman" w:cs="Times New Roman"/>
          <w:b/>
          <w:i/>
          <w:sz w:val="28"/>
          <w:szCs w:val="28"/>
          <w:lang w:val="uk-UA"/>
        </w:rPr>
        <w:t>6) Номінація «Молодий державний службовець»: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 стаж роботи не менше 3-х років;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активна робота у сфері місцевого самоврядування, у т.ч. на виборних засадах державних органів влади;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 1: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ініціювання, розроблення соціального значущих програм, проектів, угод щодо розвитку місцевого самоврядування тощо;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здійснення благодійної діяльності, реалізації проектів з покращення якості життя територіальної громади.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>7) Номінація «За активну журналістську діяльність»: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стаж роботи за фахом не менше 3-х років;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 висвітлення суспільно значущих сюжетів, публікацій, проблем територіальної громади;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творча і</w:t>
      </w:r>
      <w:r w:rsidR="003E66BF">
        <w:rPr>
          <w:rFonts w:ascii="Times New Roman" w:hAnsi="Times New Roman" w:cs="Times New Roman"/>
          <w:sz w:val="28"/>
          <w:szCs w:val="28"/>
          <w:lang w:val="uk-UA"/>
        </w:rPr>
        <w:t xml:space="preserve">ндивідуальність та </w:t>
      </w:r>
      <w:proofErr w:type="spellStart"/>
      <w:r w:rsidR="003E66BF">
        <w:rPr>
          <w:rFonts w:ascii="Times New Roman" w:hAnsi="Times New Roman" w:cs="Times New Roman"/>
          <w:sz w:val="28"/>
          <w:szCs w:val="28"/>
          <w:lang w:val="uk-UA"/>
        </w:rPr>
        <w:t>інформаційно</w:t>
      </w:r>
      <w:proofErr w:type="spellEnd"/>
      <w:r w:rsidR="003E6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66B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E6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66BF">
        <w:rPr>
          <w:rFonts w:ascii="Times New Roman" w:hAnsi="Times New Roman" w:cs="Times New Roman"/>
          <w:sz w:val="28"/>
          <w:szCs w:val="28"/>
          <w:lang w:val="uk-UA"/>
        </w:rPr>
        <w:t>просвітницька вагомість матеріалів, підтримка духовних та морально-етичних засад суспільства;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 xml:space="preserve">- формування успішного діалогу між органами влади (зокрема місцевого самоврядування) та широкими верстами населення. 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b/>
          <w:sz w:val="28"/>
          <w:szCs w:val="28"/>
          <w:lang w:val="uk-UA"/>
        </w:rPr>
        <w:t>8) Номінація «За досягнення в виробничій та підприємницькій діяльності»: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стаж роботи за фахом не менше 3-х років;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за особистий внесок у розвиток підприємства, установи, організації, запровадження нових технологій виробництва та його модернізація;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розвиток приватного бізнесу та створення нових робочих місць;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ініціювання проектів, які сприяють підвищенню іміджу підприємства, установи, організації та збільшенню ринку  реалізації продукції;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здійснення благодійної діяльності.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b/>
          <w:sz w:val="28"/>
          <w:szCs w:val="28"/>
          <w:lang w:val="uk-UA"/>
        </w:rPr>
        <w:t>9) Номінація «За честь та звитягу».</w:t>
      </w:r>
    </w:p>
    <w:p w:rsidR="00497D74" w:rsidRPr="003E66BF" w:rsidRDefault="00497D74" w:rsidP="00497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стаж роботи за фахом не менше одного року;</w:t>
      </w:r>
    </w:p>
    <w:p w:rsidR="00497D74" w:rsidRPr="003E66BF" w:rsidRDefault="00497D74" w:rsidP="00497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мужність, відвага, ініціативні  та самовіддані дії, виявлені при захисті державних інтересів України;</w:t>
      </w:r>
    </w:p>
    <w:p w:rsidR="00497D74" w:rsidRPr="003E66BF" w:rsidRDefault="00497D74" w:rsidP="00497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досягнення   високих показників у бойовій та професійній підготовці;</w:t>
      </w:r>
    </w:p>
    <w:p w:rsidR="00497D74" w:rsidRPr="003E66BF" w:rsidRDefault="00497D74" w:rsidP="00497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взірцеве  виконання  військового (службового) обов’язку ;</w:t>
      </w:r>
    </w:p>
    <w:p w:rsidR="00497D74" w:rsidRPr="003E66BF" w:rsidRDefault="00497D74" w:rsidP="00497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- відвага та ініціативні дії, виявлені під час порятунку людини, забезпеченні  громадського порядку, ліквідації наслідків надзвичайних ситуацій.</w:t>
      </w:r>
    </w:p>
    <w:p w:rsidR="00497D74" w:rsidRPr="003E66BF" w:rsidRDefault="00497D74" w:rsidP="00497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b/>
          <w:sz w:val="28"/>
          <w:szCs w:val="28"/>
          <w:lang w:val="uk-UA"/>
        </w:rPr>
        <w:t>ІІІ. Конкурсна комісія.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3.1. Для конкурсного відбору кандидатів на отримання премій утворюється конкурсна комісія з присудження щорічної Премії міського голови міста Білгорода-Дністровського за особисті досягнення у різних сферах суспільного життя.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 1: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 xml:space="preserve">3.2. Конкурсну комісію очолює  секретар міської ради. Персональний склад комісії затверджується рішенням виконавчого комітету міської ради. 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3.3. Основною формою роботи комісії є засідання, періодичність яких визначається головою конкурсної комісії. Засідання комісії проводить голова конкурсної комісії або його заступник. Засідання комісії є правомочним, якщо на ньому присутні не менш як дві третини її складу.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3.4. Рішення комісії про висунення кандидатів на присудження Премії приймається відкритим голосуванням простою більшістю голосів присутніх на засідання членів конкурсної комісії. У разі рівного розподілу голосів вирішальним є голос голови конкурсної комісії. Під час засідань конкурсної комісії відповідальним секретарем комісії ведеться протокол, який підписується головою або заступником голови конкурсної комісії та є підставою для підготовки проекту розпорядження міського голови про присудження Премії.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>3.5. Конкурсна комісія відповідно до покладених на неї завдань розглядає подання та проводить відбір на присудження премії.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24292D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b/>
          <w:bCs/>
          <w:color w:val="24292D"/>
          <w:sz w:val="28"/>
          <w:szCs w:val="28"/>
          <w:lang w:val="uk-UA"/>
        </w:rPr>
        <w:t xml:space="preserve">IV. Умови проведення конкурсного відбору претендентів 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24292D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b/>
          <w:bCs/>
          <w:color w:val="24292D"/>
          <w:sz w:val="28"/>
          <w:szCs w:val="28"/>
          <w:lang w:val="uk-UA"/>
        </w:rPr>
        <w:t>на присудження Премії.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4292D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bCs/>
          <w:color w:val="24292D"/>
          <w:sz w:val="28"/>
          <w:szCs w:val="28"/>
          <w:lang w:val="uk-UA"/>
        </w:rPr>
        <w:t xml:space="preserve">4.1. </w:t>
      </w:r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>На сайті Білгород-Дністровської міської ради та в офіційному друкованому органі міста оприлюднюється оголошення про проведення конкурсу із зазначенням кінцевої дати подання документів.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4292D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>4.2. Кандидати на присудження Премії висуваються структурним підрозділами міської ради, підприємствами, установами, організаціями всіх форм власності.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4292D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>4.3. До клопотання про присудження Премії додаються: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4292D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>- відомості про виробничі, наукові, навчальні, культурні, спортивні та інші досягнення осіб, які висуваються на призначення премій;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4292D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>- характеристика кандидата з місця його роботи із визначенням перспективи його професійного росту за підписом керівника</w:t>
      </w:r>
      <w:r w:rsidRPr="003E66BF">
        <w:rPr>
          <w:rFonts w:ascii="Times New Roman" w:hAnsi="Times New Roman" w:cs="Times New Roman"/>
          <w:b/>
          <w:color w:val="24292D"/>
          <w:sz w:val="28"/>
          <w:szCs w:val="28"/>
          <w:lang w:val="uk-UA"/>
        </w:rPr>
        <w:t>;</w:t>
      </w:r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ab/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4292D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>- особовий листок з обліку кадрів кандидата за підписом керівника кадрової служби за місцем роботи, що скріплюється печаткою (характеристика з навчального закладу);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>- копія довідки про присвоєння ідентифікаційного номера;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4292D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>копія паспорта;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4292D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>- письмова згода кандидата на обробку персональних даних;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4292D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>- завірені в установленому порядку копії нагород, дипломів, грамот тощо;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4292D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 xml:space="preserve">- оригінали публікацій кандидатів, копії їх </w:t>
      </w:r>
      <w:proofErr w:type="spellStart"/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>радіо-</w:t>
      </w:r>
      <w:proofErr w:type="spellEnd"/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 xml:space="preserve">, телесюжетів, роздруківки </w:t>
      </w:r>
      <w:proofErr w:type="spellStart"/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>інтернет-повідомлень</w:t>
      </w:r>
      <w:proofErr w:type="spellEnd"/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 xml:space="preserve">, </w:t>
      </w:r>
      <w:proofErr w:type="spellStart"/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>фото-</w:t>
      </w:r>
      <w:proofErr w:type="spellEnd"/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>, відеоматеріали тощо.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4292D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 xml:space="preserve">4.4. Документи у належній формі подаються до конкурсної комісії. 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4292D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 xml:space="preserve">4.5. Не приймаються до розгляду документи з порушенням вимог до їх оформлення. У таких випадках конкурсна комісія повертає документи особі, </w:t>
      </w: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12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 1: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4292D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4292D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>яка їх подала, із зазначенням причини повернення. У разі усунення у визначений даним Положенням термін висловлених конкурсною комісією зауважень повторно надіслані документи підлягають розгляду.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4292D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>4.6. Премія не присуджується повторно.</w:t>
      </w: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4292D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color w:val="24292D"/>
          <w:sz w:val="28"/>
          <w:szCs w:val="28"/>
          <w:lang w:val="uk-UA"/>
        </w:rPr>
        <w:t>4.7. У разі, якщо заявки від кандидатів, які відповідають вимогам даного Положення, у певній номінації відсутні, конкурсна комісія має право перерозподілити грошовий фонд Премії на додаткові призові місця в інших номінаціях.</w:t>
      </w:r>
    </w:p>
    <w:p w:rsidR="00497D74" w:rsidRPr="003E66BF" w:rsidRDefault="00497D74" w:rsidP="00497D74">
      <w:pPr>
        <w:pStyle w:val="a3"/>
        <w:spacing w:after="0" w:afterAutospacing="0"/>
        <w:jc w:val="center"/>
        <w:rPr>
          <w:b/>
          <w:bCs/>
          <w:color w:val="24292D"/>
          <w:sz w:val="28"/>
          <w:szCs w:val="28"/>
          <w:lang w:val="uk-UA"/>
        </w:rPr>
      </w:pPr>
      <w:r w:rsidRPr="003E66BF">
        <w:rPr>
          <w:b/>
          <w:bCs/>
          <w:color w:val="24292D"/>
          <w:sz w:val="28"/>
          <w:szCs w:val="28"/>
          <w:lang w:val="uk-UA"/>
        </w:rPr>
        <w:t>V. Нагородження переможців.</w:t>
      </w:r>
    </w:p>
    <w:p w:rsidR="00497D74" w:rsidRPr="003E66BF" w:rsidRDefault="00497D74" w:rsidP="00497D74">
      <w:pPr>
        <w:pStyle w:val="a3"/>
        <w:spacing w:after="0" w:afterAutospacing="0"/>
        <w:jc w:val="both"/>
        <w:rPr>
          <w:b/>
          <w:bCs/>
          <w:color w:val="24292D"/>
          <w:sz w:val="28"/>
          <w:szCs w:val="28"/>
          <w:lang w:val="uk-UA"/>
        </w:rPr>
      </w:pPr>
      <w:r w:rsidRPr="003E66BF">
        <w:rPr>
          <w:bCs/>
          <w:color w:val="24292D"/>
          <w:sz w:val="28"/>
          <w:szCs w:val="28"/>
          <w:lang w:val="uk-UA"/>
        </w:rPr>
        <w:t>5.1.</w:t>
      </w:r>
      <w:r w:rsidRPr="003E66BF">
        <w:rPr>
          <w:color w:val="24292D"/>
          <w:sz w:val="28"/>
          <w:szCs w:val="28"/>
          <w:lang w:val="uk-UA"/>
        </w:rPr>
        <w:t xml:space="preserve"> Диплом лауреата Премії і грошова винагорода вручаються міським головою Білгород-Дністровської міської ради в урочистій обстановці виключно лауреатові Премії.</w:t>
      </w:r>
      <w:r w:rsidRPr="003E66BF">
        <w:rPr>
          <w:b/>
          <w:bCs/>
          <w:color w:val="24292D"/>
          <w:sz w:val="28"/>
          <w:szCs w:val="28"/>
          <w:lang w:val="uk-UA"/>
        </w:rPr>
        <w:t xml:space="preserve"> </w:t>
      </w:r>
    </w:p>
    <w:p w:rsidR="00497D74" w:rsidRPr="003E66BF" w:rsidRDefault="00497D74" w:rsidP="00497D74">
      <w:pPr>
        <w:pStyle w:val="a3"/>
        <w:spacing w:after="0" w:afterAutospacing="0"/>
        <w:jc w:val="center"/>
        <w:rPr>
          <w:color w:val="24292D"/>
          <w:sz w:val="28"/>
          <w:szCs w:val="28"/>
          <w:lang w:val="uk-UA"/>
        </w:rPr>
      </w:pPr>
      <w:r w:rsidRPr="003E66BF">
        <w:rPr>
          <w:b/>
          <w:bCs/>
          <w:color w:val="24292D"/>
          <w:sz w:val="28"/>
          <w:szCs w:val="28"/>
          <w:lang w:val="uk-UA"/>
        </w:rPr>
        <w:t>VI. Позбавлення Премії.</w:t>
      </w:r>
    </w:p>
    <w:p w:rsidR="00497D74" w:rsidRPr="003E66BF" w:rsidRDefault="00497D74" w:rsidP="00497D74">
      <w:pPr>
        <w:pStyle w:val="a3"/>
        <w:spacing w:after="0" w:afterAutospacing="0"/>
        <w:jc w:val="both"/>
        <w:rPr>
          <w:color w:val="24292D"/>
          <w:sz w:val="28"/>
          <w:szCs w:val="28"/>
          <w:lang w:val="uk-UA"/>
        </w:rPr>
      </w:pPr>
      <w:r w:rsidRPr="003E66BF">
        <w:rPr>
          <w:color w:val="24292D"/>
          <w:sz w:val="28"/>
          <w:szCs w:val="28"/>
          <w:lang w:val="uk-UA"/>
        </w:rPr>
        <w:t>6.1. Позбавлення Премії може бути здійснено розпорядженням міського голови за поданням конкурсної комісії.</w:t>
      </w:r>
    </w:p>
    <w:p w:rsidR="00497D74" w:rsidRPr="003E66BF" w:rsidRDefault="00497D74" w:rsidP="00497D74">
      <w:pPr>
        <w:pStyle w:val="a3"/>
        <w:spacing w:after="0" w:afterAutospacing="0"/>
        <w:jc w:val="center"/>
        <w:rPr>
          <w:color w:val="24292D"/>
          <w:sz w:val="28"/>
          <w:szCs w:val="28"/>
          <w:lang w:val="uk-UA"/>
        </w:rPr>
      </w:pPr>
      <w:r w:rsidRPr="003E66BF">
        <w:rPr>
          <w:b/>
          <w:bCs/>
          <w:color w:val="24292D"/>
          <w:sz w:val="28"/>
          <w:szCs w:val="28"/>
          <w:lang w:val="uk-UA"/>
        </w:rPr>
        <w:t>VII. Оприлюднення результатів конкурсу.</w:t>
      </w:r>
    </w:p>
    <w:p w:rsidR="00497D74" w:rsidRPr="003E66BF" w:rsidRDefault="00497D74" w:rsidP="00497D74">
      <w:pPr>
        <w:pStyle w:val="a3"/>
        <w:spacing w:after="0" w:afterAutospacing="0"/>
        <w:jc w:val="both"/>
        <w:rPr>
          <w:color w:val="24292D"/>
          <w:sz w:val="28"/>
          <w:szCs w:val="28"/>
          <w:lang w:val="uk-UA"/>
        </w:rPr>
      </w:pPr>
      <w:r w:rsidRPr="003E66BF">
        <w:rPr>
          <w:color w:val="24292D"/>
          <w:sz w:val="28"/>
          <w:szCs w:val="28"/>
          <w:lang w:val="uk-UA"/>
        </w:rPr>
        <w:t xml:space="preserve">7.1. Розпорядження міського голови про присудження Премії розміщується на офіційному сайті Білгород-Дністровської міської ради  та в офіційному друкованому органі міста. </w:t>
      </w:r>
    </w:p>
    <w:p w:rsidR="00497D74" w:rsidRPr="003E66BF" w:rsidRDefault="00497D74" w:rsidP="00497D74">
      <w:pPr>
        <w:pStyle w:val="a3"/>
        <w:spacing w:after="0" w:afterAutospacing="0"/>
        <w:jc w:val="both"/>
        <w:rPr>
          <w:color w:val="24292D"/>
          <w:sz w:val="28"/>
          <w:szCs w:val="28"/>
          <w:lang w:val="uk-UA"/>
        </w:rPr>
      </w:pPr>
    </w:p>
    <w:p w:rsidR="00497D74" w:rsidRPr="003E66BF" w:rsidRDefault="00497D74" w:rsidP="00497D74">
      <w:pPr>
        <w:pStyle w:val="a3"/>
        <w:spacing w:after="0" w:afterAutospacing="0"/>
        <w:jc w:val="both"/>
        <w:rPr>
          <w:color w:val="24292D"/>
          <w:sz w:val="28"/>
          <w:szCs w:val="28"/>
          <w:lang w:val="uk-UA"/>
        </w:rPr>
      </w:pPr>
    </w:p>
    <w:p w:rsidR="00497D74" w:rsidRPr="003E66BF" w:rsidRDefault="00497D74" w:rsidP="00497D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66BF">
        <w:rPr>
          <w:rFonts w:ascii="Times New Roman" w:hAnsi="Times New Roman" w:cs="Times New Roman"/>
          <w:sz w:val="28"/>
          <w:szCs w:val="28"/>
          <w:lang w:val="uk-UA"/>
        </w:rPr>
        <w:t xml:space="preserve">     Керуючий справами </w:t>
      </w:r>
      <w:r w:rsidRPr="003E66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66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66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66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66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E66BF">
        <w:rPr>
          <w:rFonts w:ascii="Times New Roman" w:hAnsi="Times New Roman" w:cs="Times New Roman"/>
          <w:sz w:val="28"/>
          <w:szCs w:val="28"/>
          <w:lang w:val="uk-UA"/>
        </w:rPr>
        <w:tab/>
        <w:t>С.Д.</w:t>
      </w:r>
      <w:proofErr w:type="spellStart"/>
      <w:r w:rsidRPr="003E66BF">
        <w:rPr>
          <w:rFonts w:ascii="Times New Roman" w:hAnsi="Times New Roman" w:cs="Times New Roman"/>
          <w:sz w:val="28"/>
          <w:szCs w:val="28"/>
          <w:lang w:val="uk-UA"/>
        </w:rPr>
        <w:t>Гафійчук</w:t>
      </w:r>
      <w:proofErr w:type="spellEnd"/>
    </w:p>
    <w:p w:rsidR="00497D74" w:rsidRPr="003E66BF" w:rsidRDefault="00497D74" w:rsidP="00497D74">
      <w:pPr>
        <w:spacing w:after="0" w:line="240" w:lineRule="auto"/>
        <w:ind w:left="4962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spacing w:after="0" w:line="240" w:lineRule="auto"/>
        <w:ind w:left="4962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spacing w:after="0" w:line="240" w:lineRule="auto"/>
        <w:ind w:left="4962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spacing w:after="0" w:line="240" w:lineRule="auto"/>
        <w:ind w:left="4962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:rsidR="00497D74" w:rsidRPr="003E66BF" w:rsidRDefault="00497D74" w:rsidP="00497D74">
      <w:pPr>
        <w:spacing w:after="0" w:line="240" w:lineRule="auto"/>
        <w:ind w:left="4962" w:firstLine="3"/>
        <w:rPr>
          <w:rFonts w:ascii="Times New Roman" w:hAnsi="Times New Roman" w:cs="Times New Roman"/>
          <w:sz w:val="28"/>
          <w:szCs w:val="28"/>
          <w:lang w:val="uk-UA"/>
        </w:rPr>
      </w:pPr>
    </w:p>
    <w:p w:rsidR="00152A81" w:rsidRPr="003E66BF" w:rsidRDefault="00152A81" w:rsidP="00497D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52A81" w:rsidRPr="003E66BF" w:rsidSect="0078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7D74"/>
    <w:rsid w:val="00152A81"/>
    <w:rsid w:val="003E66BF"/>
    <w:rsid w:val="00497D74"/>
    <w:rsid w:val="0078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97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1387</Words>
  <Characters>7908</Characters>
  <Application>Microsoft Office Word</Application>
  <DocSecurity>0</DocSecurity>
  <Lines>65</Lines>
  <Paragraphs>18</Paragraphs>
  <ScaleCrop>false</ScaleCrop>
  <Company>Microsoft</Company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2018-04-12T12:51:00Z</dcterms:created>
  <dcterms:modified xsi:type="dcterms:W3CDTF">2019-04-10T07:35:00Z</dcterms:modified>
</cp:coreProperties>
</file>