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1" w:type="dxa"/>
        <w:tblLook w:val="00A0"/>
      </w:tblPr>
      <w:tblGrid>
        <w:gridCol w:w="4817"/>
        <w:gridCol w:w="4817"/>
        <w:gridCol w:w="4817"/>
      </w:tblGrid>
      <w:tr w:rsidR="00F62185" w:rsidRPr="009C294F" w:rsidTr="009C294F">
        <w:tc>
          <w:tcPr>
            <w:tcW w:w="4817" w:type="dxa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</w:tcPr>
          <w:p w:rsidR="00F62185" w:rsidRPr="00DD77E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7EF">
              <w:rPr>
                <w:rFonts w:ascii="Times New Roman" w:hAnsi="Times New Roman"/>
                <w:sz w:val="28"/>
                <w:szCs w:val="28"/>
              </w:rPr>
              <w:t>Додаток 1</w:t>
            </w:r>
          </w:p>
        </w:tc>
        <w:tc>
          <w:tcPr>
            <w:tcW w:w="4817" w:type="dxa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2185" w:rsidRPr="009C294F" w:rsidTr="009C294F">
        <w:tc>
          <w:tcPr>
            <w:tcW w:w="4817" w:type="dxa"/>
          </w:tcPr>
          <w:p w:rsidR="00F62185" w:rsidRPr="009C294F" w:rsidRDefault="00F62185" w:rsidP="009C29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F62185" w:rsidRPr="009C294F" w:rsidRDefault="00F62185" w:rsidP="009C29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9C294F">
              <w:rPr>
                <w:rFonts w:ascii="Times New Roman" w:hAnsi="Times New Roman"/>
                <w:sz w:val="28"/>
                <w:szCs w:val="28"/>
              </w:rPr>
              <w:t xml:space="preserve">до рішення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</w:tc>
        <w:tc>
          <w:tcPr>
            <w:tcW w:w="4817" w:type="dxa"/>
          </w:tcPr>
          <w:p w:rsidR="00F62185" w:rsidRPr="009C294F" w:rsidRDefault="00F62185" w:rsidP="009C29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185" w:rsidRPr="009C294F" w:rsidTr="009C294F">
        <w:tc>
          <w:tcPr>
            <w:tcW w:w="4817" w:type="dxa"/>
          </w:tcPr>
          <w:p w:rsidR="00F62185" w:rsidRPr="009C294F" w:rsidRDefault="00F62185" w:rsidP="009C29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F62185" w:rsidRPr="00E30E66" w:rsidRDefault="00F62185" w:rsidP="00E30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C294F">
              <w:rPr>
                <w:rFonts w:ascii="Times New Roman" w:hAnsi="Times New Roman"/>
                <w:sz w:val="28"/>
                <w:szCs w:val="28"/>
              </w:rPr>
              <w:t>від</w:t>
            </w:r>
            <w:r w:rsidR="00E30E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30E6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E30E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8.06.2019 р. </w:t>
            </w:r>
            <w:r w:rsidRPr="009C294F">
              <w:rPr>
                <w:rFonts w:ascii="Times New Roman" w:hAnsi="Times New Roman"/>
                <w:sz w:val="28"/>
                <w:szCs w:val="28"/>
              </w:rPr>
              <w:t>№</w:t>
            </w:r>
            <w:r w:rsidR="00E30E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927-VII</w:t>
            </w:r>
          </w:p>
        </w:tc>
        <w:tc>
          <w:tcPr>
            <w:tcW w:w="4817" w:type="dxa"/>
          </w:tcPr>
          <w:p w:rsidR="00F62185" w:rsidRPr="009C294F" w:rsidRDefault="00F62185" w:rsidP="009C29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185" w:rsidRPr="00ED0FC5" w:rsidRDefault="00F62185" w:rsidP="000242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2185" w:rsidRDefault="00F62185" w:rsidP="00024276">
      <w:pPr>
        <w:jc w:val="center"/>
        <w:rPr>
          <w:rFonts w:ascii="Times New Roman" w:hAnsi="Times New Roman"/>
          <w:b/>
          <w:sz w:val="28"/>
          <w:szCs w:val="28"/>
        </w:rPr>
      </w:pPr>
      <w:r w:rsidRPr="00024276">
        <w:rPr>
          <w:rFonts w:ascii="Times New Roman" w:hAnsi="Times New Roman"/>
          <w:b/>
          <w:sz w:val="28"/>
          <w:szCs w:val="28"/>
        </w:rPr>
        <w:t>Про встановлення ставок податку на майно та визначення положень обов’язкових елементів</w:t>
      </w:r>
    </w:p>
    <w:p w:rsidR="00F62185" w:rsidRPr="00350F3F" w:rsidRDefault="00F62185" w:rsidP="00BE4E8A">
      <w:pPr>
        <w:pStyle w:val="a3"/>
        <w:numPr>
          <w:ilvl w:val="0"/>
          <w:numId w:val="5"/>
        </w:numPr>
        <w:spacing w:before="240" w:after="240"/>
        <w:ind w:left="714" w:hanging="357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350F3F">
        <w:rPr>
          <w:rFonts w:ascii="Times New Roman" w:hAnsi="Times New Roman"/>
          <w:b/>
          <w:sz w:val="28"/>
          <w:szCs w:val="28"/>
          <w:u w:val="single"/>
          <w:lang w:val="ru-RU"/>
        </w:rPr>
        <w:t>П</w:t>
      </w:r>
      <w:proofErr w:type="spellStart"/>
      <w:r w:rsidRPr="00350F3F">
        <w:rPr>
          <w:rFonts w:ascii="Times New Roman" w:hAnsi="Times New Roman"/>
          <w:b/>
          <w:sz w:val="28"/>
          <w:szCs w:val="28"/>
          <w:u w:val="single"/>
        </w:rPr>
        <w:t>одаток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Pr="00350F3F">
        <w:rPr>
          <w:rFonts w:ascii="Times New Roman" w:hAnsi="Times New Roman"/>
          <w:b/>
          <w:sz w:val="28"/>
          <w:szCs w:val="28"/>
          <w:u w:val="single"/>
        </w:rPr>
        <w:t>на нерухоме майно, відмінне від земельної ділянки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69"/>
      </w:tblGrid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Елемент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Визначення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Платники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266.1 статті 266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Об’єкт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266.2 статті 266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База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266.3 статті 266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Ставка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відсотки розміру мінімальної заробітної плати, встановленої законом на 1 січня податкового (звітного) року за 1 квадратний метр бази оподаткування наведені в таблиці 1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Порядок обчислення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пунктів  266.7 та 266.8 статті 266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Податковий період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266.6 статті 266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сплати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пунктів 266.9 та 266.10 статті 266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подання звітності про обчислення і сплату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266.10 статті 266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Пільги зі сплати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підпунктів 266.4.1, 266.4.3 пункту 266.4 статті 266 Податкового кодексу України;</w:t>
            </w:r>
          </w:p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наведені в таблиці 2</w:t>
            </w:r>
          </w:p>
        </w:tc>
      </w:tr>
    </w:tbl>
    <w:p w:rsidR="00F62185" w:rsidRPr="00CA33A4" w:rsidRDefault="00F62185" w:rsidP="00CC529C">
      <w:pPr>
        <w:pStyle w:val="a5"/>
        <w:spacing w:before="0"/>
        <w:rPr>
          <w:rFonts w:ascii="Times New Roman" w:hAnsi="Times New Roman"/>
          <w:sz w:val="28"/>
          <w:szCs w:val="28"/>
        </w:rPr>
      </w:pPr>
    </w:p>
    <w:p w:rsidR="00F62185" w:rsidRDefault="00F62185" w:rsidP="00CC529C">
      <w:pPr>
        <w:pStyle w:val="a7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</w:p>
    <w:p w:rsidR="00F62185" w:rsidRPr="002836E4" w:rsidRDefault="00F62185" w:rsidP="002836E4">
      <w:pPr>
        <w:pStyle w:val="a5"/>
      </w:pPr>
    </w:p>
    <w:p w:rsidR="00F62185" w:rsidRPr="00E74E74" w:rsidRDefault="00F62185" w:rsidP="00CC529C">
      <w:pPr>
        <w:pStyle w:val="a5"/>
        <w:spacing w:before="0"/>
        <w:ind w:firstLine="0"/>
        <w:rPr>
          <w:rFonts w:ascii="Times New Roman" w:hAnsi="Times New Roman"/>
          <w:noProof/>
          <w:sz w:val="24"/>
          <w:szCs w:val="24"/>
          <w:vertAlign w:val="superscript"/>
          <w:lang w:val="en-US"/>
        </w:rPr>
      </w:pPr>
    </w:p>
    <w:p w:rsidR="00F62185" w:rsidRPr="003E3F72" w:rsidRDefault="00F62185" w:rsidP="00E74E74">
      <w:pPr>
        <w:pStyle w:val="a7"/>
        <w:spacing w:before="0" w:after="0"/>
        <w:jc w:val="right"/>
        <w:rPr>
          <w:rFonts w:ascii="Times New Roman" w:hAnsi="Times New Roman"/>
          <w:noProof/>
          <w:sz w:val="28"/>
          <w:szCs w:val="28"/>
          <w:lang w:val="ru-RU"/>
        </w:rPr>
      </w:pPr>
      <w:r w:rsidRPr="003E3F72">
        <w:rPr>
          <w:rFonts w:ascii="Times New Roman" w:hAnsi="Times New Roman"/>
          <w:noProof/>
          <w:sz w:val="28"/>
          <w:szCs w:val="28"/>
          <w:lang w:val="ru-RU"/>
        </w:rPr>
        <w:lastRenderedPageBreak/>
        <w:t xml:space="preserve">Таблиця 1  </w:t>
      </w:r>
    </w:p>
    <w:p w:rsidR="00F62185" w:rsidRPr="003E3F72" w:rsidRDefault="00F62185" w:rsidP="00E74E74">
      <w:pPr>
        <w:pStyle w:val="a7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</w:p>
    <w:p w:rsidR="00F62185" w:rsidRPr="00CA33A4" w:rsidRDefault="00F62185" w:rsidP="00E74E74">
      <w:pPr>
        <w:pStyle w:val="a7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CA33A4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Pr="00CA33A4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CA33A4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</w:p>
    <w:p w:rsidR="00F62185" w:rsidRPr="00CA33A4" w:rsidRDefault="00F62185" w:rsidP="00E74E74">
      <w:pPr>
        <w:pStyle w:val="a5"/>
        <w:spacing w:before="0"/>
        <w:rPr>
          <w:rFonts w:ascii="Times New Roman" w:hAnsi="Times New Roman"/>
          <w:noProof/>
          <w:sz w:val="28"/>
          <w:szCs w:val="28"/>
        </w:rPr>
      </w:pPr>
      <w:r w:rsidRPr="00CA33A4">
        <w:rPr>
          <w:rFonts w:ascii="Times New Roman" w:hAnsi="Times New Roman"/>
          <w:noProof/>
          <w:sz w:val="28"/>
          <w:szCs w:val="28"/>
        </w:rPr>
        <w:t>Ставки встановлюються на 20</w:t>
      </w:r>
      <w:r>
        <w:rPr>
          <w:rFonts w:ascii="Times New Roman" w:hAnsi="Times New Roman"/>
          <w:noProof/>
          <w:sz w:val="28"/>
          <w:szCs w:val="28"/>
        </w:rPr>
        <w:t>20</w:t>
      </w:r>
      <w:r w:rsidRPr="00CA33A4">
        <w:rPr>
          <w:rFonts w:ascii="Times New Roman" w:hAnsi="Times New Roman"/>
          <w:noProof/>
          <w:sz w:val="28"/>
          <w:szCs w:val="28"/>
        </w:rPr>
        <w:t xml:space="preserve"> рік та застосовуються з 01  січня 20</w:t>
      </w:r>
      <w:r>
        <w:rPr>
          <w:rFonts w:ascii="Times New Roman" w:hAnsi="Times New Roman"/>
          <w:noProof/>
          <w:sz w:val="28"/>
          <w:szCs w:val="28"/>
        </w:rPr>
        <w:t>20</w:t>
      </w:r>
      <w:r w:rsidRPr="00CA33A4">
        <w:rPr>
          <w:rFonts w:ascii="Times New Roman" w:hAnsi="Times New Roman"/>
          <w:noProof/>
          <w:sz w:val="28"/>
          <w:szCs w:val="28"/>
        </w:rPr>
        <w:t xml:space="preserve"> року   </w:t>
      </w:r>
    </w:p>
    <w:p w:rsidR="00F62185" w:rsidRPr="00932CE0" w:rsidRDefault="00F62185" w:rsidP="00E74E74">
      <w:pPr>
        <w:pStyle w:val="a5"/>
        <w:spacing w:before="0"/>
        <w:rPr>
          <w:rFonts w:ascii="Times New Roman" w:hAnsi="Times New Roman"/>
          <w:noProof/>
          <w:sz w:val="24"/>
          <w:szCs w:val="24"/>
        </w:rPr>
      </w:pPr>
      <w:r w:rsidRPr="00932CE0">
        <w:rPr>
          <w:rFonts w:ascii="Times New Roman" w:hAnsi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7"/>
        <w:gridCol w:w="1002"/>
        <w:gridCol w:w="1801"/>
        <w:gridCol w:w="5040"/>
      </w:tblGrid>
      <w:tr w:rsidR="00F62185" w:rsidRPr="009C294F" w:rsidTr="005562DE">
        <w:trPr>
          <w:trHeight w:val="978"/>
        </w:trPr>
        <w:tc>
          <w:tcPr>
            <w:tcW w:w="1517" w:type="dxa"/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002" w:type="dxa"/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801" w:type="dxa"/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  <w:p w:rsidR="00F62185" w:rsidRPr="008E5FB8" w:rsidRDefault="00F62185" w:rsidP="005562DE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34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Найменування адміністративно-територіальної одиниці або 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населеного пункту, або території об’єднаної територіальної громади</w:t>
            </w:r>
          </w:p>
        </w:tc>
      </w:tr>
      <w:tr w:rsidR="00F62185" w:rsidRPr="009C294F" w:rsidTr="005562DE">
        <w:trPr>
          <w:trHeight w:val="336"/>
        </w:trPr>
        <w:tc>
          <w:tcPr>
            <w:tcW w:w="1517" w:type="dxa"/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5110300000</w:t>
            </w:r>
          </w:p>
        </w:tc>
        <w:tc>
          <w:tcPr>
            <w:tcW w:w="5040" w:type="dxa"/>
            <w:vAlign w:val="center"/>
          </w:tcPr>
          <w:p w:rsidR="00F62185" w:rsidRPr="00E30E66" w:rsidRDefault="00F62185" w:rsidP="00507CB3">
            <w:pPr>
              <w:pStyle w:val="a5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місто 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Білгород-Дністровський</w:t>
            </w:r>
          </w:p>
        </w:tc>
      </w:tr>
    </w:tbl>
    <w:p w:rsidR="00F62185" w:rsidRPr="00CA33A4" w:rsidRDefault="00F62185" w:rsidP="00E74E74">
      <w:pPr>
        <w:widowControl w:val="0"/>
        <w:rPr>
          <w:noProof/>
          <w:sz w:val="28"/>
          <w:szCs w:val="28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/>
      </w:tblPr>
      <w:tblGrid>
        <w:gridCol w:w="850"/>
        <w:gridCol w:w="4762"/>
        <w:gridCol w:w="707"/>
        <w:gridCol w:w="689"/>
        <w:gridCol w:w="689"/>
        <w:gridCol w:w="717"/>
        <w:gridCol w:w="76"/>
        <w:gridCol w:w="613"/>
        <w:gridCol w:w="687"/>
      </w:tblGrid>
      <w:tr w:rsidR="00F62185" w:rsidRPr="009C294F" w:rsidTr="00504DCC">
        <w:trPr>
          <w:trHeight w:val="20"/>
          <w:tblHeader/>
        </w:trPr>
        <w:tc>
          <w:tcPr>
            <w:tcW w:w="28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Класифікація будівель та споруд</w:t>
            </w:r>
          </w:p>
        </w:tc>
        <w:tc>
          <w:tcPr>
            <w:tcW w:w="2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Ставки податку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30E66"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1 кв. метр</w:t>
              </w:r>
            </w:smartTag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F62185" w:rsidRPr="009C294F" w:rsidTr="00504DCC">
        <w:trPr>
          <w:trHeight w:val="20"/>
          <w:tblHeader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</w:p>
        </w:tc>
        <w:tc>
          <w:tcPr>
            <w:tcW w:w="2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F62185" w:rsidRPr="009C294F" w:rsidTr="00504DCC">
        <w:trPr>
          <w:trHeight w:val="20"/>
          <w:tblHeader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 зона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 зона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зона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112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1121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квартирами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1121.1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двоквартирні масової з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абудови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Гуртожитки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121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1241.6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9C294F" w:rsidRDefault="00F62185" w:rsidP="00B3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25543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9C294F" w:rsidRDefault="00F62185" w:rsidP="00556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9C294F" w:rsidRDefault="00F62185" w:rsidP="00B3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25543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9C294F" w:rsidRDefault="00F62185" w:rsidP="002E3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25543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9C294F" w:rsidRDefault="00F62185" w:rsidP="002E3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25543E">
              <w:rPr>
                <w:rFonts w:ascii="Times New Roman" w:hAnsi="Times New Roman"/>
                <w:noProof/>
                <w:sz w:val="24"/>
                <w:szCs w:val="24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F62185" w:rsidRPr="009C294F" w:rsidTr="000509E3">
        <w:trPr>
          <w:trHeight w:val="371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промислові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9C294F" w:rsidRDefault="00F62185" w:rsidP="00556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1261.2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Планетарії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архівів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250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021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0.020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highlight w:val="yellow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 спортивні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1265.3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FC2A23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0.500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70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0212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5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Казарми Збройних Сил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504DCC">
        <w:trPr>
          <w:trHeight w:val="2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 облаштування населених пунктів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0.5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5562DE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F62185" w:rsidRDefault="00F62185" w:rsidP="00E74E74">
      <w:pPr>
        <w:pStyle w:val="a5"/>
        <w:spacing w:before="0"/>
        <w:ind w:firstLine="0"/>
        <w:rPr>
          <w:rFonts w:ascii="Times New Roman" w:hAnsi="Times New Roman"/>
          <w:noProof/>
          <w:sz w:val="24"/>
          <w:szCs w:val="24"/>
          <w:vertAlign w:val="superscript"/>
        </w:rPr>
      </w:pPr>
    </w:p>
    <w:p w:rsidR="00F62185" w:rsidRDefault="00F62185" w:rsidP="00CC529C">
      <w:pPr>
        <w:pStyle w:val="a5"/>
        <w:spacing w:before="0"/>
        <w:ind w:firstLine="0"/>
        <w:rPr>
          <w:rFonts w:ascii="Times New Roman" w:hAnsi="Times New Roman"/>
          <w:noProof/>
          <w:sz w:val="24"/>
          <w:szCs w:val="24"/>
          <w:vertAlign w:val="superscript"/>
        </w:rPr>
      </w:pPr>
    </w:p>
    <w:p w:rsidR="00F62185" w:rsidRDefault="00F62185" w:rsidP="00CC529C">
      <w:pPr>
        <w:pStyle w:val="a5"/>
        <w:spacing w:before="0"/>
        <w:ind w:firstLine="0"/>
        <w:rPr>
          <w:rFonts w:ascii="Times New Roman" w:hAnsi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/>
          <w:noProof/>
          <w:sz w:val="24"/>
          <w:szCs w:val="24"/>
          <w:vertAlign w:val="superscript"/>
        </w:rPr>
        <w:t>\</w:t>
      </w:r>
    </w:p>
    <w:p w:rsidR="00F62185" w:rsidRPr="005D3BF9" w:rsidRDefault="00F62185" w:rsidP="00CC529C">
      <w:pPr>
        <w:pStyle w:val="a5"/>
        <w:spacing w:before="0"/>
        <w:ind w:firstLine="0"/>
        <w:rPr>
          <w:rFonts w:ascii="Times New Roman" w:hAnsi="Times New Roman"/>
          <w:noProof/>
          <w:sz w:val="24"/>
          <w:szCs w:val="24"/>
          <w:vertAlign w:val="superscript"/>
        </w:rPr>
      </w:pPr>
    </w:p>
    <w:p w:rsidR="00F62185" w:rsidRDefault="00F62185" w:rsidP="00B415AB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F62185" w:rsidRDefault="00F62185" w:rsidP="00B415AB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F62185" w:rsidRDefault="00F62185" w:rsidP="00B415AB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F62185" w:rsidRDefault="00F62185" w:rsidP="00B415AB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F62185" w:rsidRDefault="00F62185" w:rsidP="00B415AB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F62185" w:rsidRPr="00B415AB" w:rsidRDefault="00F62185" w:rsidP="00B415AB">
      <w:pPr>
        <w:jc w:val="right"/>
        <w:rPr>
          <w:rFonts w:ascii="Times New Roman" w:hAnsi="Times New Roman"/>
          <w:sz w:val="28"/>
          <w:szCs w:val="28"/>
        </w:rPr>
      </w:pPr>
      <w:r w:rsidRPr="00B415AB">
        <w:rPr>
          <w:rFonts w:ascii="Times New Roman" w:hAnsi="Times New Roman"/>
          <w:sz w:val="28"/>
          <w:szCs w:val="28"/>
        </w:rPr>
        <w:t>Таблиця 2</w:t>
      </w:r>
    </w:p>
    <w:p w:rsidR="00F62185" w:rsidRPr="00CB2215" w:rsidRDefault="00F62185" w:rsidP="00CC529C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  <w:r w:rsidRPr="00CB2215">
        <w:rPr>
          <w:rFonts w:ascii="Times New Roman" w:hAnsi="Times New Roman"/>
          <w:sz w:val="28"/>
          <w:szCs w:val="28"/>
        </w:rPr>
        <w:t>ПЕРЕЛІК</w:t>
      </w:r>
      <w:r w:rsidRPr="00CB2215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F62185" w:rsidRPr="00CB2215" w:rsidRDefault="00F62185" w:rsidP="00CC529C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CB2215">
        <w:rPr>
          <w:rFonts w:ascii="Times New Roman" w:hAnsi="Times New Roman"/>
          <w:sz w:val="28"/>
          <w:szCs w:val="28"/>
        </w:rPr>
        <w:t>Пільги</w:t>
      </w:r>
      <w:proofErr w:type="spellEnd"/>
      <w:r w:rsidRPr="00CB22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2215">
        <w:rPr>
          <w:rFonts w:ascii="Times New Roman" w:hAnsi="Times New Roman"/>
          <w:sz w:val="28"/>
          <w:szCs w:val="28"/>
        </w:rPr>
        <w:t>встановлюються</w:t>
      </w:r>
      <w:proofErr w:type="spellEnd"/>
      <w:r w:rsidRPr="00CB2215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CB22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2215">
        <w:rPr>
          <w:rFonts w:ascii="Times New Roman" w:hAnsi="Times New Roman"/>
          <w:sz w:val="28"/>
          <w:szCs w:val="28"/>
        </w:rPr>
        <w:t>рік</w:t>
      </w:r>
      <w:proofErr w:type="spellEnd"/>
      <w:r w:rsidRPr="00CB22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B2215">
        <w:rPr>
          <w:rFonts w:ascii="Times New Roman" w:hAnsi="Times New Roman"/>
          <w:sz w:val="28"/>
          <w:szCs w:val="28"/>
        </w:rPr>
        <w:t>застосовуються</w:t>
      </w:r>
      <w:proofErr w:type="spellEnd"/>
      <w:r w:rsidRPr="00CB221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B2215">
        <w:rPr>
          <w:rFonts w:ascii="Times New Roman" w:hAnsi="Times New Roman"/>
          <w:sz w:val="28"/>
          <w:szCs w:val="28"/>
        </w:rPr>
        <w:t>з</w:t>
      </w:r>
      <w:proofErr w:type="spellEnd"/>
      <w:r w:rsidRPr="00CB2215">
        <w:rPr>
          <w:rFonts w:ascii="Times New Roman" w:hAnsi="Times New Roman"/>
          <w:sz w:val="28"/>
          <w:szCs w:val="28"/>
        </w:rPr>
        <w:t xml:space="preserve">  1 </w:t>
      </w:r>
      <w:proofErr w:type="spellStart"/>
      <w:r w:rsidRPr="00CB2215">
        <w:rPr>
          <w:rFonts w:ascii="Times New Roman" w:hAnsi="Times New Roman"/>
          <w:sz w:val="28"/>
          <w:szCs w:val="28"/>
        </w:rPr>
        <w:t>січня</w:t>
      </w:r>
      <w:proofErr w:type="spellEnd"/>
      <w:r w:rsidRPr="00CB221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CB2215">
        <w:rPr>
          <w:rFonts w:ascii="Times New Roman" w:hAnsi="Times New Roman"/>
          <w:sz w:val="28"/>
          <w:szCs w:val="28"/>
        </w:rPr>
        <w:t xml:space="preserve"> року.</w:t>
      </w:r>
    </w:p>
    <w:p w:rsidR="00F62185" w:rsidRPr="006106E3" w:rsidRDefault="00F62185" w:rsidP="00CC529C">
      <w:pPr>
        <w:pStyle w:val="a5"/>
        <w:spacing w:before="0"/>
        <w:rPr>
          <w:rFonts w:ascii="Times New Roman" w:hAnsi="Times New Roman"/>
          <w:sz w:val="24"/>
          <w:szCs w:val="24"/>
        </w:rPr>
      </w:pPr>
      <w:proofErr w:type="spellStart"/>
      <w:r w:rsidRPr="006106E3">
        <w:rPr>
          <w:rFonts w:ascii="Times New Roman" w:hAnsi="Times New Roman"/>
          <w:sz w:val="24"/>
          <w:szCs w:val="24"/>
        </w:rPr>
        <w:t>Адміністративно-територіальні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одиниці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або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населені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пункти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06E3">
        <w:rPr>
          <w:rFonts w:ascii="Times New Roman" w:hAnsi="Times New Roman"/>
          <w:sz w:val="24"/>
          <w:szCs w:val="24"/>
        </w:rPr>
        <w:t>або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об’єднаних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територіальних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громад, на </w:t>
      </w:r>
      <w:proofErr w:type="spellStart"/>
      <w:r w:rsidRPr="006106E3">
        <w:rPr>
          <w:rFonts w:ascii="Times New Roman" w:hAnsi="Times New Roman"/>
          <w:sz w:val="24"/>
          <w:szCs w:val="24"/>
        </w:rPr>
        <w:t>які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поширюється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дія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6E3">
        <w:rPr>
          <w:rFonts w:ascii="Times New Roman" w:hAnsi="Times New Roman"/>
          <w:sz w:val="24"/>
          <w:szCs w:val="24"/>
        </w:rPr>
        <w:t>рішення</w:t>
      </w:r>
      <w:proofErr w:type="spellEnd"/>
      <w:r w:rsidRPr="006106E3">
        <w:rPr>
          <w:rFonts w:ascii="Times New Roman" w:hAnsi="Times New Roman"/>
          <w:sz w:val="24"/>
          <w:szCs w:val="24"/>
        </w:rPr>
        <w:t xml:space="preserve">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474"/>
        <w:gridCol w:w="1957"/>
        <w:gridCol w:w="1005"/>
        <w:gridCol w:w="3466"/>
      </w:tblGrid>
      <w:tr w:rsidR="00F62185" w:rsidRPr="009C294F" w:rsidTr="008C3016">
        <w:tc>
          <w:tcPr>
            <w:tcW w:w="990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Код згідно з КОАТУУ</w:t>
            </w:r>
          </w:p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pct"/>
            <w:gridSpan w:val="2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або населеного пункту, або території об’єднаної територіальної громади </w:t>
            </w:r>
          </w:p>
        </w:tc>
      </w:tr>
      <w:tr w:rsidR="00F62185" w:rsidRPr="009C294F" w:rsidTr="008C3016">
        <w:tc>
          <w:tcPr>
            <w:tcW w:w="990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8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5110300000</w:t>
            </w:r>
          </w:p>
        </w:tc>
        <w:tc>
          <w:tcPr>
            <w:tcW w:w="2269" w:type="pct"/>
            <w:gridSpan w:val="2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місто Білгород-Дністровський</w:t>
            </w:r>
          </w:p>
        </w:tc>
      </w:tr>
      <w:tr w:rsidR="00F62185" w:rsidRPr="009C294F" w:rsidTr="000676CC">
        <w:tc>
          <w:tcPr>
            <w:tcW w:w="3241" w:type="pct"/>
            <w:gridSpan w:val="4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Група платників, категорія/класифікація </w:t>
            </w:r>
          </w:p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будівель та споруд</w:t>
            </w:r>
          </w:p>
        </w:tc>
        <w:tc>
          <w:tcPr>
            <w:tcW w:w="1759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Розмір пільг (відсотків суми податкового зобов’язання за рік)</w:t>
            </w:r>
          </w:p>
        </w:tc>
      </w:tr>
      <w:tr w:rsidR="00F62185" w:rsidRPr="009C294F" w:rsidTr="000676CC">
        <w:tc>
          <w:tcPr>
            <w:tcW w:w="3241" w:type="pct"/>
            <w:gridSpan w:val="4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185" w:rsidRPr="009C294F" w:rsidTr="000676CC">
        <w:tc>
          <w:tcPr>
            <w:tcW w:w="3241" w:type="pct"/>
            <w:gridSpan w:val="4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Пільги для фізичних осіб (додатково):</w:t>
            </w:r>
          </w:p>
        </w:tc>
        <w:tc>
          <w:tcPr>
            <w:tcW w:w="1759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185" w:rsidRPr="009C294F" w:rsidTr="000676CC">
        <w:tc>
          <w:tcPr>
            <w:tcW w:w="3241" w:type="pct"/>
            <w:gridSpan w:val="4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4DF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З об’єктів житлової нерухомості</w:t>
            </w: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, але  не більше одного об’єкту житлової нерухомості, в тому числі їх часток, що перебуває у власності фізичної особи платника податку:</w:t>
            </w:r>
          </w:p>
          <w:p w:rsidR="00F62185" w:rsidRPr="008E5FB8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- інвалідам першої і другої групи;</w:t>
            </w:r>
          </w:p>
          <w:p w:rsidR="00F62185" w:rsidRPr="008E5FB8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- ветеранам війни та особам, на яких поширюється дія Закону України «Про статус ветеранів війни, гарантії їх соціального захисту»;</w:t>
            </w:r>
          </w:p>
          <w:p w:rsidR="00F62185" w:rsidRPr="008E5FB8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- фізичним особам, визнані законом особами, які постраждали внаслідок Чорнобильської катастрофи;</w:t>
            </w:r>
          </w:p>
          <w:p w:rsidR="00F62185" w:rsidRPr="008E5FB8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- учасникам антитерористичної операції та членам сімей загиблих учасників антитерористичної операції;</w:t>
            </w:r>
          </w:p>
          <w:p w:rsidR="00F62185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- пенсіонерам за віком.</w:t>
            </w:r>
          </w:p>
          <w:p w:rsidR="00F62185" w:rsidRPr="00774DFB" w:rsidRDefault="00F62185" w:rsidP="00C408B2">
            <w:pPr>
              <w:pStyle w:val="a5"/>
              <w:spacing w:before="0"/>
              <w:ind w:firstLine="2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З </w:t>
            </w:r>
            <w:r w:rsidRPr="00774DFB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об’єктів нежитлової нерухомості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але не більше одного об’єкту , а саме : код 1242.1 «Гаражі наземні» для пенсіонерів за віком, учасників бойових дій, інвалідів  першої і другої групи,  постраждалим внаслідок Чорнобильської катастрофи I-II-III категорій </w:t>
            </w:r>
          </w:p>
        </w:tc>
        <w:tc>
          <w:tcPr>
            <w:tcW w:w="1759" w:type="pct"/>
            <w:vAlign w:val="center"/>
          </w:tcPr>
          <w:p w:rsidR="00F62185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62185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62185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62185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100%</w:t>
            </w:r>
          </w:p>
        </w:tc>
      </w:tr>
    </w:tbl>
    <w:p w:rsidR="00F62185" w:rsidRPr="00CB2215" w:rsidRDefault="00F62185" w:rsidP="00CC529C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F62185" w:rsidRPr="00350F3F" w:rsidRDefault="00F62185" w:rsidP="00774DFB">
      <w:pPr>
        <w:pStyle w:val="a3"/>
        <w:numPr>
          <w:ilvl w:val="0"/>
          <w:numId w:val="5"/>
        </w:numPr>
        <w:spacing w:before="240" w:after="240"/>
        <w:ind w:left="714" w:hanging="357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50F3F">
        <w:rPr>
          <w:rFonts w:ascii="Times New Roman" w:hAnsi="Times New Roman"/>
          <w:b/>
          <w:sz w:val="28"/>
          <w:szCs w:val="28"/>
          <w:u w:val="single"/>
        </w:rPr>
        <w:t>Транспортний податок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69"/>
      </w:tblGrid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Елемент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Визначення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Платники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267.1 статті 267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Об’єкт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267.2 статті 267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База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267.3 статті 267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Ставка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 xml:space="preserve">визначені приписами  пункту 267.4 статті </w:t>
            </w:r>
            <w:r w:rsidRPr="009C294F">
              <w:rPr>
                <w:rFonts w:ascii="Times New Roman" w:hAnsi="Times New Roman"/>
                <w:sz w:val="28"/>
                <w:szCs w:val="28"/>
              </w:rPr>
              <w:lastRenderedPageBreak/>
              <w:t>267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Порядок обчислення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267.6 статті 267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Податковий період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267.5 статті 267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сплати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пунктів 267.7-267.8 статті 267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подання звітності про обчислення і сплату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пунктів 267.6-267.8 статті 267 Податкового кодексу України</w:t>
            </w:r>
          </w:p>
        </w:tc>
      </w:tr>
    </w:tbl>
    <w:p w:rsidR="00F62185" w:rsidRDefault="00F62185" w:rsidP="00673DAC">
      <w:pPr>
        <w:pStyle w:val="a3"/>
        <w:numPr>
          <w:ilvl w:val="0"/>
          <w:numId w:val="5"/>
        </w:numPr>
        <w:spacing w:before="240" w:after="240"/>
        <w:ind w:left="714" w:hanging="357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52764">
        <w:rPr>
          <w:rFonts w:ascii="Times New Roman" w:hAnsi="Times New Roman"/>
          <w:b/>
          <w:sz w:val="28"/>
          <w:szCs w:val="28"/>
          <w:u w:val="single"/>
        </w:rPr>
        <w:t>Плата за землю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F62185" w:rsidRDefault="00F62185" w:rsidP="00673DAC">
      <w:pPr>
        <w:pStyle w:val="a3"/>
        <w:spacing w:before="240" w:after="240"/>
        <w:ind w:left="714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1363"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  </w:t>
      </w:r>
      <w:r w:rsidRPr="00673DAC">
        <w:rPr>
          <w:rFonts w:ascii="Times New Roman" w:hAnsi="Times New Roman"/>
          <w:b/>
          <w:sz w:val="28"/>
          <w:szCs w:val="28"/>
          <w:u w:val="single"/>
        </w:rPr>
        <w:t>Земельний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  <w:u w:val="single"/>
        </w:rPr>
        <w:t>податок: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69"/>
      </w:tblGrid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Елемент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Визначення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Платники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269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Об’єкт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270 Податкового кодексу України з урахування особливостей статті 283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База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статті271, статті 273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Ставка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наведені в таблиці 3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Порядок обчислення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286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Податковий період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285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сплати податку</w:t>
            </w:r>
          </w:p>
        </w:tc>
        <w:tc>
          <w:tcPr>
            <w:tcW w:w="5669" w:type="dxa"/>
            <w:vMerge w:val="restart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287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подання звітності про обчислення і сплату податку</w:t>
            </w:r>
          </w:p>
        </w:tc>
        <w:tc>
          <w:tcPr>
            <w:tcW w:w="5669" w:type="dxa"/>
            <w:vMerge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Пільги зі сплати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 281, статті 282 Податкового кодексу України з урахування особливостей статті 283 Податкового кодексу України;</w:t>
            </w:r>
          </w:p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наведені в таблиці 4</w:t>
            </w:r>
          </w:p>
        </w:tc>
      </w:tr>
    </w:tbl>
    <w:p w:rsidR="00F62185" w:rsidRPr="006A4CBD" w:rsidRDefault="00F62185" w:rsidP="00136F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</w:t>
      </w:r>
      <w:r w:rsidRPr="006A4CBD">
        <w:rPr>
          <w:rFonts w:ascii="Times New Roman" w:hAnsi="Times New Roman"/>
          <w:sz w:val="28"/>
          <w:szCs w:val="28"/>
        </w:rPr>
        <w:t xml:space="preserve">Таблиця 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F62185" w:rsidRPr="006C7FDA" w:rsidRDefault="00F62185" w:rsidP="006A4CBD">
      <w:pPr>
        <w:pStyle w:val="a7"/>
        <w:spacing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6C7FDA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6C7FDA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</w:p>
    <w:p w:rsidR="00F62185" w:rsidRPr="006C7FDA" w:rsidRDefault="00F62185" w:rsidP="006A4CBD">
      <w:pPr>
        <w:pStyle w:val="a5"/>
        <w:spacing w:before="0"/>
        <w:rPr>
          <w:rFonts w:ascii="Times New Roman" w:hAnsi="Times New Roman"/>
          <w:noProof/>
          <w:sz w:val="28"/>
          <w:szCs w:val="28"/>
        </w:rPr>
      </w:pPr>
      <w:r w:rsidRPr="006C7FDA">
        <w:rPr>
          <w:rFonts w:ascii="Times New Roman" w:hAnsi="Times New Roman"/>
          <w:noProof/>
          <w:sz w:val="28"/>
          <w:szCs w:val="28"/>
        </w:rPr>
        <w:t>Ставки встановлюються на 20</w:t>
      </w:r>
      <w:r>
        <w:rPr>
          <w:rFonts w:ascii="Times New Roman" w:hAnsi="Times New Roman"/>
          <w:noProof/>
          <w:sz w:val="28"/>
          <w:szCs w:val="28"/>
        </w:rPr>
        <w:t>20</w:t>
      </w:r>
      <w:r w:rsidRPr="006C7FDA">
        <w:rPr>
          <w:rFonts w:ascii="Times New Roman" w:hAnsi="Times New Roman"/>
          <w:noProof/>
          <w:sz w:val="28"/>
          <w:szCs w:val="28"/>
        </w:rPr>
        <w:t xml:space="preserve"> рік та застосовуються  з  01 січня  20</w:t>
      </w:r>
      <w:r>
        <w:rPr>
          <w:rFonts w:ascii="Times New Roman" w:hAnsi="Times New Roman"/>
          <w:noProof/>
          <w:sz w:val="28"/>
          <w:szCs w:val="28"/>
        </w:rPr>
        <w:t>20</w:t>
      </w:r>
      <w:r w:rsidRPr="006C7FDA">
        <w:rPr>
          <w:rFonts w:ascii="Times New Roman" w:hAnsi="Times New Roman"/>
          <w:noProof/>
          <w:sz w:val="28"/>
          <w:szCs w:val="28"/>
        </w:rPr>
        <w:t xml:space="preserve"> року.</w:t>
      </w:r>
    </w:p>
    <w:p w:rsidR="00F62185" w:rsidRPr="0008344E" w:rsidRDefault="00F62185" w:rsidP="006A4CBD">
      <w:pPr>
        <w:pStyle w:val="a5"/>
        <w:spacing w:before="0"/>
        <w:rPr>
          <w:rFonts w:ascii="Times New Roman" w:hAnsi="Times New Roman"/>
          <w:noProof/>
          <w:sz w:val="24"/>
          <w:szCs w:val="24"/>
        </w:rPr>
      </w:pPr>
      <w:r w:rsidRPr="0008344E">
        <w:rPr>
          <w:rFonts w:ascii="Times New Roman" w:hAnsi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068"/>
        <w:gridCol w:w="1789"/>
        <w:gridCol w:w="5827"/>
      </w:tblGrid>
      <w:tr w:rsidR="00F62185" w:rsidRPr="009C294F" w:rsidTr="00C408B2">
        <w:tc>
          <w:tcPr>
            <w:tcW w:w="593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57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 адміністративно-територіальної одиниці або населеного пункту, або території об’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єднаної територіальної громади</w:t>
            </w:r>
          </w:p>
        </w:tc>
      </w:tr>
      <w:tr w:rsidR="00F62185" w:rsidRPr="009C294F" w:rsidTr="00C408B2">
        <w:tc>
          <w:tcPr>
            <w:tcW w:w="593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42" w:type="pct"/>
            <w:vAlign w:val="center"/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08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5110300000</w:t>
            </w:r>
          </w:p>
        </w:tc>
        <w:tc>
          <w:tcPr>
            <w:tcW w:w="2957" w:type="pct"/>
            <w:vAlign w:val="center"/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місто 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Білгород-Дністровський</w:t>
            </w:r>
          </w:p>
        </w:tc>
      </w:tr>
    </w:tbl>
    <w:p w:rsidR="00F62185" w:rsidRPr="00D849C3" w:rsidRDefault="00F62185" w:rsidP="006A4CBD">
      <w:pPr>
        <w:pStyle w:val="a5"/>
        <w:spacing w:before="0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712"/>
        <w:gridCol w:w="3664"/>
        <w:gridCol w:w="1471"/>
        <w:gridCol w:w="1192"/>
        <w:gridCol w:w="1471"/>
        <w:gridCol w:w="1183"/>
      </w:tblGrid>
      <w:tr w:rsidR="00F62185" w:rsidRPr="009C294F" w:rsidTr="000700DC">
        <w:trPr>
          <w:tblHeader/>
        </w:trPr>
        <w:tc>
          <w:tcPr>
            <w:tcW w:w="2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 цільового призначення земель</w:t>
            </w:r>
          </w:p>
        </w:tc>
        <w:tc>
          <w:tcPr>
            <w:tcW w:w="2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F62185" w:rsidRPr="009C294F" w:rsidTr="00405B5C">
        <w:trPr>
          <w:tblHeader/>
        </w:trPr>
        <w:tc>
          <w:tcPr>
            <w:tcW w:w="2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F62185" w:rsidRPr="009C294F" w:rsidTr="00405B5C">
        <w:trPr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городництва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01.01-01.13 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0.300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0700DC" w:rsidRDefault="00F62185" w:rsidP="002E372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02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індивідуальних гаражів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02.06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колективного гаражного будівництва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02.07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іншої житлової забудови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02.08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0.060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Землі громадської забудови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03.06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03.11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03.13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03.14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03.15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03.16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Землі природно-заповідного фонду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зоологічних парків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04.06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використанняпарків - пам’яток садово-паркового мистецтва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іншого природоохоронного призначення</w:t>
            </w: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індивідуального дачного будівництва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колективного дачного будівництва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08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Землі історико-культурного призначення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08.01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08.03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09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7C39D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Землі лісогосподарського призначення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09.0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09.03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10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Землі водного фонду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10.11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79542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   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транспорту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12.04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12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14.03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0700D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запасу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резервного фонду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F62185" w:rsidRPr="009C294F" w:rsidTr="00405B5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19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657CC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16-18 та для збереження та використання земель природно-заповідного фонду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30E6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3.000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85" w:rsidRPr="00E30E66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F62185" w:rsidRDefault="00F62185" w:rsidP="006A4CBD">
      <w:pPr>
        <w:ind w:firstLine="708"/>
        <w:jc w:val="both"/>
        <w:rPr>
          <w:sz w:val="28"/>
          <w:szCs w:val="28"/>
        </w:rPr>
      </w:pPr>
    </w:p>
    <w:p w:rsidR="00F62185" w:rsidRPr="005D2FD1" w:rsidRDefault="00F62185" w:rsidP="006A4CB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542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платників податку,які віднесені контролюючим органом до Реєстру </w:t>
      </w:r>
      <w:r w:rsidRPr="00795425">
        <w:rPr>
          <w:rFonts w:ascii="Times New Roman" w:hAnsi="Times New Roman"/>
          <w:sz w:val="28"/>
          <w:szCs w:val="28"/>
        </w:rPr>
        <w:t>неприбуткових</w:t>
      </w:r>
      <w:r>
        <w:rPr>
          <w:rFonts w:ascii="Times New Roman" w:hAnsi="Times New Roman"/>
          <w:sz w:val="28"/>
          <w:szCs w:val="28"/>
        </w:rPr>
        <w:t xml:space="preserve"> установ та</w:t>
      </w:r>
      <w:r w:rsidRPr="00795425">
        <w:rPr>
          <w:rFonts w:ascii="Times New Roman" w:hAnsi="Times New Roman"/>
          <w:sz w:val="28"/>
          <w:szCs w:val="28"/>
        </w:rPr>
        <w:t xml:space="preserve"> організацій</w:t>
      </w:r>
      <w:r w:rsidRPr="005D2FD1">
        <w:rPr>
          <w:rFonts w:ascii="Times New Roman" w:hAnsi="Times New Roman"/>
          <w:sz w:val="28"/>
          <w:szCs w:val="28"/>
        </w:rPr>
        <w:t xml:space="preserve"> та власників викуплених земельних ділянок ( незалежно від виду цільового призначення земель) встановлюється ставка податку в розмірі </w:t>
      </w:r>
      <w:r w:rsidRPr="005D2FD1">
        <w:rPr>
          <w:rFonts w:ascii="Times New Roman" w:hAnsi="Times New Roman"/>
          <w:b/>
          <w:sz w:val="28"/>
          <w:szCs w:val="28"/>
          <w:u w:val="single"/>
        </w:rPr>
        <w:t>1</w:t>
      </w:r>
      <w:r w:rsidRPr="005D2FD1">
        <w:rPr>
          <w:rFonts w:ascii="Times New Roman" w:hAnsi="Times New Roman"/>
          <w:sz w:val="28"/>
          <w:szCs w:val="28"/>
        </w:rPr>
        <w:t xml:space="preserve"> відсотка нормативної грошової оцінки.</w:t>
      </w:r>
    </w:p>
    <w:p w:rsidR="00F62185" w:rsidRPr="00B51DEF" w:rsidRDefault="00F62185" w:rsidP="006A4CBD">
      <w:pPr>
        <w:jc w:val="both"/>
        <w:rPr>
          <w:rFonts w:ascii="Times New Roman" w:hAnsi="Times New Roman"/>
          <w:sz w:val="28"/>
          <w:szCs w:val="28"/>
        </w:rPr>
      </w:pPr>
      <w:r w:rsidRPr="00B51DEF">
        <w:rPr>
          <w:rFonts w:ascii="Times New Roman" w:hAnsi="Times New Roman"/>
          <w:sz w:val="28"/>
          <w:szCs w:val="28"/>
        </w:rPr>
        <w:lastRenderedPageBreak/>
        <w:t xml:space="preserve">          Для об’єктів житлового фонду комунальних підприємств міста Білгорода-Дністровського (незалежно від виду цільового призначення земель), земельний податок справляється у розмірі </w:t>
      </w:r>
      <w:r w:rsidRPr="00B51DEF">
        <w:rPr>
          <w:rFonts w:ascii="Times New Roman" w:hAnsi="Times New Roman"/>
          <w:b/>
          <w:sz w:val="28"/>
          <w:szCs w:val="28"/>
          <w:u w:val="single"/>
        </w:rPr>
        <w:t>0,03</w:t>
      </w:r>
      <w:r w:rsidRPr="00B51DEF">
        <w:rPr>
          <w:rFonts w:ascii="Times New Roman" w:hAnsi="Times New Roman"/>
          <w:sz w:val="28"/>
          <w:szCs w:val="28"/>
        </w:rPr>
        <w:t xml:space="preserve">  відсотки нормативної грошової оцінки</w:t>
      </w:r>
    </w:p>
    <w:p w:rsidR="00F62185" w:rsidRPr="005D2FD1" w:rsidRDefault="00F62185" w:rsidP="006A4CBD">
      <w:pPr>
        <w:jc w:val="both"/>
        <w:rPr>
          <w:rFonts w:ascii="Times New Roman" w:hAnsi="Times New Roman"/>
          <w:sz w:val="28"/>
          <w:szCs w:val="28"/>
        </w:rPr>
      </w:pPr>
      <w:r w:rsidRPr="005D2FD1">
        <w:rPr>
          <w:rFonts w:ascii="Times New Roman" w:hAnsi="Times New Roman"/>
          <w:sz w:val="28"/>
          <w:szCs w:val="28"/>
        </w:rPr>
        <w:tab/>
        <w:t xml:space="preserve">Ставка податку за земельні ділянки, які перебувають у </w:t>
      </w:r>
      <w:r w:rsidRPr="005D2FD1">
        <w:rPr>
          <w:rFonts w:ascii="Times New Roman" w:hAnsi="Times New Roman"/>
          <w:sz w:val="28"/>
          <w:szCs w:val="28"/>
          <w:u w:val="single"/>
        </w:rPr>
        <w:t>постійному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D2FD1">
        <w:rPr>
          <w:rFonts w:ascii="Times New Roman" w:hAnsi="Times New Roman"/>
          <w:sz w:val="28"/>
          <w:szCs w:val="28"/>
          <w:u w:val="single"/>
        </w:rPr>
        <w:t>користуванні</w:t>
      </w:r>
      <w:r w:rsidRPr="005D2FD1">
        <w:rPr>
          <w:rFonts w:ascii="Times New Roman" w:hAnsi="Times New Roman"/>
          <w:sz w:val="28"/>
          <w:szCs w:val="28"/>
        </w:rPr>
        <w:t xml:space="preserve">  суб</w:t>
      </w:r>
      <w:r w:rsidRPr="005D2FD1">
        <w:rPr>
          <w:rFonts w:ascii="Times New Roman" w:hAnsi="Times New Roman"/>
          <w:color w:val="000000"/>
          <w:sz w:val="28"/>
          <w:szCs w:val="28"/>
        </w:rPr>
        <w:t xml:space="preserve">’єктів господарювання </w:t>
      </w:r>
      <w:r w:rsidRPr="005D2FD1">
        <w:rPr>
          <w:rFonts w:ascii="Times New Roman" w:hAnsi="Times New Roman"/>
          <w:sz w:val="28"/>
          <w:szCs w:val="28"/>
        </w:rPr>
        <w:t xml:space="preserve">( незалежно від виду цільового призначення земель) </w:t>
      </w:r>
      <w:r w:rsidRPr="005D2FD1">
        <w:rPr>
          <w:rFonts w:ascii="Times New Roman" w:hAnsi="Times New Roman"/>
          <w:color w:val="000000"/>
          <w:sz w:val="28"/>
          <w:szCs w:val="28"/>
        </w:rPr>
        <w:t xml:space="preserve">встановлюється у розмірі </w:t>
      </w:r>
      <w:r w:rsidRPr="005D2FD1">
        <w:rPr>
          <w:rFonts w:ascii="Times New Roman" w:hAnsi="Times New Roman"/>
          <w:b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5D2FD1">
        <w:rPr>
          <w:rFonts w:ascii="Times New Roman" w:hAnsi="Times New Roman"/>
          <w:color w:val="000000"/>
          <w:sz w:val="28"/>
          <w:szCs w:val="28"/>
        </w:rPr>
        <w:t xml:space="preserve">відсотків від </w:t>
      </w:r>
      <w:r w:rsidRPr="005D2FD1">
        <w:rPr>
          <w:rFonts w:ascii="Times New Roman" w:hAnsi="Times New Roman"/>
          <w:sz w:val="28"/>
          <w:szCs w:val="28"/>
        </w:rPr>
        <w:t>їх нормативної грошової оцінки.</w:t>
      </w:r>
    </w:p>
    <w:p w:rsidR="00F62185" w:rsidRPr="001967F2" w:rsidRDefault="00F62185" w:rsidP="006A4CBD">
      <w:pPr>
        <w:pStyle w:val="2"/>
        <w:spacing w:before="0" w:beforeAutospacing="0" w:after="0" w:afterAutospacing="0"/>
        <w:ind w:firstLine="708"/>
        <w:rPr>
          <w:color w:val="000000"/>
          <w:lang w:val="uk-UA"/>
        </w:rPr>
      </w:pPr>
    </w:p>
    <w:p w:rsidR="00F62185" w:rsidRPr="001967F2" w:rsidRDefault="00F62185" w:rsidP="006A4CBD">
      <w:pPr>
        <w:pStyle w:val="2"/>
        <w:spacing w:before="0" w:beforeAutospacing="0" w:after="0" w:afterAutospacing="0"/>
        <w:ind w:firstLine="708"/>
        <w:rPr>
          <w:color w:val="000000"/>
          <w:lang w:val="uk-UA"/>
        </w:rPr>
      </w:pPr>
    </w:p>
    <w:p w:rsidR="00F62185" w:rsidRDefault="00F62185" w:rsidP="006A4CBD">
      <w:pPr>
        <w:pStyle w:val="2"/>
        <w:spacing w:before="0" w:beforeAutospacing="0" w:after="0" w:afterAutospacing="0"/>
        <w:ind w:firstLine="708"/>
        <w:rPr>
          <w:color w:val="000000"/>
        </w:rPr>
      </w:pPr>
      <w:r w:rsidRPr="001967F2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                                                                                                   </w:t>
      </w:r>
      <w:r w:rsidRPr="001967F2">
        <w:rPr>
          <w:color w:val="000000"/>
          <w:lang w:val="uk-UA"/>
        </w:rPr>
        <w:t xml:space="preserve">  </w:t>
      </w: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</w:t>
      </w:r>
    </w:p>
    <w:p w:rsidR="00F62185" w:rsidRDefault="00F62185" w:rsidP="006A4CBD">
      <w:pPr>
        <w:pStyle w:val="2"/>
        <w:spacing w:before="0" w:beforeAutospacing="0" w:after="0" w:afterAutospacing="0"/>
        <w:ind w:firstLine="708"/>
        <w:rPr>
          <w:color w:val="000000"/>
        </w:rPr>
      </w:pPr>
    </w:p>
    <w:p w:rsidR="00F62185" w:rsidRDefault="00F62185" w:rsidP="006A4CBD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  <w:r w:rsidRPr="009D26AB">
        <w:rPr>
          <w:rFonts w:ascii="Times New Roman" w:hAnsi="Times New Roman"/>
          <w:sz w:val="28"/>
          <w:szCs w:val="28"/>
        </w:rPr>
        <w:t>ПЕРЕЛІК</w:t>
      </w:r>
      <w:r w:rsidRPr="009D26AB">
        <w:rPr>
          <w:rFonts w:ascii="Times New Roman" w:hAnsi="Times New Roman"/>
          <w:sz w:val="28"/>
          <w:szCs w:val="28"/>
        </w:rPr>
        <w:br/>
        <w:t xml:space="preserve">пільг для фізичних та юридичних осіб, наданих </w:t>
      </w:r>
      <w:r w:rsidRPr="009D26AB">
        <w:rPr>
          <w:rFonts w:ascii="Times New Roman" w:hAnsi="Times New Roman"/>
          <w:sz w:val="28"/>
          <w:szCs w:val="28"/>
        </w:rPr>
        <w:br/>
        <w:t>відповідно до пункту 284.1 статті 284 Податкового кодексу України, із сплати земельного податку</w:t>
      </w:r>
      <w:r>
        <w:rPr>
          <w:rFonts w:ascii="Times New Roman" w:hAnsi="Times New Roman"/>
          <w:sz w:val="28"/>
          <w:szCs w:val="28"/>
        </w:rPr>
        <w:t>.</w:t>
      </w:r>
    </w:p>
    <w:p w:rsidR="00F62185" w:rsidRPr="009D26AB" w:rsidRDefault="00F62185" w:rsidP="006A4CBD">
      <w:pPr>
        <w:pStyle w:val="a7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D26AB">
        <w:rPr>
          <w:rFonts w:ascii="Times New Roman" w:hAnsi="Times New Roman"/>
          <w:b w:val="0"/>
          <w:sz w:val="28"/>
          <w:szCs w:val="28"/>
        </w:rPr>
        <w:t>Пільги встановлюються на 20</w:t>
      </w:r>
      <w:r>
        <w:rPr>
          <w:rFonts w:ascii="Times New Roman" w:hAnsi="Times New Roman"/>
          <w:b w:val="0"/>
          <w:sz w:val="28"/>
          <w:szCs w:val="28"/>
        </w:rPr>
        <w:t>20</w:t>
      </w:r>
      <w:r w:rsidRPr="009D26AB">
        <w:rPr>
          <w:rFonts w:ascii="Times New Roman" w:hAnsi="Times New Roman"/>
          <w:b w:val="0"/>
          <w:sz w:val="28"/>
          <w:szCs w:val="28"/>
        </w:rPr>
        <w:t xml:space="preserve"> рік та застосовується з  01 січня 20</w:t>
      </w:r>
      <w:r>
        <w:rPr>
          <w:rFonts w:ascii="Times New Roman" w:hAnsi="Times New Roman"/>
          <w:b w:val="0"/>
          <w:sz w:val="28"/>
          <w:szCs w:val="28"/>
        </w:rPr>
        <w:t>20</w:t>
      </w:r>
      <w:r w:rsidRPr="009D26AB">
        <w:rPr>
          <w:rFonts w:ascii="Times New Roman" w:hAnsi="Times New Roman"/>
          <w:b w:val="0"/>
          <w:sz w:val="28"/>
          <w:szCs w:val="28"/>
        </w:rPr>
        <w:t xml:space="preserve"> року.</w:t>
      </w:r>
    </w:p>
    <w:p w:rsidR="00F62185" w:rsidRPr="0008344E" w:rsidRDefault="00F62185" w:rsidP="006A4CBD">
      <w:pPr>
        <w:pStyle w:val="a5"/>
        <w:spacing w:before="0"/>
        <w:rPr>
          <w:rFonts w:ascii="Times New Roman" w:hAnsi="Times New Roman"/>
          <w:sz w:val="24"/>
          <w:szCs w:val="24"/>
        </w:rPr>
      </w:pPr>
      <w:proofErr w:type="spellStart"/>
      <w:r w:rsidRPr="0008344E">
        <w:rPr>
          <w:rFonts w:ascii="Times New Roman" w:hAnsi="Times New Roman"/>
          <w:sz w:val="24"/>
          <w:szCs w:val="24"/>
        </w:rPr>
        <w:t>Адміністративно-територіальні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одиниці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або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населені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пункти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8344E">
        <w:rPr>
          <w:rFonts w:ascii="Times New Roman" w:hAnsi="Times New Roman"/>
          <w:sz w:val="24"/>
          <w:szCs w:val="24"/>
        </w:rPr>
        <w:t>або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об’єднаних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територіальних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громад, на </w:t>
      </w:r>
      <w:proofErr w:type="spellStart"/>
      <w:r w:rsidRPr="0008344E">
        <w:rPr>
          <w:rFonts w:ascii="Times New Roman" w:hAnsi="Times New Roman"/>
          <w:sz w:val="24"/>
          <w:szCs w:val="24"/>
        </w:rPr>
        <w:t>які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поширюється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дія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344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08344E">
        <w:rPr>
          <w:rFonts w:ascii="Times New Roman" w:hAnsi="Times New Roman"/>
          <w:sz w:val="24"/>
          <w:szCs w:val="24"/>
        </w:rPr>
        <w:t xml:space="preserve">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1474"/>
        <w:gridCol w:w="1957"/>
        <w:gridCol w:w="1502"/>
        <w:gridCol w:w="2970"/>
      </w:tblGrid>
      <w:tr w:rsidR="00F62185" w:rsidRPr="009C294F" w:rsidTr="00C408B2">
        <w:tc>
          <w:tcPr>
            <w:tcW w:w="990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Код згідно з КОАТУУ </w:t>
            </w:r>
          </w:p>
        </w:tc>
        <w:tc>
          <w:tcPr>
            <w:tcW w:w="2269" w:type="pct"/>
            <w:gridSpan w:val="2"/>
            <w:tcBorders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Найменування 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F62185" w:rsidRPr="009C294F" w:rsidTr="00C408B2">
        <w:tc>
          <w:tcPr>
            <w:tcW w:w="990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8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pct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5110300000</w:t>
            </w:r>
          </w:p>
        </w:tc>
        <w:tc>
          <w:tcPr>
            <w:tcW w:w="2269" w:type="pct"/>
            <w:gridSpan w:val="2"/>
            <w:tcBorders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місто </w:t>
            </w: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Білгород-Дністровський</w:t>
            </w:r>
          </w:p>
        </w:tc>
      </w:tr>
      <w:tr w:rsidR="00F62185" w:rsidRPr="009C294F" w:rsidTr="00C408B2">
        <w:tc>
          <w:tcPr>
            <w:tcW w:w="3493" w:type="pct"/>
            <w:gridSpan w:val="4"/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Розмір пільги </w:t>
            </w: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  <w:tr w:rsidR="00F62185" w:rsidRPr="009C294F" w:rsidTr="00C408B2">
        <w:tc>
          <w:tcPr>
            <w:tcW w:w="3493" w:type="pct"/>
            <w:gridSpan w:val="4"/>
            <w:vAlign w:val="center"/>
          </w:tcPr>
          <w:p w:rsidR="00F62185" w:rsidRPr="008E5FB8" w:rsidRDefault="00F62185" w:rsidP="00AA6810">
            <w:pPr>
              <w:pStyle w:val="a5"/>
              <w:spacing w:before="0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5F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пільги для юридичних осіб:</w:t>
            </w:r>
          </w:p>
        </w:tc>
        <w:tc>
          <w:tcPr>
            <w:tcW w:w="1507" w:type="pct"/>
            <w:tcBorders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62185" w:rsidRPr="009C294F" w:rsidTr="00C408B2">
        <w:tc>
          <w:tcPr>
            <w:tcW w:w="3493" w:type="pct"/>
            <w:gridSpan w:val="4"/>
            <w:vAlign w:val="center"/>
          </w:tcPr>
          <w:p w:rsidR="00F62185" w:rsidRPr="002151C9" w:rsidRDefault="00F62185" w:rsidP="00C408B2">
            <w:pPr>
              <w:pStyle w:val="ab"/>
              <w:jc w:val="both"/>
              <w:rPr>
                <w:lang w:val="uk-UA"/>
              </w:rPr>
            </w:pPr>
            <w:r w:rsidRPr="002151C9">
              <w:rPr>
                <w:lang w:val="uk-UA"/>
              </w:rPr>
              <w:t>Органи державної влади та органи місцевого самоврядування, органи прокуратури та інші заклади, установи, організації,  які повністю утримуються за рахунок коштів державного або місцевих бюджетів</w:t>
            </w:r>
          </w:p>
        </w:tc>
        <w:tc>
          <w:tcPr>
            <w:tcW w:w="1507" w:type="pct"/>
            <w:tcBorders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F62185" w:rsidRPr="009C294F" w:rsidTr="00C408B2">
        <w:tc>
          <w:tcPr>
            <w:tcW w:w="3493" w:type="pct"/>
            <w:gridSpan w:val="4"/>
            <w:vAlign w:val="center"/>
          </w:tcPr>
          <w:p w:rsidR="00F62185" w:rsidRPr="002151C9" w:rsidRDefault="00F62185" w:rsidP="00C408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151C9">
              <w:rPr>
                <w:lang w:val="uk-UA"/>
              </w:rPr>
              <w:t>03.14 Для розміщення та постійної діяльності органів ДСНС;</w:t>
            </w:r>
          </w:p>
          <w:p w:rsidR="00F62185" w:rsidRPr="002151C9" w:rsidRDefault="00F62185" w:rsidP="00C408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151C9">
              <w:rPr>
                <w:lang w:val="uk-UA"/>
              </w:rPr>
              <w:t>15.01Для розміщення та постійної діяльності Збройних сил;</w:t>
            </w:r>
          </w:p>
          <w:p w:rsidR="00F62185" w:rsidRPr="002151C9" w:rsidRDefault="00F62185" w:rsidP="00C408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151C9">
              <w:rPr>
                <w:lang w:val="uk-UA"/>
              </w:rPr>
              <w:t>15.02 Для розміщення та постійної діяльності військових частин (підрозділів) Національної гвардії;</w:t>
            </w:r>
          </w:p>
          <w:p w:rsidR="00F62185" w:rsidRPr="002151C9" w:rsidRDefault="00F62185" w:rsidP="004A1664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15.03 </w:t>
            </w:r>
            <w:r w:rsidRPr="002151C9">
              <w:rPr>
                <w:lang w:val="uk-UA"/>
              </w:rPr>
              <w:t xml:space="preserve">Для розміщення та постійної діяльності </w:t>
            </w:r>
            <w:proofErr w:type="spellStart"/>
            <w:r w:rsidRPr="002151C9">
              <w:rPr>
                <w:lang w:val="uk-UA"/>
              </w:rPr>
              <w:t>Держприкордонслужби</w:t>
            </w:r>
            <w:proofErr w:type="spellEnd"/>
            <w:r w:rsidRPr="002151C9">
              <w:rPr>
                <w:lang w:val="uk-UA"/>
              </w:rPr>
              <w:t>;</w:t>
            </w:r>
          </w:p>
          <w:p w:rsidR="00F62185" w:rsidRPr="002151C9" w:rsidRDefault="00F62185" w:rsidP="00C408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151C9">
              <w:rPr>
                <w:lang w:val="uk-UA"/>
              </w:rPr>
              <w:t>15.04 Для розміщення та постійної діяльності СБУ;</w:t>
            </w:r>
          </w:p>
          <w:p w:rsidR="00F62185" w:rsidRPr="002151C9" w:rsidRDefault="00F62185" w:rsidP="00C408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151C9">
              <w:rPr>
                <w:lang w:val="uk-UA"/>
              </w:rPr>
              <w:t>15.07 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507" w:type="pct"/>
            <w:tcBorders>
              <w:right w:val="single" w:sz="4" w:space="0" w:color="auto"/>
            </w:tcBorders>
            <w:vAlign w:val="center"/>
          </w:tcPr>
          <w:p w:rsidR="00F62185" w:rsidRPr="008E5FB8" w:rsidRDefault="00F62185" w:rsidP="00C408B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FB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F62185" w:rsidRDefault="00F62185" w:rsidP="006A4CBD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F62185" w:rsidRDefault="00F62185" w:rsidP="006A4CBD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F62185" w:rsidRDefault="00F62185" w:rsidP="006A4CBD">
      <w:pPr>
        <w:pStyle w:val="a5"/>
        <w:spacing w:before="0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F62185" w:rsidRDefault="00F62185" w:rsidP="006A4CBD">
      <w:pPr>
        <w:pStyle w:val="a5"/>
        <w:spacing w:before="0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F62185" w:rsidRPr="00623FE9" w:rsidRDefault="00F62185" w:rsidP="006A4CBD">
      <w:pPr>
        <w:pStyle w:val="a5"/>
        <w:spacing w:before="0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F62185" w:rsidRDefault="00F62185" w:rsidP="006A4CBD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F62185" w:rsidRPr="00A15C53" w:rsidRDefault="00F62185" w:rsidP="006A4CBD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F62185" w:rsidRPr="00102140" w:rsidRDefault="00F62185" w:rsidP="00673DAC">
      <w:pPr>
        <w:jc w:val="center"/>
        <w:rPr>
          <w:rFonts w:ascii="Times New Roman" w:hAnsi="Times New Roman"/>
          <w:b/>
          <w:sz w:val="28"/>
          <w:szCs w:val="28"/>
        </w:rPr>
      </w:pPr>
      <w:r w:rsidRPr="00102140">
        <w:rPr>
          <w:rFonts w:ascii="Times New Roman" w:hAnsi="Times New Roman"/>
          <w:b/>
          <w:sz w:val="28"/>
          <w:szCs w:val="28"/>
        </w:rPr>
        <w:lastRenderedPageBreak/>
        <w:t xml:space="preserve">3.2 </w:t>
      </w:r>
      <w:r w:rsidRPr="00102140">
        <w:rPr>
          <w:rFonts w:ascii="Times New Roman" w:hAnsi="Times New Roman"/>
          <w:b/>
          <w:sz w:val="28"/>
          <w:szCs w:val="28"/>
          <w:u w:val="single"/>
        </w:rPr>
        <w:t>Орендна плата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69"/>
      </w:tblGrid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Елемент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94F">
              <w:rPr>
                <w:rFonts w:ascii="Times New Roman" w:hAnsi="Times New Roman"/>
                <w:b/>
                <w:sz w:val="28"/>
                <w:szCs w:val="28"/>
              </w:rPr>
              <w:t>Визначення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Платники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288.2 статті 288 Податкового кодексу України</w:t>
            </w:r>
            <w:bookmarkEnd w:id="0"/>
            <w:bookmarkEnd w:id="1"/>
            <w:bookmarkEnd w:id="2"/>
            <w:bookmarkEnd w:id="3"/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Об’єкт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OLE_LINK1"/>
            <w:bookmarkStart w:id="5" w:name="OLE_LINK2"/>
            <w:bookmarkStart w:id="6" w:name="OLE_LINK7"/>
            <w:bookmarkStart w:id="7" w:name="OLE_LINK8"/>
            <w:bookmarkStart w:id="8" w:name="OLE_LINK9"/>
            <w:r w:rsidRPr="009C294F">
              <w:rPr>
                <w:rFonts w:ascii="Times New Roman" w:hAnsi="Times New Roman"/>
                <w:sz w:val="28"/>
                <w:szCs w:val="28"/>
              </w:rPr>
              <w:t xml:space="preserve">визначені приписами пункту 288.3 статті 288 Податкового кодексу України 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Підстава для оподаткування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 xml:space="preserve">визначені приписами пункту 288.1 статті 288 Податкового кодексу України 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 xml:space="preserve">Ставка орендної плати 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пункту  288.5та пункту 288.6 статті 288</w:t>
            </w:r>
            <w:bookmarkStart w:id="9" w:name="_GoBack"/>
            <w:bookmarkEnd w:id="9"/>
            <w:r w:rsidRPr="009C294F">
              <w:rPr>
                <w:rFonts w:ascii="Times New Roman" w:hAnsi="Times New Roman"/>
                <w:sz w:val="28"/>
                <w:szCs w:val="28"/>
              </w:rPr>
              <w:t xml:space="preserve"> Податкового кодексу України;</w:t>
            </w:r>
          </w:p>
          <w:p w:rsidR="00F62185" w:rsidRPr="008E5FB8" w:rsidRDefault="00F62185" w:rsidP="009C294F">
            <w:pPr>
              <w:pStyle w:val="a5"/>
              <w:spacing w:befor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5FB8">
              <w:rPr>
                <w:rFonts w:ascii="Times New Roman" w:hAnsi="Times New Roman"/>
                <w:sz w:val="28"/>
                <w:lang w:val="uk-UA"/>
              </w:rPr>
              <w:t>Розмір орендної плати встановлюється у договорі оренди, з урахуванням  рішення Білгород-Дністровської міської ради від 17.04.2008р. № 473-V « Про визначення та встановлення орендної плати за землю в місті Білгороді-Дністровському».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Порядок обчислення податку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286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Податковий період</w:t>
            </w:r>
          </w:p>
        </w:tc>
        <w:tc>
          <w:tcPr>
            <w:tcW w:w="5669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285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сплати податку</w:t>
            </w:r>
          </w:p>
        </w:tc>
        <w:tc>
          <w:tcPr>
            <w:tcW w:w="5669" w:type="dxa"/>
            <w:vMerge w:val="restart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визначені приписами статті 287 Податкового кодексу України</w:t>
            </w:r>
          </w:p>
        </w:tc>
      </w:tr>
      <w:tr w:rsidR="00F62185" w:rsidRPr="009C294F" w:rsidTr="009C294F">
        <w:tc>
          <w:tcPr>
            <w:tcW w:w="567" w:type="dxa"/>
            <w:vAlign w:val="center"/>
          </w:tcPr>
          <w:p w:rsidR="00F62185" w:rsidRPr="009C294F" w:rsidRDefault="00F62185" w:rsidP="009C2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4F">
              <w:rPr>
                <w:rFonts w:ascii="Times New Roman" w:hAnsi="Times New Roman"/>
                <w:sz w:val="28"/>
                <w:szCs w:val="28"/>
              </w:rPr>
              <w:t>Строк та порядок подання звітності про обчислення і сплату податку</w:t>
            </w:r>
          </w:p>
        </w:tc>
        <w:tc>
          <w:tcPr>
            <w:tcW w:w="5669" w:type="dxa"/>
            <w:vMerge/>
            <w:vAlign w:val="center"/>
          </w:tcPr>
          <w:p w:rsidR="00F62185" w:rsidRPr="009C294F" w:rsidRDefault="00F62185" w:rsidP="009C294F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185" w:rsidRDefault="00F62185" w:rsidP="008726B6">
      <w:pPr>
        <w:jc w:val="both"/>
        <w:rPr>
          <w:rFonts w:ascii="Times New Roman" w:hAnsi="Times New Roman"/>
          <w:sz w:val="28"/>
          <w:szCs w:val="28"/>
        </w:rPr>
      </w:pPr>
    </w:p>
    <w:p w:rsidR="00F62185" w:rsidRDefault="00F62185" w:rsidP="008726B6">
      <w:pPr>
        <w:jc w:val="both"/>
        <w:rPr>
          <w:rFonts w:ascii="Times New Roman" w:hAnsi="Times New Roman"/>
          <w:sz w:val="28"/>
          <w:szCs w:val="28"/>
        </w:rPr>
      </w:pPr>
    </w:p>
    <w:p w:rsidR="00F62185" w:rsidRDefault="00F62185" w:rsidP="008726B6">
      <w:pPr>
        <w:jc w:val="both"/>
        <w:rPr>
          <w:rFonts w:ascii="Times New Roman" w:hAnsi="Times New Roman"/>
          <w:sz w:val="28"/>
          <w:szCs w:val="28"/>
        </w:rPr>
      </w:pPr>
    </w:p>
    <w:p w:rsidR="00F62185" w:rsidRDefault="00F62185" w:rsidP="008726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       В.В.</w:t>
      </w:r>
      <w:proofErr w:type="spellStart"/>
      <w:r>
        <w:rPr>
          <w:rFonts w:ascii="Times New Roman" w:hAnsi="Times New Roman"/>
          <w:sz w:val="28"/>
          <w:szCs w:val="28"/>
        </w:rPr>
        <w:t>Грозов</w:t>
      </w:r>
      <w:proofErr w:type="spellEnd"/>
    </w:p>
    <w:sectPr w:rsidR="00F62185" w:rsidSect="00CB38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E27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6C3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B86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0E5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F82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627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265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70CD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DCA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D94B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5FB6"/>
    <w:multiLevelType w:val="hybridMultilevel"/>
    <w:tmpl w:val="011CC8EA"/>
    <w:lvl w:ilvl="0" w:tplc="201AF588">
      <w:start w:val="1"/>
      <w:numFmt w:val="decimal"/>
      <w:lvlText w:val="%1."/>
      <w:lvlJc w:val="left"/>
      <w:pPr>
        <w:ind w:left="893" w:hanging="7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251E3527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2">
    <w:nsid w:val="37782252"/>
    <w:multiLevelType w:val="hybridMultilevel"/>
    <w:tmpl w:val="5A8AFCB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8A5F01"/>
    <w:multiLevelType w:val="hybridMultilevel"/>
    <w:tmpl w:val="7410EBD0"/>
    <w:lvl w:ilvl="0" w:tplc="E090927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4">
    <w:nsid w:val="512410D7"/>
    <w:multiLevelType w:val="hybridMultilevel"/>
    <w:tmpl w:val="DBDE779E"/>
    <w:lvl w:ilvl="0" w:tplc="5688F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832154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6">
    <w:nsid w:val="6983050F"/>
    <w:multiLevelType w:val="hybridMultilevel"/>
    <w:tmpl w:val="9F3434E0"/>
    <w:lvl w:ilvl="0" w:tplc="86784B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3A1"/>
    <w:rsid w:val="00003247"/>
    <w:rsid w:val="00014F1A"/>
    <w:rsid w:val="000153F1"/>
    <w:rsid w:val="00017090"/>
    <w:rsid w:val="00020E23"/>
    <w:rsid w:val="00024276"/>
    <w:rsid w:val="00036C85"/>
    <w:rsid w:val="000509E3"/>
    <w:rsid w:val="00061D85"/>
    <w:rsid w:val="00064364"/>
    <w:rsid w:val="000676CC"/>
    <w:rsid w:val="000700DC"/>
    <w:rsid w:val="00073E58"/>
    <w:rsid w:val="0008344E"/>
    <w:rsid w:val="000872D9"/>
    <w:rsid w:val="00096883"/>
    <w:rsid w:val="000A0D4F"/>
    <w:rsid w:val="000B4754"/>
    <w:rsid w:val="000D1B5C"/>
    <w:rsid w:val="000D5A5E"/>
    <w:rsid w:val="000D6251"/>
    <w:rsid w:val="000D6F0D"/>
    <w:rsid w:val="000E4539"/>
    <w:rsid w:val="000E5907"/>
    <w:rsid w:val="000F65B0"/>
    <w:rsid w:val="00102140"/>
    <w:rsid w:val="00136F05"/>
    <w:rsid w:val="001744DA"/>
    <w:rsid w:val="00176128"/>
    <w:rsid w:val="001967F2"/>
    <w:rsid w:val="001A07C7"/>
    <w:rsid w:val="001A3AA7"/>
    <w:rsid w:val="002151C9"/>
    <w:rsid w:val="00217ECE"/>
    <w:rsid w:val="002325BC"/>
    <w:rsid w:val="00234336"/>
    <w:rsid w:val="00237C29"/>
    <w:rsid w:val="0024622F"/>
    <w:rsid w:val="0025543E"/>
    <w:rsid w:val="0027490C"/>
    <w:rsid w:val="00274CCF"/>
    <w:rsid w:val="002836E4"/>
    <w:rsid w:val="0029007F"/>
    <w:rsid w:val="002933CF"/>
    <w:rsid w:val="0029518F"/>
    <w:rsid w:val="002A3304"/>
    <w:rsid w:val="002A58F0"/>
    <w:rsid w:val="002B23DB"/>
    <w:rsid w:val="002E3721"/>
    <w:rsid w:val="002E49B6"/>
    <w:rsid w:val="002E78D5"/>
    <w:rsid w:val="002F2775"/>
    <w:rsid w:val="00326E36"/>
    <w:rsid w:val="0033267B"/>
    <w:rsid w:val="00334CC5"/>
    <w:rsid w:val="00336480"/>
    <w:rsid w:val="00345882"/>
    <w:rsid w:val="00350F3F"/>
    <w:rsid w:val="00353DD6"/>
    <w:rsid w:val="00356D2E"/>
    <w:rsid w:val="00383D7B"/>
    <w:rsid w:val="00384F51"/>
    <w:rsid w:val="003900C3"/>
    <w:rsid w:val="003906AA"/>
    <w:rsid w:val="003D601A"/>
    <w:rsid w:val="003E3F72"/>
    <w:rsid w:val="003E484C"/>
    <w:rsid w:val="003F4678"/>
    <w:rsid w:val="00404F6E"/>
    <w:rsid w:val="00405B5C"/>
    <w:rsid w:val="00410371"/>
    <w:rsid w:val="00420504"/>
    <w:rsid w:val="00421ECC"/>
    <w:rsid w:val="00425BDF"/>
    <w:rsid w:val="00437E7D"/>
    <w:rsid w:val="00441B16"/>
    <w:rsid w:val="00465318"/>
    <w:rsid w:val="00466AC7"/>
    <w:rsid w:val="00477428"/>
    <w:rsid w:val="004874D1"/>
    <w:rsid w:val="004922A8"/>
    <w:rsid w:val="004A0082"/>
    <w:rsid w:val="004A1664"/>
    <w:rsid w:val="00504DCC"/>
    <w:rsid w:val="00507CB3"/>
    <w:rsid w:val="00510E7F"/>
    <w:rsid w:val="005455F1"/>
    <w:rsid w:val="0055123B"/>
    <w:rsid w:val="005562DE"/>
    <w:rsid w:val="00590BB0"/>
    <w:rsid w:val="0059463B"/>
    <w:rsid w:val="005A2D91"/>
    <w:rsid w:val="005B2E35"/>
    <w:rsid w:val="005B62E0"/>
    <w:rsid w:val="005C450B"/>
    <w:rsid w:val="005C526C"/>
    <w:rsid w:val="005C5BAE"/>
    <w:rsid w:val="005D2FD1"/>
    <w:rsid w:val="005D3BF9"/>
    <w:rsid w:val="005E2CD1"/>
    <w:rsid w:val="005E2EF0"/>
    <w:rsid w:val="005F18DF"/>
    <w:rsid w:val="00607A5D"/>
    <w:rsid w:val="006106E3"/>
    <w:rsid w:val="00623FE9"/>
    <w:rsid w:val="00637000"/>
    <w:rsid w:val="00642F43"/>
    <w:rsid w:val="00653DEB"/>
    <w:rsid w:val="00655E08"/>
    <w:rsid w:val="00656C2E"/>
    <w:rsid w:val="00657CC2"/>
    <w:rsid w:val="00673DAC"/>
    <w:rsid w:val="00674CBC"/>
    <w:rsid w:val="006932E7"/>
    <w:rsid w:val="00697537"/>
    <w:rsid w:val="006977EC"/>
    <w:rsid w:val="006A4CBD"/>
    <w:rsid w:val="006B3CC2"/>
    <w:rsid w:val="006C681C"/>
    <w:rsid w:val="006C7741"/>
    <w:rsid w:val="006C7FDA"/>
    <w:rsid w:val="006D0EF8"/>
    <w:rsid w:val="006E1E4E"/>
    <w:rsid w:val="007163A3"/>
    <w:rsid w:val="00721257"/>
    <w:rsid w:val="00734492"/>
    <w:rsid w:val="0073606C"/>
    <w:rsid w:val="00755E03"/>
    <w:rsid w:val="0076014D"/>
    <w:rsid w:val="00763365"/>
    <w:rsid w:val="00765386"/>
    <w:rsid w:val="00774DFB"/>
    <w:rsid w:val="00780D25"/>
    <w:rsid w:val="00794BAD"/>
    <w:rsid w:val="00795425"/>
    <w:rsid w:val="007A0A84"/>
    <w:rsid w:val="007C1AED"/>
    <w:rsid w:val="007C39D4"/>
    <w:rsid w:val="007C6A36"/>
    <w:rsid w:val="007C7CDE"/>
    <w:rsid w:val="007F181B"/>
    <w:rsid w:val="008233AC"/>
    <w:rsid w:val="00836E31"/>
    <w:rsid w:val="008726B6"/>
    <w:rsid w:val="008728F6"/>
    <w:rsid w:val="008762E7"/>
    <w:rsid w:val="0088591A"/>
    <w:rsid w:val="00896D57"/>
    <w:rsid w:val="008A17FB"/>
    <w:rsid w:val="008B1363"/>
    <w:rsid w:val="008B1437"/>
    <w:rsid w:val="008B6CFA"/>
    <w:rsid w:val="008C3016"/>
    <w:rsid w:val="008C43A1"/>
    <w:rsid w:val="008D29FA"/>
    <w:rsid w:val="008D769C"/>
    <w:rsid w:val="008E1DA7"/>
    <w:rsid w:val="008E47C7"/>
    <w:rsid w:val="008E5FB8"/>
    <w:rsid w:val="00902EB6"/>
    <w:rsid w:val="00903704"/>
    <w:rsid w:val="0092514B"/>
    <w:rsid w:val="00932CE0"/>
    <w:rsid w:val="0093751F"/>
    <w:rsid w:val="00952764"/>
    <w:rsid w:val="00963851"/>
    <w:rsid w:val="0096429E"/>
    <w:rsid w:val="00965A66"/>
    <w:rsid w:val="00972201"/>
    <w:rsid w:val="00980F6B"/>
    <w:rsid w:val="00990273"/>
    <w:rsid w:val="009A210D"/>
    <w:rsid w:val="009C294F"/>
    <w:rsid w:val="009D19E8"/>
    <w:rsid w:val="009D200C"/>
    <w:rsid w:val="009D26AB"/>
    <w:rsid w:val="00A03073"/>
    <w:rsid w:val="00A04476"/>
    <w:rsid w:val="00A0513F"/>
    <w:rsid w:val="00A132C5"/>
    <w:rsid w:val="00A15C53"/>
    <w:rsid w:val="00A1689B"/>
    <w:rsid w:val="00A20B3E"/>
    <w:rsid w:val="00A25E0B"/>
    <w:rsid w:val="00A74ADD"/>
    <w:rsid w:val="00AA0DE3"/>
    <w:rsid w:val="00AA302B"/>
    <w:rsid w:val="00AA6810"/>
    <w:rsid w:val="00AA7F78"/>
    <w:rsid w:val="00AB0DF2"/>
    <w:rsid w:val="00AC695B"/>
    <w:rsid w:val="00AD2AC0"/>
    <w:rsid w:val="00AD7F61"/>
    <w:rsid w:val="00AE0FC7"/>
    <w:rsid w:val="00AF3586"/>
    <w:rsid w:val="00AF79B5"/>
    <w:rsid w:val="00B31284"/>
    <w:rsid w:val="00B31DFA"/>
    <w:rsid w:val="00B364CF"/>
    <w:rsid w:val="00B415AB"/>
    <w:rsid w:val="00B51DEF"/>
    <w:rsid w:val="00B53C3A"/>
    <w:rsid w:val="00B6056F"/>
    <w:rsid w:val="00B66E90"/>
    <w:rsid w:val="00BA5CB3"/>
    <w:rsid w:val="00BC092C"/>
    <w:rsid w:val="00BD5196"/>
    <w:rsid w:val="00BE030E"/>
    <w:rsid w:val="00BE4E8A"/>
    <w:rsid w:val="00BF645F"/>
    <w:rsid w:val="00BF7540"/>
    <w:rsid w:val="00C01ECF"/>
    <w:rsid w:val="00C07A93"/>
    <w:rsid w:val="00C12EC6"/>
    <w:rsid w:val="00C2417B"/>
    <w:rsid w:val="00C31921"/>
    <w:rsid w:val="00C408B2"/>
    <w:rsid w:val="00C42D48"/>
    <w:rsid w:val="00C6512D"/>
    <w:rsid w:val="00C66973"/>
    <w:rsid w:val="00C75648"/>
    <w:rsid w:val="00C90926"/>
    <w:rsid w:val="00C9190E"/>
    <w:rsid w:val="00C91A2E"/>
    <w:rsid w:val="00CA33A4"/>
    <w:rsid w:val="00CB2215"/>
    <w:rsid w:val="00CB2964"/>
    <w:rsid w:val="00CB383F"/>
    <w:rsid w:val="00CB6F65"/>
    <w:rsid w:val="00CB7865"/>
    <w:rsid w:val="00CB7E93"/>
    <w:rsid w:val="00CC2A28"/>
    <w:rsid w:val="00CC529C"/>
    <w:rsid w:val="00CD4E4A"/>
    <w:rsid w:val="00CE28F7"/>
    <w:rsid w:val="00D05D23"/>
    <w:rsid w:val="00D06226"/>
    <w:rsid w:val="00D345D9"/>
    <w:rsid w:val="00D35003"/>
    <w:rsid w:val="00D40AD3"/>
    <w:rsid w:val="00D450D3"/>
    <w:rsid w:val="00D71903"/>
    <w:rsid w:val="00D762ED"/>
    <w:rsid w:val="00D849C3"/>
    <w:rsid w:val="00DA7079"/>
    <w:rsid w:val="00DB548E"/>
    <w:rsid w:val="00DD1BFE"/>
    <w:rsid w:val="00DD3F2A"/>
    <w:rsid w:val="00DD4C86"/>
    <w:rsid w:val="00DD77EF"/>
    <w:rsid w:val="00DF23AE"/>
    <w:rsid w:val="00E02128"/>
    <w:rsid w:val="00E05CEA"/>
    <w:rsid w:val="00E12624"/>
    <w:rsid w:val="00E1497B"/>
    <w:rsid w:val="00E30E66"/>
    <w:rsid w:val="00E34811"/>
    <w:rsid w:val="00E356B8"/>
    <w:rsid w:val="00E63ED7"/>
    <w:rsid w:val="00E72D92"/>
    <w:rsid w:val="00E749C0"/>
    <w:rsid w:val="00E74B10"/>
    <w:rsid w:val="00E74E74"/>
    <w:rsid w:val="00E9330A"/>
    <w:rsid w:val="00EA298C"/>
    <w:rsid w:val="00EA34E9"/>
    <w:rsid w:val="00EB403C"/>
    <w:rsid w:val="00EB7F60"/>
    <w:rsid w:val="00EC1EBB"/>
    <w:rsid w:val="00ED0FC5"/>
    <w:rsid w:val="00EE3631"/>
    <w:rsid w:val="00EF155A"/>
    <w:rsid w:val="00EF3EFD"/>
    <w:rsid w:val="00F04394"/>
    <w:rsid w:val="00F23E0A"/>
    <w:rsid w:val="00F313DA"/>
    <w:rsid w:val="00F377EC"/>
    <w:rsid w:val="00F455FA"/>
    <w:rsid w:val="00F53666"/>
    <w:rsid w:val="00F5618C"/>
    <w:rsid w:val="00F62185"/>
    <w:rsid w:val="00F63874"/>
    <w:rsid w:val="00F6572D"/>
    <w:rsid w:val="00F938BF"/>
    <w:rsid w:val="00FA05EF"/>
    <w:rsid w:val="00FA4A31"/>
    <w:rsid w:val="00FC02E8"/>
    <w:rsid w:val="00FC2A23"/>
    <w:rsid w:val="00FC367E"/>
    <w:rsid w:val="00FC674C"/>
    <w:rsid w:val="00FC6A8C"/>
    <w:rsid w:val="00FE26B4"/>
    <w:rsid w:val="00F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9"/>
    <w:pPr>
      <w:spacing w:after="160" w:line="259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link w:val="30"/>
    <w:uiPriority w:val="99"/>
    <w:qFormat/>
    <w:rsid w:val="00CC5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C529C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99"/>
    <w:qFormat/>
    <w:rsid w:val="006B3CC2"/>
    <w:pPr>
      <w:ind w:left="720"/>
      <w:contextualSpacing/>
    </w:pPr>
  </w:style>
  <w:style w:type="table" w:styleId="a4">
    <w:name w:val="Table Grid"/>
    <w:basedOn w:val="a1"/>
    <w:uiPriority w:val="99"/>
    <w:rsid w:val="0002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024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uiPriority w:val="99"/>
    <w:rsid w:val="00EE3631"/>
    <w:pPr>
      <w:spacing w:before="120" w:after="0" w:line="240" w:lineRule="auto"/>
      <w:ind w:firstLine="567"/>
    </w:pPr>
    <w:rPr>
      <w:rFonts w:ascii="Antiqua" w:hAnsi="Antiqua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5"/>
    <w:uiPriority w:val="99"/>
    <w:rsid w:val="00EE363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uiPriority w:val="99"/>
    <w:rsid w:val="00EE363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character" w:styleId="a8">
    <w:name w:val="Hyperlink"/>
    <w:basedOn w:val="a0"/>
    <w:uiPriority w:val="99"/>
    <w:rsid w:val="0029007F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76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538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CC529C"/>
    <w:rPr>
      <w:rFonts w:cs="Times New Roman"/>
    </w:rPr>
  </w:style>
  <w:style w:type="character" w:customStyle="1" w:styleId="rvts11">
    <w:name w:val="rvts11"/>
    <w:basedOn w:val="a0"/>
    <w:uiPriority w:val="99"/>
    <w:rsid w:val="00CC529C"/>
    <w:rPr>
      <w:rFonts w:cs="Times New Roman"/>
    </w:rPr>
  </w:style>
  <w:style w:type="character" w:customStyle="1" w:styleId="rvts46">
    <w:name w:val="rvts46"/>
    <w:uiPriority w:val="99"/>
    <w:rsid w:val="00CC529C"/>
  </w:style>
  <w:style w:type="character" w:customStyle="1" w:styleId="rvts9">
    <w:name w:val="rvts9"/>
    <w:uiPriority w:val="99"/>
    <w:rsid w:val="00CC529C"/>
  </w:style>
  <w:style w:type="paragraph" w:customStyle="1" w:styleId="rvps12">
    <w:name w:val="rvps12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Стиль1"/>
    <w:basedOn w:val="3"/>
    <w:link w:val="10"/>
    <w:uiPriority w:val="99"/>
    <w:rsid w:val="00CC529C"/>
    <w:pPr>
      <w:ind w:firstLine="360"/>
      <w:jc w:val="both"/>
    </w:pPr>
    <w:rPr>
      <w:rFonts w:eastAsia="Calibri"/>
      <w:bCs w:val="0"/>
      <w:sz w:val="28"/>
      <w:szCs w:val="20"/>
      <w:lang/>
    </w:rPr>
  </w:style>
  <w:style w:type="character" w:customStyle="1" w:styleId="10">
    <w:name w:val="Стиль1 Знак"/>
    <w:link w:val="1"/>
    <w:uiPriority w:val="99"/>
    <w:locked/>
    <w:rsid w:val="00CC529C"/>
    <w:rPr>
      <w:rFonts w:ascii="Times New Roman" w:hAnsi="Times New Roman"/>
      <w:b/>
      <w:sz w:val="28"/>
      <w:lang w:eastAsia="ru-RU"/>
    </w:rPr>
  </w:style>
  <w:style w:type="paragraph" w:customStyle="1" w:styleId="2">
    <w:name w:val="Стиль2"/>
    <w:basedOn w:val="1"/>
    <w:link w:val="20"/>
    <w:uiPriority w:val="99"/>
    <w:rsid w:val="00CC529C"/>
    <w:rPr>
      <w:b w:val="0"/>
    </w:rPr>
  </w:style>
  <w:style w:type="character" w:customStyle="1" w:styleId="20">
    <w:name w:val="Стиль2 Знак"/>
    <w:link w:val="2"/>
    <w:uiPriority w:val="99"/>
    <w:locked/>
    <w:rsid w:val="00CC529C"/>
    <w:rPr>
      <w:rFonts w:ascii="Times New Roman" w:hAnsi="Times New Roman"/>
      <w:sz w:val="28"/>
      <w:lang w:eastAsia="ru-RU"/>
    </w:rPr>
  </w:style>
  <w:style w:type="character" w:customStyle="1" w:styleId="StyleZakonu">
    <w:name w:val="StyleZakonu Знак"/>
    <w:link w:val="StyleZakonu0"/>
    <w:uiPriority w:val="99"/>
    <w:locked/>
    <w:rsid w:val="00CC529C"/>
  </w:style>
  <w:style w:type="paragraph" w:customStyle="1" w:styleId="StyleZakonu0">
    <w:name w:val="StyleZakonu"/>
    <w:basedOn w:val="a"/>
    <w:link w:val="StyleZakonu"/>
    <w:uiPriority w:val="99"/>
    <w:rsid w:val="00CC529C"/>
    <w:pPr>
      <w:spacing w:after="60" w:line="220" w:lineRule="exact"/>
      <w:ind w:firstLine="284"/>
      <w:jc w:val="both"/>
    </w:pPr>
  </w:style>
  <w:style w:type="character" w:customStyle="1" w:styleId="a6">
    <w:name w:val="Нормальний текст Знак"/>
    <w:link w:val="a5"/>
    <w:uiPriority w:val="99"/>
    <w:locked/>
    <w:rsid w:val="00CC529C"/>
    <w:rPr>
      <w:rFonts w:ascii="Antiqua" w:hAnsi="Antiqua"/>
      <w:sz w:val="20"/>
      <w:lang w:eastAsia="ru-RU"/>
    </w:rPr>
  </w:style>
  <w:style w:type="character" w:customStyle="1" w:styleId="st42">
    <w:name w:val="st42"/>
    <w:uiPriority w:val="99"/>
    <w:rsid w:val="00CC529C"/>
    <w:rPr>
      <w:rFonts w:ascii="Times New Roman" w:hAnsi="Times New Roman"/>
      <w:color w:val="000000"/>
    </w:rPr>
  </w:style>
  <w:style w:type="character" w:customStyle="1" w:styleId="rvts37">
    <w:name w:val="rvts37"/>
    <w:basedOn w:val="a0"/>
    <w:uiPriority w:val="99"/>
    <w:rsid w:val="00CC529C"/>
    <w:rPr>
      <w:rFonts w:cs="Times New Roman"/>
    </w:rPr>
  </w:style>
  <w:style w:type="paragraph" w:styleId="ac">
    <w:name w:val="footer"/>
    <w:basedOn w:val="a"/>
    <w:link w:val="ad"/>
    <w:uiPriority w:val="99"/>
    <w:rsid w:val="00CC5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C529C"/>
    <w:rPr>
      <w:rFonts w:ascii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CC52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18</Pages>
  <Words>4417</Words>
  <Characters>25182</Characters>
  <Application>Microsoft Office Word</Application>
  <DocSecurity>0</DocSecurity>
  <Lines>209</Lines>
  <Paragraphs>59</Paragraphs>
  <ScaleCrop>false</ScaleCrop>
  <Company/>
  <LinksUpToDate>false</LinksUpToDate>
  <CharactersWithSpaces>29540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Golota</dc:creator>
  <cp:keywords/>
  <dc:description/>
  <cp:lastModifiedBy>User</cp:lastModifiedBy>
  <cp:revision>224</cp:revision>
  <cp:lastPrinted>2019-04-04T10:52:00Z</cp:lastPrinted>
  <dcterms:created xsi:type="dcterms:W3CDTF">2019-02-10T09:24:00Z</dcterms:created>
  <dcterms:modified xsi:type="dcterms:W3CDTF">2019-06-24T07:10:00Z</dcterms:modified>
</cp:coreProperties>
</file>