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84" w:rsidRDefault="00747984" w:rsidP="00747984">
      <w:pPr>
        <w:pStyle w:val="PreformattedText"/>
        <w:pageBreakBefore/>
        <w:jc w:val="center"/>
        <w:rPr>
          <w:rFonts w:ascii="Times New Roman" w:hAnsi="Times New Roman" w:cs="Times New Roman"/>
          <w:b/>
          <w:sz w:val="24"/>
          <w:szCs w:val="24"/>
          <w:lang w:val="uk-UA"/>
        </w:rPr>
      </w:pPr>
    </w:p>
    <w:p w:rsidR="00747984" w:rsidRDefault="00747984" w:rsidP="00747984">
      <w:pPr>
        <w:pStyle w:val="PreformattedText"/>
        <w:jc w:val="center"/>
        <w:rPr>
          <w:rFonts w:ascii="Times New Roman" w:hAnsi="Times New Roman" w:cs="Times New Roman"/>
          <w:b/>
          <w:sz w:val="24"/>
          <w:szCs w:val="24"/>
          <w:lang w:val="uk-U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91"/>
        <w:gridCol w:w="5947"/>
      </w:tblGrid>
      <w:tr w:rsidR="00747984" w:rsidRPr="00A160AC" w:rsidTr="000E5EF7">
        <w:tc>
          <w:tcPr>
            <w:tcW w:w="3691" w:type="dxa"/>
            <w:shd w:val="clear" w:color="auto" w:fill="auto"/>
          </w:tcPr>
          <w:p w:rsidR="00747984" w:rsidRPr="00887227" w:rsidRDefault="00747984" w:rsidP="000E5EF7">
            <w:pPr>
              <w:pStyle w:val="PreformattedText"/>
              <w:spacing w:before="120" w:after="120" w:line="276" w:lineRule="auto"/>
              <w:rPr>
                <w:lang w:val="ru-RU"/>
              </w:rPr>
            </w:pPr>
            <w:r>
              <w:rPr>
                <w:rFonts w:ascii="Times New Roman" w:hAnsi="Times New Roman" w:cs="Times New Roman"/>
                <w:sz w:val="24"/>
                <w:szCs w:val="24"/>
                <w:lang w:val="uk-UA"/>
              </w:rPr>
              <w:t xml:space="preserve">Назва інвестиційного </w:t>
            </w:r>
            <w:proofErr w:type="spellStart"/>
            <w:r>
              <w:rPr>
                <w:rFonts w:ascii="Times New Roman" w:hAnsi="Times New Roman" w:cs="Times New Roman"/>
                <w:sz w:val="24"/>
                <w:szCs w:val="24"/>
                <w:lang w:val="uk-UA"/>
              </w:rPr>
              <w:t>проєкту</w:t>
            </w:r>
            <w:proofErr w:type="spellEnd"/>
            <w:r>
              <w:rPr>
                <w:rFonts w:ascii="Times New Roman" w:hAnsi="Times New Roman" w:cs="Times New Roman"/>
                <w:sz w:val="24"/>
                <w:szCs w:val="24"/>
                <w:lang w:val="uk-UA"/>
              </w:rPr>
              <w:t xml:space="preserve"> регіонального значення</w:t>
            </w:r>
          </w:p>
        </w:tc>
        <w:tc>
          <w:tcPr>
            <w:tcW w:w="5947" w:type="dxa"/>
            <w:shd w:val="clear" w:color="auto" w:fill="auto"/>
          </w:tcPr>
          <w:p w:rsidR="00747984" w:rsidRPr="00887227" w:rsidRDefault="00747984" w:rsidP="000E5EF7">
            <w:pPr>
              <w:pStyle w:val="PreformattedText"/>
              <w:spacing w:before="120" w:after="120" w:line="276" w:lineRule="auto"/>
              <w:rPr>
                <w:b/>
                <w:lang w:val="ru-RU"/>
              </w:rPr>
            </w:pPr>
            <w:r w:rsidRPr="00887227">
              <w:rPr>
                <w:rFonts w:ascii="Times New Roman" w:hAnsi="Times New Roman" w:cs="Times New Roman"/>
                <w:b/>
                <w:color w:val="000000"/>
                <w:sz w:val="24"/>
                <w:szCs w:val="24"/>
                <w:shd w:val="clear" w:color="auto" w:fill="FFFFFF"/>
                <w:lang w:val="uk-UA"/>
              </w:rPr>
              <w:t xml:space="preserve">Створення водно-рекреаційної інфраструктури міста Білгород-Дністровського </w:t>
            </w:r>
          </w:p>
        </w:tc>
      </w:tr>
      <w:tr w:rsidR="00747984" w:rsidRPr="00A160AC" w:rsidTr="000E5EF7">
        <w:tc>
          <w:tcPr>
            <w:tcW w:w="3691" w:type="dxa"/>
            <w:shd w:val="clear" w:color="auto" w:fill="auto"/>
          </w:tcPr>
          <w:p w:rsidR="00747984" w:rsidRDefault="00747984" w:rsidP="000E5EF7">
            <w:pPr>
              <w:pStyle w:val="PreformattedText"/>
              <w:spacing w:before="120" w:after="120" w:line="276" w:lineRule="auto"/>
            </w:pPr>
            <w:r>
              <w:rPr>
                <w:rFonts w:ascii="Times New Roman" w:hAnsi="Times New Roman" w:cs="Times New Roman"/>
                <w:sz w:val="24"/>
                <w:szCs w:val="24"/>
              </w:rPr>
              <w:t>Заявник про</w:t>
            </w:r>
            <w:r>
              <w:rPr>
                <w:rFonts w:ascii="Times New Roman" w:hAnsi="Times New Roman" w:cs="Times New Roman"/>
                <w:sz w:val="24"/>
                <w:szCs w:val="24"/>
                <w:lang w:val="uk-UA"/>
              </w:rPr>
              <w:t>є</w:t>
            </w:r>
            <w:r>
              <w:rPr>
                <w:rFonts w:ascii="Times New Roman" w:hAnsi="Times New Roman" w:cs="Times New Roman"/>
                <w:sz w:val="24"/>
                <w:szCs w:val="24"/>
              </w:rPr>
              <w:t>кту</w:t>
            </w:r>
          </w:p>
        </w:tc>
        <w:tc>
          <w:tcPr>
            <w:tcW w:w="5947" w:type="dxa"/>
            <w:shd w:val="clear" w:color="auto" w:fill="auto"/>
          </w:tcPr>
          <w:p w:rsidR="00747984" w:rsidRPr="00A160AC" w:rsidRDefault="00747984" w:rsidP="000E5EF7">
            <w:pPr>
              <w:pStyle w:val="PreformattedText"/>
              <w:spacing w:line="276" w:lineRule="auto"/>
              <w:rPr>
                <w:lang w:val="ru-RU"/>
              </w:rPr>
            </w:pPr>
            <w:r>
              <w:rPr>
                <w:rFonts w:ascii="Times New Roman" w:hAnsi="Times New Roman" w:cs="Times New Roman"/>
                <w:sz w:val="24"/>
                <w:szCs w:val="24"/>
                <w:lang w:val="uk-UA"/>
              </w:rPr>
              <w:t>Білгород-Дністровська міська рада, вул. Михайлівська, 56, м. Білгород-Дністровський, Одеська область, 67701.</w:t>
            </w:r>
          </w:p>
          <w:p w:rsidR="00747984" w:rsidRPr="00A160AC" w:rsidRDefault="00747984" w:rsidP="000E5EF7">
            <w:pPr>
              <w:pStyle w:val="PreformattedText"/>
              <w:spacing w:line="276" w:lineRule="auto"/>
              <w:rPr>
                <w:lang w:val="ru-RU"/>
              </w:rPr>
            </w:pPr>
            <w:r>
              <w:rPr>
                <w:rFonts w:ascii="Times New Roman" w:hAnsi="Times New Roman" w:cs="Times New Roman"/>
                <w:sz w:val="24"/>
                <w:szCs w:val="24"/>
                <w:lang w:val="uk-UA"/>
              </w:rPr>
              <w:t>Тел./факс: (04849)  2-24-44, тел.</w:t>
            </w:r>
            <w:r>
              <w:rPr>
                <w:rFonts w:ascii="Times New Roman" w:hAnsi="Times New Roman" w:cs="Times New Roman"/>
                <w:sz w:val="24"/>
                <w:szCs w:val="24"/>
                <w:lang w:val="ru-RU"/>
              </w:rPr>
              <w:t xml:space="preserve"> (04849) </w:t>
            </w:r>
            <w:r>
              <w:rPr>
                <w:rFonts w:ascii="Times New Roman" w:hAnsi="Times New Roman" w:cs="Times New Roman"/>
                <w:sz w:val="24"/>
                <w:szCs w:val="24"/>
                <w:lang w:val="uk-UA"/>
              </w:rPr>
              <w:t xml:space="preserve"> 3-32-77.</w:t>
            </w:r>
          </w:p>
          <w:p w:rsidR="00747984" w:rsidRPr="00A160AC" w:rsidRDefault="00747984" w:rsidP="000E5EF7">
            <w:pPr>
              <w:pStyle w:val="PreformattedText"/>
              <w:spacing w:line="276" w:lineRule="auto"/>
              <w:rPr>
                <w:lang w:val="ru-RU"/>
              </w:rPr>
            </w:pPr>
            <w:r>
              <w:rPr>
                <w:rFonts w:ascii="Times New Roman" w:hAnsi="Times New Roman" w:cs="Times New Roman"/>
                <w:sz w:val="24"/>
                <w:szCs w:val="24"/>
                <w:lang w:val="uk-UA"/>
              </w:rPr>
              <w:t>Е-</w:t>
            </w:r>
            <w:r>
              <w:rPr>
                <w:rFonts w:ascii="Times New Roman" w:hAnsi="Times New Roman" w:cs="Times New Roman"/>
                <w:sz w:val="24"/>
                <w:szCs w:val="24"/>
                <w:lang w:val="en-US"/>
              </w:rPr>
              <w:t>mail</w:t>
            </w:r>
            <w:r>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ob</w:t>
            </w:r>
            <w:proofErr w:type="spellEnd"/>
            <w:r>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otdel</w:t>
            </w:r>
            <w:proofErr w:type="spellEnd"/>
            <w:r>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net</w:t>
            </w:r>
            <w:r>
              <w:rPr>
                <w:rFonts w:ascii="Times New Roman" w:hAnsi="Times New Roman" w:cs="Times New Roman"/>
                <w:sz w:val="24"/>
                <w:szCs w:val="24"/>
                <w:lang w:val="uk-UA"/>
              </w:rPr>
              <w:t xml:space="preserve">  </w:t>
            </w:r>
          </w:p>
          <w:p w:rsidR="00747984" w:rsidRPr="00A160AC" w:rsidRDefault="00747984" w:rsidP="000E5EF7">
            <w:pPr>
              <w:pStyle w:val="PreformattedText"/>
              <w:spacing w:line="276" w:lineRule="auto"/>
              <w:rPr>
                <w:rFonts w:ascii="Times New Roman" w:hAnsi="Times New Roman" w:cs="Times New Roman"/>
                <w:sz w:val="24"/>
                <w:szCs w:val="24"/>
                <w:lang w:val="ru-RU"/>
              </w:rPr>
            </w:pPr>
            <w:r>
              <w:rPr>
                <w:rFonts w:ascii="Times New Roman" w:hAnsi="Times New Roman" w:cs="Times New Roman"/>
                <w:sz w:val="24"/>
                <w:szCs w:val="24"/>
                <w:lang w:val="en-US"/>
              </w:rPr>
              <w:t>Web</w:t>
            </w:r>
            <w:r>
              <w:rPr>
                <w:rFonts w:ascii="Times New Roman" w:hAnsi="Times New Roman" w:cs="Times New Roman"/>
                <w:sz w:val="24"/>
                <w:szCs w:val="24"/>
                <w:lang w:val="uk-UA"/>
              </w:rPr>
              <w:t>:</w:t>
            </w:r>
            <w:r>
              <w:rPr>
                <w:rFonts w:ascii="Times New Roman" w:hAnsi="Times New Roman" w:cs="Times New Roman"/>
                <w:sz w:val="24"/>
                <w:szCs w:val="24"/>
                <w:lang w:val="en-US"/>
              </w:rPr>
              <w:t>http</w:t>
            </w:r>
            <w:r>
              <w:rPr>
                <w:rFonts w:ascii="Times New Roman" w:hAnsi="Times New Roman" w:cs="Times New Roman"/>
                <w:sz w:val="24"/>
                <w:szCs w:val="24"/>
                <w:lang w:val="uk-UA"/>
              </w:rPr>
              <w:t xml:space="preserve">// </w:t>
            </w:r>
            <w:hyperlink r:id="rId6" w:history="1">
              <w:r>
                <w:rPr>
                  <w:rStyle w:val="a3"/>
                  <w:rFonts w:ascii="Times New Roman" w:hAnsi="Times New Roman" w:cs="Times New Roman"/>
                  <w:sz w:val="24"/>
                  <w:szCs w:val="24"/>
                  <w:lang w:val="en-US"/>
                </w:rPr>
                <w:t>www</w:t>
              </w:r>
              <w:r>
                <w:rPr>
                  <w:rStyle w:val="a3"/>
                  <w:rFonts w:ascii="Times New Roman" w:hAnsi="Times New Roman" w:cs="Times New Roman"/>
                  <w:sz w:val="24"/>
                  <w:szCs w:val="24"/>
                  <w:lang w:val="uk-UA"/>
                </w:rPr>
                <w:t>.</w:t>
              </w:r>
              <w:proofErr w:type="spellStart"/>
              <w:r>
                <w:rPr>
                  <w:rStyle w:val="a3"/>
                  <w:rFonts w:ascii="Times New Roman" w:hAnsi="Times New Roman" w:cs="Times New Roman"/>
                  <w:sz w:val="24"/>
                  <w:szCs w:val="24"/>
                  <w:lang w:val="en-US"/>
                </w:rPr>
                <w:t>bilgorod</w:t>
              </w:r>
              <w:proofErr w:type="spellEnd"/>
              <w:r>
                <w:rPr>
                  <w:rStyle w:val="a3"/>
                  <w:rFonts w:ascii="Times New Roman" w:hAnsi="Times New Roman" w:cs="Times New Roman"/>
                  <w:sz w:val="24"/>
                  <w:szCs w:val="24"/>
                  <w:lang w:val="uk-UA"/>
                </w:rPr>
                <w:t>-</w:t>
              </w:r>
              <w:r>
                <w:rPr>
                  <w:rStyle w:val="a3"/>
                  <w:rFonts w:ascii="Times New Roman" w:hAnsi="Times New Roman" w:cs="Times New Roman"/>
                  <w:sz w:val="24"/>
                  <w:szCs w:val="24"/>
                  <w:lang w:val="en-US"/>
                </w:rPr>
                <w:t>d</w:t>
              </w:r>
              <w:r>
                <w:rPr>
                  <w:rStyle w:val="a3"/>
                  <w:rFonts w:ascii="Times New Roman" w:hAnsi="Times New Roman" w:cs="Times New Roman"/>
                  <w:sz w:val="24"/>
                  <w:szCs w:val="24"/>
                  <w:lang w:val="uk-UA"/>
                </w:rPr>
                <w:t>.</w:t>
              </w:r>
              <w:r>
                <w:rPr>
                  <w:rStyle w:val="a3"/>
                  <w:rFonts w:ascii="Times New Roman" w:hAnsi="Times New Roman" w:cs="Times New Roman"/>
                  <w:sz w:val="24"/>
                  <w:szCs w:val="24"/>
                  <w:lang w:val="en-US"/>
                </w:rPr>
                <w:t>org</w:t>
              </w:r>
              <w:r>
                <w:rPr>
                  <w:rStyle w:val="a3"/>
                  <w:rFonts w:ascii="Times New Roman" w:hAnsi="Times New Roman" w:cs="Times New Roman"/>
                  <w:sz w:val="24"/>
                  <w:szCs w:val="24"/>
                  <w:lang w:val="uk-UA"/>
                </w:rPr>
                <w:t>.</w:t>
              </w:r>
              <w:proofErr w:type="spellStart"/>
              <w:r>
                <w:rPr>
                  <w:rStyle w:val="a3"/>
                  <w:rFonts w:ascii="Times New Roman" w:hAnsi="Times New Roman" w:cs="Times New Roman"/>
                  <w:sz w:val="24"/>
                  <w:szCs w:val="24"/>
                  <w:lang w:val="en-US"/>
                </w:rPr>
                <w:t>ua</w:t>
              </w:r>
              <w:proofErr w:type="spellEnd"/>
            </w:hyperlink>
          </w:p>
        </w:tc>
      </w:tr>
      <w:tr w:rsidR="00747984" w:rsidRPr="00747984" w:rsidTr="000E5EF7">
        <w:tc>
          <w:tcPr>
            <w:tcW w:w="3691" w:type="dxa"/>
            <w:shd w:val="clear" w:color="auto" w:fill="auto"/>
          </w:tcPr>
          <w:p w:rsidR="00747984" w:rsidRPr="00A160AC" w:rsidRDefault="00747984" w:rsidP="000E5EF7">
            <w:pPr>
              <w:pStyle w:val="PreformattedText"/>
              <w:spacing w:before="120" w:after="120" w:line="276" w:lineRule="auto"/>
              <w:rPr>
                <w:lang w:val="ru-RU"/>
              </w:rPr>
            </w:pPr>
            <w:r>
              <w:rPr>
                <w:rFonts w:ascii="Times New Roman" w:hAnsi="Times New Roman" w:cs="Times New Roman"/>
                <w:sz w:val="24"/>
                <w:szCs w:val="24"/>
                <w:lang w:val="uk-UA"/>
              </w:rPr>
              <w:t xml:space="preserve">Контактна особа заявника проекту, відповідальна за супровід  інвестиційного </w:t>
            </w:r>
            <w:proofErr w:type="spellStart"/>
            <w:r>
              <w:rPr>
                <w:rFonts w:ascii="Times New Roman" w:hAnsi="Times New Roman" w:cs="Times New Roman"/>
                <w:sz w:val="24"/>
                <w:szCs w:val="24"/>
                <w:lang w:val="uk-UA"/>
              </w:rPr>
              <w:t>проєкту</w:t>
            </w:r>
            <w:proofErr w:type="spellEnd"/>
          </w:p>
        </w:tc>
        <w:tc>
          <w:tcPr>
            <w:tcW w:w="5947" w:type="dxa"/>
            <w:shd w:val="clear" w:color="auto" w:fill="auto"/>
          </w:tcPr>
          <w:p w:rsidR="00747984" w:rsidRDefault="00747984" w:rsidP="000E5EF7">
            <w:pPr>
              <w:pStyle w:val="PreformattedText"/>
              <w:spacing w:before="120" w:after="120" w:line="276"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Чернопищук</w:t>
            </w:r>
            <w:proofErr w:type="spellEnd"/>
            <w:r>
              <w:rPr>
                <w:rFonts w:ascii="Times New Roman" w:hAnsi="Times New Roman" w:cs="Times New Roman"/>
                <w:sz w:val="24"/>
                <w:szCs w:val="24"/>
                <w:lang w:val="uk-UA"/>
              </w:rPr>
              <w:t xml:space="preserve"> Яна Володимирівна – начальник відділу з питань економіки та розвитку інфраструктури Департаменту економіки та розвитку інфраструктури міста Білгород-Дністровської міської ради</w:t>
            </w:r>
          </w:p>
          <w:p w:rsidR="00747984" w:rsidRPr="00A160AC" w:rsidRDefault="00747984" w:rsidP="000E5EF7">
            <w:pPr>
              <w:pStyle w:val="PreformattedText"/>
              <w:spacing w:line="276" w:lineRule="auto"/>
              <w:rPr>
                <w:lang w:val="ru-RU"/>
              </w:rPr>
            </w:pPr>
            <w:r>
              <w:rPr>
                <w:rFonts w:ascii="Times New Roman" w:hAnsi="Times New Roman" w:cs="Times New Roman"/>
                <w:sz w:val="24"/>
                <w:szCs w:val="24"/>
                <w:lang w:val="uk-UA"/>
              </w:rPr>
              <w:t>Тел./факс: (04849)  31017</w:t>
            </w:r>
          </w:p>
          <w:p w:rsidR="00747984" w:rsidRPr="00747984" w:rsidRDefault="00747984" w:rsidP="000E5EF7">
            <w:pPr>
              <w:pStyle w:val="PreformattedText"/>
              <w:spacing w:line="276" w:lineRule="auto"/>
              <w:rPr>
                <w:lang w:val="ru-RU"/>
              </w:rPr>
            </w:pPr>
            <w:r>
              <w:rPr>
                <w:rFonts w:ascii="Times New Roman" w:hAnsi="Times New Roman" w:cs="Times New Roman"/>
                <w:sz w:val="24"/>
                <w:szCs w:val="24"/>
                <w:lang w:val="uk-UA"/>
              </w:rPr>
              <w:t>Е-</w:t>
            </w:r>
            <w:r>
              <w:rPr>
                <w:rFonts w:ascii="Times New Roman" w:hAnsi="Times New Roman" w:cs="Times New Roman"/>
                <w:sz w:val="24"/>
                <w:szCs w:val="24"/>
                <w:lang w:val="en-US"/>
              </w:rPr>
              <w:t>mail</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econombd</w:t>
            </w:r>
            <w:proofErr w:type="spellEnd"/>
            <w:r w:rsidRPr="00747984">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ukr</w:t>
            </w:r>
            <w:proofErr w:type="spellEnd"/>
            <w:r w:rsidRPr="00747984">
              <w:rPr>
                <w:rFonts w:ascii="Times New Roman" w:hAnsi="Times New Roman" w:cs="Times New Roman"/>
                <w:sz w:val="24"/>
                <w:szCs w:val="24"/>
                <w:lang w:val="ru-RU"/>
              </w:rPr>
              <w:t>.</w:t>
            </w:r>
            <w:r>
              <w:rPr>
                <w:rFonts w:ascii="Times New Roman" w:hAnsi="Times New Roman" w:cs="Times New Roman"/>
                <w:sz w:val="24"/>
                <w:szCs w:val="24"/>
                <w:lang w:val="en-US"/>
              </w:rPr>
              <w:t>net</w:t>
            </w:r>
          </w:p>
        </w:tc>
      </w:tr>
    </w:tbl>
    <w:p w:rsidR="00747984" w:rsidRDefault="00747984" w:rsidP="00747984">
      <w:pPr>
        <w:pStyle w:val="PreformattedText"/>
        <w:jc w:val="center"/>
        <w:rPr>
          <w:rFonts w:ascii="Times New Roman" w:hAnsi="Times New Roman" w:cs="Times New Roman"/>
          <w:b/>
          <w:sz w:val="24"/>
          <w:szCs w:val="24"/>
          <w:lang w:val="uk-UA"/>
        </w:rPr>
      </w:pPr>
    </w:p>
    <w:p w:rsidR="00747984" w:rsidRPr="00887227" w:rsidRDefault="00747984" w:rsidP="00747984">
      <w:pPr>
        <w:tabs>
          <w:tab w:val="left" w:pos="57"/>
        </w:tabs>
        <w:spacing w:before="115" w:after="115"/>
        <w:jc w:val="center"/>
        <w:rPr>
          <w:lang w:val="ru-RU"/>
        </w:rPr>
      </w:pPr>
      <w:r>
        <w:rPr>
          <w:rFonts w:ascii="Times New Roman" w:hAnsi="Times New Roman" w:cs="Times New Roman"/>
          <w:b/>
          <w:lang w:val="uk-UA"/>
        </w:rPr>
        <w:t>Анотація інвестиційного проекту</w:t>
      </w:r>
      <w:r w:rsidRPr="00887227">
        <w:rPr>
          <w:rFonts w:ascii="Times New Roman" w:hAnsi="Times New Roman" w:cs="Times New Roman"/>
          <w:color w:val="000000"/>
          <w:shd w:val="clear" w:color="auto" w:fill="FFFFFF"/>
          <w:lang w:val="uk-UA"/>
        </w:rPr>
        <w:t xml:space="preserve"> </w:t>
      </w:r>
      <w:r>
        <w:rPr>
          <w:rFonts w:ascii="Times New Roman" w:hAnsi="Times New Roman" w:cs="Times New Roman"/>
          <w:color w:val="000000"/>
          <w:shd w:val="clear" w:color="auto" w:fill="FFFFFF"/>
          <w:lang w:val="uk-UA"/>
        </w:rPr>
        <w:t>«</w:t>
      </w:r>
      <w:r w:rsidRPr="00887227">
        <w:rPr>
          <w:rFonts w:ascii="Times New Roman" w:hAnsi="Times New Roman" w:cs="Times New Roman"/>
          <w:b/>
          <w:lang w:val="uk-UA"/>
        </w:rPr>
        <w:t>Створення водно-рекреаційної інфраструктури міста Білгород-Дністровського</w:t>
      </w:r>
      <w:r>
        <w:rPr>
          <w:rFonts w:ascii="Times New Roman" w:hAnsi="Times New Roman" w:cs="Times New Roman"/>
          <w:b/>
          <w:lang w:val="uk-UA"/>
        </w:rPr>
        <w:t>»</w:t>
      </w:r>
    </w:p>
    <w:p w:rsidR="00747984" w:rsidRPr="00A160AC" w:rsidRDefault="00747984" w:rsidP="00747984">
      <w:pPr>
        <w:tabs>
          <w:tab w:val="left" w:pos="57"/>
        </w:tabs>
        <w:spacing w:before="1" w:after="1"/>
        <w:jc w:val="both"/>
        <w:rPr>
          <w:lang w:val="uk-UA"/>
        </w:rPr>
      </w:pPr>
      <w:r w:rsidRPr="00A160AC">
        <w:rPr>
          <w:rFonts w:ascii="Times New Roman" w:hAnsi="Times New Roman" w:cs="Times New Roman"/>
          <w:lang w:val="ru-RU"/>
        </w:rPr>
        <w:tab/>
      </w:r>
      <w:r w:rsidRPr="00A160AC">
        <w:rPr>
          <w:rFonts w:ascii="Times New Roman" w:hAnsi="Times New Roman" w:cs="Times New Roman"/>
          <w:lang w:val="ru-RU"/>
        </w:rPr>
        <w:tab/>
      </w:r>
      <w:r>
        <w:rPr>
          <w:rFonts w:ascii="Times New Roman" w:hAnsi="Times New Roman" w:cs="Times New Roman"/>
          <w:lang w:val="uk-UA"/>
        </w:rPr>
        <w:t xml:space="preserve">Сучасні тенденції переорієнтації зі звиклих популярних туристичних напрямків для відпочинку на морському узбережжі в Криму на Одесу та Одеський регіон головним чином зумовили потребу розвитку нового туристичного простору на Півдні України та </w:t>
      </w:r>
      <w:proofErr w:type="spellStart"/>
      <w:r>
        <w:rPr>
          <w:rFonts w:ascii="Times New Roman" w:hAnsi="Times New Roman" w:cs="Times New Roman"/>
          <w:lang w:val="uk-UA"/>
        </w:rPr>
        <w:t>конкурентноспроможності</w:t>
      </w:r>
      <w:proofErr w:type="spellEnd"/>
      <w:r>
        <w:rPr>
          <w:rFonts w:ascii="Times New Roman" w:hAnsi="Times New Roman" w:cs="Times New Roman"/>
          <w:lang w:val="uk-UA"/>
        </w:rPr>
        <w:t xml:space="preserve"> їх туристичного простору. Місто Білгород-Дністровський знаходиться в туристичному регіоні так званої </w:t>
      </w:r>
      <w:proofErr w:type="spellStart"/>
      <w:r>
        <w:rPr>
          <w:rFonts w:ascii="Times New Roman" w:hAnsi="Times New Roman" w:cs="Times New Roman"/>
          <w:lang w:val="uk-UA"/>
        </w:rPr>
        <w:t>Бесарабії</w:t>
      </w:r>
      <w:proofErr w:type="spellEnd"/>
      <w:r>
        <w:rPr>
          <w:rFonts w:ascii="Times New Roman" w:hAnsi="Times New Roman" w:cs="Times New Roman"/>
          <w:lang w:val="uk-UA"/>
        </w:rPr>
        <w:t xml:space="preserve"> в Одеській області, що за </w:t>
      </w:r>
      <w:r>
        <w:rPr>
          <w:rFonts w:ascii="Times New Roman" w:hAnsi="Times New Roman" w:cs="Times New Roman"/>
          <w:color w:val="000000"/>
          <w:lang w:val="uk-UA"/>
        </w:rPr>
        <w:t>н</w:t>
      </w:r>
      <w:proofErr w:type="spellStart"/>
      <w:r w:rsidRPr="00A160AC">
        <w:rPr>
          <w:rFonts w:ascii="Times New Roman" w:hAnsi="Times New Roman" w:cs="Times New Roman"/>
          <w:color w:val="000000"/>
          <w:lang w:val="ru-RU"/>
        </w:rPr>
        <w:t>аявністю</w:t>
      </w:r>
      <w:proofErr w:type="spellEnd"/>
      <w:r w:rsidRPr="00A160AC">
        <w:rPr>
          <w:rFonts w:ascii="Times New Roman" w:hAnsi="Times New Roman" w:cs="Times New Roman"/>
          <w:color w:val="000000"/>
          <w:lang w:val="ru-RU"/>
        </w:rPr>
        <w:t xml:space="preserve"> </w:t>
      </w:r>
      <w:proofErr w:type="spellStart"/>
      <w:r w:rsidRPr="00A160AC">
        <w:rPr>
          <w:rFonts w:ascii="Times New Roman" w:hAnsi="Times New Roman" w:cs="Times New Roman"/>
          <w:color w:val="000000"/>
          <w:lang w:val="ru-RU"/>
        </w:rPr>
        <w:t>туристичного</w:t>
      </w:r>
      <w:proofErr w:type="spellEnd"/>
      <w:r w:rsidRPr="00A160AC">
        <w:rPr>
          <w:rFonts w:ascii="Times New Roman" w:hAnsi="Times New Roman" w:cs="Times New Roman"/>
          <w:color w:val="000000"/>
          <w:lang w:val="ru-RU"/>
        </w:rPr>
        <w:t xml:space="preserve"> </w:t>
      </w:r>
      <w:proofErr w:type="spellStart"/>
      <w:r w:rsidRPr="00A160AC">
        <w:rPr>
          <w:rFonts w:ascii="Times New Roman" w:hAnsi="Times New Roman" w:cs="Times New Roman"/>
          <w:color w:val="000000"/>
          <w:lang w:val="ru-RU"/>
        </w:rPr>
        <w:t>потенціалу</w:t>
      </w:r>
      <w:proofErr w:type="spellEnd"/>
      <w:r w:rsidRPr="00A160AC">
        <w:rPr>
          <w:rFonts w:ascii="Times New Roman" w:hAnsi="Times New Roman" w:cs="Times New Roman"/>
          <w:color w:val="000000"/>
          <w:lang w:val="ru-RU"/>
        </w:rPr>
        <w:t xml:space="preserve">, </w:t>
      </w:r>
      <w:proofErr w:type="spellStart"/>
      <w:r w:rsidRPr="00A160AC">
        <w:rPr>
          <w:rFonts w:ascii="Times New Roman" w:hAnsi="Times New Roman" w:cs="Times New Roman"/>
          <w:color w:val="000000"/>
          <w:lang w:val="ru-RU"/>
        </w:rPr>
        <w:t>унікальних</w:t>
      </w:r>
      <w:proofErr w:type="spellEnd"/>
      <w:r w:rsidRPr="00A160AC">
        <w:rPr>
          <w:rFonts w:ascii="Times New Roman" w:hAnsi="Times New Roman" w:cs="Times New Roman"/>
          <w:color w:val="000000"/>
          <w:lang w:val="ru-RU"/>
        </w:rPr>
        <w:t xml:space="preserve"> </w:t>
      </w:r>
      <w:proofErr w:type="spellStart"/>
      <w:r w:rsidRPr="00A160AC">
        <w:rPr>
          <w:rFonts w:ascii="Times New Roman" w:hAnsi="Times New Roman" w:cs="Times New Roman"/>
          <w:color w:val="000000"/>
          <w:lang w:val="ru-RU"/>
        </w:rPr>
        <w:t>історико-культурних</w:t>
      </w:r>
      <w:proofErr w:type="spellEnd"/>
      <w:r w:rsidRPr="00A160AC">
        <w:rPr>
          <w:rFonts w:ascii="Times New Roman" w:hAnsi="Times New Roman" w:cs="Times New Roman"/>
          <w:color w:val="000000"/>
          <w:lang w:val="ru-RU"/>
        </w:rPr>
        <w:t xml:space="preserve"> </w:t>
      </w:r>
      <w:proofErr w:type="spellStart"/>
      <w:r w:rsidRPr="00A160AC">
        <w:rPr>
          <w:rFonts w:ascii="Times New Roman" w:hAnsi="Times New Roman" w:cs="Times New Roman"/>
          <w:color w:val="000000"/>
          <w:lang w:val="ru-RU"/>
        </w:rPr>
        <w:t>пам</w:t>
      </w:r>
      <w:r w:rsidRPr="00A160AC">
        <w:rPr>
          <w:rFonts w:ascii="Times New Roman" w:hAnsi="Times New Roman" w:cs="Times New Roman"/>
          <w:color w:val="252525"/>
          <w:lang w:val="ru-RU"/>
        </w:rPr>
        <w:t>’</w:t>
      </w:r>
      <w:r w:rsidRPr="00A160AC">
        <w:rPr>
          <w:rFonts w:ascii="Times New Roman" w:hAnsi="Times New Roman" w:cs="Times New Roman"/>
          <w:color w:val="000000"/>
          <w:lang w:val="ru-RU"/>
        </w:rPr>
        <w:t>яток</w:t>
      </w:r>
      <w:proofErr w:type="spellEnd"/>
      <w:r w:rsidRPr="00A160AC">
        <w:rPr>
          <w:rFonts w:ascii="Times New Roman" w:hAnsi="Times New Roman" w:cs="Times New Roman"/>
          <w:color w:val="000000"/>
          <w:lang w:val="ru-RU"/>
        </w:rPr>
        <w:t xml:space="preserve">, </w:t>
      </w:r>
      <w:r>
        <w:rPr>
          <w:rFonts w:ascii="Times New Roman" w:hAnsi="Times New Roman" w:cs="Times New Roman"/>
          <w:color w:val="000000"/>
          <w:lang w:val="uk-UA"/>
        </w:rPr>
        <w:t xml:space="preserve">природно-кліматичних характеристик належить до туристичної, курортно-рекреаційної туристичної території зі значним потенціалом, який до теперішнього часу не знайшов свого використання через значну занедбаність туристичного простору міста. Головною проблемою розвитку туризму як </w:t>
      </w:r>
      <w:proofErr w:type="spellStart"/>
      <w:r>
        <w:rPr>
          <w:rFonts w:ascii="Times New Roman" w:hAnsi="Times New Roman" w:cs="Times New Roman"/>
          <w:color w:val="000000"/>
          <w:lang w:val="uk-UA"/>
        </w:rPr>
        <w:t>містоутворюючої</w:t>
      </w:r>
      <w:proofErr w:type="spellEnd"/>
      <w:r>
        <w:rPr>
          <w:rFonts w:ascii="Times New Roman" w:hAnsi="Times New Roman" w:cs="Times New Roman"/>
          <w:color w:val="000000"/>
          <w:lang w:val="uk-UA"/>
        </w:rPr>
        <w:t xml:space="preserve"> галуззі економіки міста є відсутність сучасної комфортної привабливої, як для внутрішнього, так і закордонного відвідувача, туристичної інфраструктури в місті, що могла би забезпечити повноцінний водно-рекреаційних відпочинок та відповідно зацікавити інвесторів та поліпшити туристичну діяльність суб’єктів підприємництва в місті та регіоні.</w:t>
      </w:r>
    </w:p>
    <w:p w:rsidR="00747984" w:rsidRPr="00A160AC" w:rsidRDefault="00747984" w:rsidP="00747984">
      <w:pPr>
        <w:tabs>
          <w:tab w:val="left" w:pos="57"/>
        </w:tabs>
        <w:jc w:val="both"/>
        <w:rPr>
          <w:lang w:val="ru-RU"/>
        </w:rPr>
      </w:pPr>
      <w:r>
        <w:rPr>
          <w:rFonts w:ascii="Times New Roman" w:hAnsi="Times New Roman" w:cs="Times New Roman"/>
          <w:color w:val="000000"/>
          <w:lang w:val="uk-UA"/>
        </w:rPr>
        <w:tab/>
      </w:r>
      <w:r>
        <w:rPr>
          <w:rFonts w:ascii="Times New Roman" w:hAnsi="Times New Roman" w:cs="Times New Roman"/>
          <w:color w:val="000000"/>
          <w:lang w:val="uk-UA"/>
        </w:rPr>
        <w:tab/>
        <w:t xml:space="preserve">Для подолання вказаної нагальної проблеми потреба реалізації інвестиційного </w:t>
      </w:r>
      <w:proofErr w:type="spellStart"/>
      <w:r>
        <w:rPr>
          <w:rFonts w:ascii="Times New Roman" w:hAnsi="Times New Roman" w:cs="Times New Roman"/>
          <w:color w:val="000000"/>
          <w:lang w:val="uk-UA"/>
        </w:rPr>
        <w:t>проєкту</w:t>
      </w:r>
      <w:proofErr w:type="spellEnd"/>
      <w:r>
        <w:rPr>
          <w:rFonts w:ascii="Times New Roman" w:hAnsi="Times New Roman" w:cs="Times New Roman"/>
          <w:color w:val="000000"/>
          <w:lang w:val="uk-UA"/>
        </w:rPr>
        <w:t xml:space="preserve"> регіонального значення “</w:t>
      </w:r>
      <w:r w:rsidRPr="00600CDE">
        <w:rPr>
          <w:rFonts w:ascii="Times New Roman" w:hAnsi="Times New Roman" w:cs="Times New Roman"/>
          <w:color w:val="000000"/>
          <w:shd w:val="clear" w:color="auto" w:fill="FFFFFF"/>
          <w:lang w:val="uk-UA"/>
        </w:rPr>
        <w:t xml:space="preserve"> </w:t>
      </w:r>
      <w:r w:rsidRPr="00600CDE">
        <w:rPr>
          <w:rFonts w:ascii="Times New Roman" w:hAnsi="Times New Roman" w:cs="Times New Roman"/>
          <w:b/>
          <w:color w:val="000000"/>
          <w:shd w:val="clear" w:color="auto" w:fill="FFFFFF"/>
          <w:lang w:val="uk-UA"/>
        </w:rPr>
        <w:t>Створення водно-рекреаційної інфраструктур</w:t>
      </w:r>
      <w:r>
        <w:rPr>
          <w:rFonts w:ascii="Times New Roman" w:hAnsi="Times New Roman" w:cs="Times New Roman"/>
          <w:b/>
          <w:color w:val="000000"/>
          <w:shd w:val="clear" w:color="auto" w:fill="FFFFFF"/>
          <w:lang w:val="uk-UA"/>
        </w:rPr>
        <w:t>и міста Білгород-Дністровського”</w:t>
      </w:r>
      <w:r>
        <w:rPr>
          <w:rFonts w:ascii="Times New Roman" w:hAnsi="Times New Roman" w:cs="Times New Roman"/>
          <w:color w:val="000000"/>
          <w:shd w:val="clear" w:color="auto" w:fill="FFFFFF"/>
          <w:lang w:val="uk-UA"/>
        </w:rPr>
        <w:t xml:space="preserve">. </w:t>
      </w:r>
    </w:p>
    <w:p w:rsidR="00747984" w:rsidRPr="00A160AC" w:rsidRDefault="00747984" w:rsidP="00747984">
      <w:pPr>
        <w:tabs>
          <w:tab w:val="left" w:pos="57"/>
        </w:tabs>
        <w:spacing w:before="1" w:after="1"/>
        <w:jc w:val="both"/>
        <w:rPr>
          <w:lang w:val="ru-RU"/>
        </w:rPr>
      </w:pPr>
      <w:r>
        <w:rPr>
          <w:rFonts w:ascii="Times New Roman" w:hAnsi="Times New Roman" w:cs="Times New Roman"/>
          <w:color w:val="000000"/>
          <w:shd w:val="clear" w:color="auto" w:fill="FFFFFF"/>
          <w:lang w:val="uk-UA"/>
        </w:rPr>
        <w:tab/>
        <w:t>За умови</w:t>
      </w:r>
      <w:r>
        <w:rPr>
          <w:rFonts w:ascii="Times New Roman" w:hAnsi="Times New Roman" w:cs="Times New Roman"/>
          <w:b/>
          <w:color w:val="000000"/>
          <w:shd w:val="clear" w:color="auto" w:fill="FFFFFF"/>
          <w:lang w:val="uk-UA"/>
        </w:rPr>
        <w:t xml:space="preserve"> </w:t>
      </w:r>
      <w:r>
        <w:rPr>
          <w:rFonts w:ascii="Times New Roman" w:hAnsi="Times New Roman" w:cs="Times New Roman"/>
          <w:color w:val="000000"/>
          <w:shd w:val="clear" w:color="auto" w:fill="FFFFFF"/>
          <w:lang w:val="uk-UA"/>
        </w:rPr>
        <w:t xml:space="preserve">реалізації вказаного проекту передбачається досягнення таких конкретних цілей: </w:t>
      </w:r>
    </w:p>
    <w:p w:rsidR="00747984" w:rsidRPr="00A160AC" w:rsidRDefault="00747984" w:rsidP="00747984">
      <w:pPr>
        <w:tabs>
          <w:tab w:val="left" w:pos="57"/>
        </w:tabs>
        <w:spacing w:before="1" w:after="1"/>
        <w:jc w:val="both"/>
        <w:rPr>
          <w:lang w:val="ru-RU"/>
        </w:rPr>
      </w:pPr>
      <w:r>
        <w:rPr>
          <w:rFonts w:ascii="Times New Roman" w:hAnsi="Times New Roman" w:cs="Times New Roman"/>
          <w:color w:val="000000"/>
          <w:shd w:val="clear" w:color="auto" w:fill="FFFFFF"/>
          <w:lang w:val="uk-UA"/>
        </w:rPr>
        <w:t>1) Подовження часу перебування туристів у громаді, їх кількості та протяжності туристичного маршруту відвідування міста за рахунок створення нових привабливих та комфортних сучасних об’єктів водно-рекреаційної інфраструктури - набережної;</w:t>
      </w:r>
    </w:p>
    <w:p w:rsidR="00747984" w:rsidRPr="00A160AC" w:rsidRDefault="00747984" w:rsidP="00747984">
      <w:pPr>
        <w:tabs>
          <w:tab w:val="left" w:pos="57"/>
        </w:tabs>
        <w:spacing w:before="1" w:after="1"/>
        <w:jc w:val="both"/>
        <w:rPr>
          <w:lang w:val="ru-RU"/>
        </w:rPr>
      </w:pPr>
      <w:r>
        <w:rPr>
          <w:rFonts w:ascii="Times New Roman" w:hAnsi="Times New Roman" w:cs="Times New Roman"/>
          <w:color w:val="000000"/>
          <w:shd w:val="clear" w:color="auto" w:fill="FFFFFF"/>
          <w:lang w:val="uk-UA"/>
        </w:rPr>
        <w:t>2) Підвищення туристичної та інвестиційної привабливості міста та південного регіону України.</w:t>
      </w:r>
    </w:p>
    <w:p w:rsidR="00747984" w:rsidRPr="00A160AC" w:rsidRDefault="00747984" w:rsidP="00747984">
      <w:pPr>
        <w:tabs>
          <w:tab w:val="left" w:pos="57"/>
        </w:tabs>
        <w:spacing w:before="1" w:after="1"/>
        <w:jc w:val="both"/>
        <w:rPr>
          <w:lang w:val="uk-UA"/>
        </w:rPr>
      </w:pPr>
      <w:r>
        <w:rPr>
          <w:rFonts w:ascii="Times New Roman" w:hAnsi="Times New Roman" w:cs="Times New Roman"/>
          <w:color w:val="000000"/>
          <w:shd w:val="clear" w:color="auto" w:fill="FFFFFF"/>
          <w:lang w:val="uk-UA"/>
        </w:rPr>
        <w:tab/>
      </w:r>
      <w:r>
        <w:rPr>
          <w:rFonts w:ascii="Times New Roman" w:hAnsi="Times New Roman" w:cs="Times New Roman"/>
          <w:color w:val="000000"/>
          <w:shd w:val="clear" w:color="auto" w:fill="FFFFFF"/>
          <w:lang w:val="uk-UA"/>
        </w:rPr>
        <w:tab/>
      </w:r>
      <w:r>
        <w:rPr>
          <w:rFonts w:ascii="Times New Roman" w:eastAsia="Times New Roman" w:hAnsi="Times New Roman" w:cs="Times New Roman"/>
          <w:color w:val="000000"/>
          <w:shd w:val="clear" w:color="auto" w:fill="FFFFFF"/>
          <w:lang w:val="uk-UA" w:eastAsia="ru-RU"/>
        </w:rPr>
        <w:t xml:space="preserve">Проект за своїм змістом відповідає напрямку “Раціональне використання природно-ресурсного потенціалу, збереження культурної спадщини та найцінніших природних територій” операційної цілі “Підвищення ефективності використання внутрішніх факторів розвитку регіонів” Стратегічної цілі “Підвищення рівня конкурентоспроможності регіонів”  Державної стратегії регіонального розвитку на період до 2020 року, затвердженої постановою Кабінету Міністрів України від 06 серпня 2014 р. </w:t>
      </w:r>
      <w:r>
        <w:rPr>
          <w:rFonts w:ascii="Times New Roman" w:eastAsia="Times New Roman" w:hAnsi="Times New Roman" w:cs="Times New Roman"/>
          <w:color w:val="000000"/>
          <w:shd w:val="clear" w:color="auto" w:fill="FFFFFF"/>
          <w:lang w:val="uk-UA" w:eastAsia="ru-RU"/>
        </w:rPr>
        <w:lastRenderedPageBreak/>
        <w:t xml:space="preserve">№ 385. Крім того, проект розроблено згідно з завданнями за напрямком “Реалізація морського потенціалу для розвитку </w:t>
      </w:r>
      <w:proofErr w:type="spellStart"/>
      <w:r>
        <w:rPr>
          <w:rFonts w:ascii="Times New Roman" w:eastAsia="Times New Roman" w:hAnsi="Times New Roman" w:cs="Times New Roman"/>
          <w:color w:val="000000"/>
          <w:shd w:val="clear" w:color="auto" w:fill="FFFFFF"/>
          <w:lang w:val="uk-UA" w:eastAsia="ru-RU"/>
        </w:rPr>
        <w:t>приморскьих</w:t>
      </w:r>
      <w:proofErr w:type="spellEnd"/>
      <w:r>
        <w:rPr>
          <w:rFonts w:ascii="Times New Roman" w:eastAsia="Times New Roman" w:hAnsi="Times New Roman" w:cs="Times New Roman"/>
          <w:color w:val="000000"/>
          <w:shd w:val="clear" w:color="auto" w:fill="FFFFFF"/>
          <w:lang w:val="uk-UA" w:eastAsia="ru-RU"/>
        </w:rPr>
        <w:t xml:space="preserve"> регіонів та відтворення навколишнього природного середовища Азовського і Чорного морів”</w:t>
      </w:r>
      <w:r w:rsidRPr="00A160AC">
        <w:rPr>
          <w:rFonts w:ascii="Times New Roman" w:eastAsia="Times New Roman" w:hAnsi="Times New Roman" w:cs="Times New Roman"/>
          <w:color w:val="000000"/>
          <w:highlight w:val="white"/>
          <w:shd w:val="clear" w:color="auto" w:fill="FFFFFF"/>
          <w:lang w:val="uk-UA" w:eastAsia="ru-RU"/>
        </w:rPr>
        <w:t xml:space="preserve"> </w:t>
      </w:r>
      <w:r>
        <w:rPr>
          <w:rFonts w:ascii="Times New Roman" w:eastAsia="Times New Roman" w:hAnsi="Times New Roman" w:cs="Times New Roman"/>
          <w:color w:val="000000"/>
          <w:highlight w:val="white"/>
          <w:shd w:val="clear" w:color="auto" w:fill="FFFFFF"/>
          <w:lang w:val="uk-UA" w:eastAsia="ru-RU"/>
        </w:rPr>
        <w:t xml:space="preserve">Стратегічної цілі </w:t>
      </w:r>
      <w:r w:rsidRPr="00A160AC">
        <w:rPr>
          <w:rFonts w:ascii="Times New Roman" w:eastAsia="Times New Roman" w:hAnsi="Times New Roman" w:cs="Times New Roman"/>
          <w:color w:val="000000"/>
          <w:highlight w:val="white"/>
          <w:shd w:val="clear" w:color="auto" w:fill="FFFFFF"/>
          <w:lang w:val="uk-UA" w:eastAsia="ru-RU"/>
        </w:rPr>
        <w:t xml:space="preserve">1 </w:t>
      </w:r>
      <w:r>
        <w:rPr>
          <w:rFonts w:ascii="Times New Roman" w:eastAsia="Times New Roman" w:hAnsi="Times New Roman" w:cs="Times New Roman"/>
          <w:color w:val="000000"/>
          <w:highlight w:val="white"/>
          <w:shd w:val="clear" w:color="auto" w:fill="FFFFFF"/>
          <w:lang w:val="uk-UA" w:eastAsia="ru-RU"/>
        </w:rPr>
        <w:t xml:space="preserve">“Формування згуртованої держави в соціальному, гуманітарному, економічному, екологічному, </w:t>
      </w:r>
      <w:proofErr w:type="spellStart"/>
      <w:r>
        <w:rPr>
          <w:rFonts w:ascii="Times New Roman" w:eastAsia="Times New Roman" w:hAnsi="Times New Roman" w:cs="Times New Roman"/>
          <w:color w:val="000000"/>
          <w:highlight w:val="white"/>
          <w:shd w:val="clear" w:color="auto" w:fill="FFFFFF"/>
          <w:lang w:val="uk-UA" w:eastAsia="ru-RU"/>
        </w:rPr>
        <w:t>безпековому</w:t>
      </w:r>
      <w:proofErr w:type="spellEnd"/>
      <w:r>
        <w:rPr>
          <w:rFonts w:ascii="Times New Roman" w:eastAsia="Times New Roman" w:hAnsi="Times New Roman" w:cs="Times New Roman"/>
          <w:color w:val="000000"/>
          <w:highlight w:val="white"/>
          <w:shd w:val="clear" w:color="auto" w:fill="FFFFFF"/>
          <w:lang w:val="uk-UA" w:eastAsia="ru-RU"/>
        </w:rPr>
        <w:t xml:space="preserve"> та просторовому вимірах”  Державній стратегії регіонального розвитку на 2021-2027 роки, затвердженій Постановою Кабінету Міністрів України від 5 серпня 2020 р. № 695.</w:t>
      </w:r>
    </w:p>
    <w:p w:rsidR="00747984" w:rsidRPr="005B063A" w:rsidRDefault="00747984" w:rsidP="00747984">
      <w:pPr>
        <w:pStyle w:val="rvps12"/>
        <w:tabs>
          <w:tab w:val="left" w:pos="57"/>
        </w:tabs>
        <w:suppressAutoHyphens/>
        <w:spacing w:before="1" w:after="1"/>
        <w:jc w:val="both"/>
        <w:rPr>
          <w:lang w:val="uk-UA"/>
        </w:rPr>
      </w:pPr>
      <w:r>
        <w:rPr>
          <w:lang w:val="uk-UA"/>
        </w:rPr>
        <w:tab/>
      </w:r>
      <w:r>
        <w:rPr>
          <w:lang w:val="uk-UA"/>
        </w:rPr>
        <w:tab/>
        <w:t xml:space="preserve"> </w:t>
      </w:r>
      <w:r w:rsidRPr="005B063A">
        <w:rPr>
          <w:i/>
          <w:iCs/>
          <w:color w:val="000000"/>
          <w:lang w:val="uk-UA"/>
        </w:rPr>
        <w:t xml:space="preserve">Цільовими групами </w:t>
      </w:r>
      <w:proofErr w:type="spellStart"/>
      <w:r w:rsidRPr="005B063A">
        <w:rPr>
          <w:color w:val="000000"/>
          <w:lang w:val="uk-UA"/>
        </w:rPr>
        <w:t>проєкту</w:t>
      </w:r>
      <w:proofErr w:type="spellEnd"/>
      <w:r w:rsidRPr="005B063A">
        <w:rPr>
          <w:color w:val="000000"/>
          <w:lang w:val="uk-UA"/>
        </w:rPr>
        <w:t xml:space="preserve"> є внутрішні та зовнішні туристи, мешканці міста, підприємці (юридичні особи та ФОП),  інвестори, сферою діяльності яких є надання туристичних та супутніх послуг та які беруть безпосередню участь у </w:t>
      </w:r>
      <w:proofErr w:type="spellStart"/>
      <w:r w:rsidRPr="005B063A">
        <w:rPr>
          <w:color w:val="000000"/>
          <w:lang w:val="uk-UA"/>
        </w:rPr>
        <w:t>проєкті</w:t>
      </w:r>
      <w:proofErr w:type="spellEnd"/>
      <w:r w:rsidRPr="005B063A">
        <w:rPr>
          <w:color w:val="000000"/>
          <w:lang w:val="uk-UA"/>
        </w:rPr>
        <w:t xml:space="preserve"> (входять в створювану туристичну мережу), міста-побратими міста Білгород-Дністровський та місцеві органи публічної влади. </w:t>
      </w:r>
    </w:p>
    <w:p w:rsidR="00747984" w:rsidRPr="00600CDE" w:rsidRDefault="00747984" w:rsidP="00747984">
      <w:pPr>
        <w:shd w:val="clear" w:color="auto" w:fill="FFFFFF"/>
        <w:tabs>
          <w:tab w:val="left" w:pos="57"/>
        </w:tabs>
        <w:spacing w:before="120" w:after="120"/>
        <w:ind w:firstLine="425"/>
        <w:jc w:val="both"/>
        <w:textAlignment w:val="baseline"/>
        <w:rPr>
          <w:lang w:val="uk-UA"/>
        </w:rPr>
      </w:pPr>
      <w:r w:rsidRPr="005B063A">
        <w:rPr>
          <w:rFonts w:ascii="Times New Roman" w:hAnsi="Times New Roman" w:cs="Times New Roman"/>
          <w:i/>
          <w:iCs/>
          <w:color w:val="000000"/>
          <w:lang w:val="uk-UA"/>
        </w:rPr>
        <w:t xml:space="preserve">Кінцевими </w:t>
      </w:r>
      <w:proofErr w:type="spellStart"/>
      <w:r w:rsidRPr="005B063A">
        <w:rPr>
          <w:rFonts w:ascii="Times New Roman" w:hAnsi="Times New Roman" w:cs="Times New Roman"/>
          <w:i/>
          <w:iCs/>
          <w:color w:val="000000"/>
          <w:lang w:val="uk-UA"/>
        </w:rPr>
        <w:t>бенефіціарами</w:t>
      </w:r>
      <w:proofErr w:type="spellEnd"/>
      <w:r w:rsidRPr="005B063A">
        <w:rPr>
          <w:rFonts w:ascii="Times New Roman" w:hAnsi="Times New Roman" w:cs="Times New Roman"/>
          <w:color w:val="000000"/>
          <w:lang w:val="uk-UA"/>
        </w:rPr>
        <w:t xml:space="preserve"> реалізації </w:t>
      </w:r>
      <w:proofErr w:type="spellStart"/>
      <w:r w:rsidRPr="005B063A">
        <w:rPr>
          <w:rFonts w:ascii="Times New Roman" w:hAnsi="Times New Roman" w:cs="Times New Roman"/>
          <w:color w:val="000000"/>
          <w:lang w:val="uk-UA"/>
        </w:rPr>
        <w:t>проєкту</w:t>
      </w:r>
      <w:proofErr w:type="spellEnd"/>
      <w:r w:rsidRPr="005B063A">
        <w:rPr>
          <w:rFonts w:ascii="Times New Roman" w:hAnsi="Times New Roman" w:cs="Times New Roman"/>
          <w:color w:val="000000"/>
          <w:lang w:val="uk-UA"/>
        </w:rPr>
        <w:t xml:space="preserve"> буде територіальна громада міста Білгород-Дністровського та населення Одеської області (отримують підвищення рівня </w:t>
      </w:r>
      <w:proofErr w:type="spellStart"/>
      <w:r w:rsidRPr="005B063A">
        <w:rPr>
          <w:rFonts w:ascii="Times New Roman" w:hAnsi="Times New Roman" w:cs="Times New Roman"/>
          <w:color w:val="000000"/>
          <w:lang w:val="uk-UA"/>
        </w:rPr>
        <w:t>конкурентноспроможності</w:t>
      </w:r>
      <w:proofErr w:type="spellEnd"/>
      <w:r w:rsidRPr="005B063A">
        <w:rPr>
          <w:rFonts w:ascii="Times New Roman" w:hAnsi="Times New Roman" w:cs="Times New Roman"/>
          <w:color w:val="000000"/>
          <w:lang w:val="uk-UA"/>
        </w:rPr>
        <w:t xml:space="preserve"> регіону у сфері туризму та як наслідок збільшенню надходжень у бюджети відповідних рівнів); підприємці, громадські та інші організації, сферою діяльності яких є надання туристичних та супутніх послуг, та які не беруть безпосередню участь у </w:t>
      </w:r>
      <w:proofErr w:type="spellStart"/>
      <w:r w:rsidRPr="005B063A">
        <w:rPr>
          <w:rFonts w:ascii="Times New Roman" w:hAnsi="Times New Roman" w:cs="Times New Roman"/>
          <w:color w:val="000000"/>
          <w:lang w:val="uk-UA"/>
        </w:rPr>
        <w:t>проєкті</w:t>
      </w:r>
      <w:proofErr w:type="spellEnd"/>
      <w:r w:rsidRPr="005B063A">
        <w:rPr>
          <w:rFonts w:ascii="Times New Roman" w:hAnsi="Times New Roman" w:cs="Times New Roman"/>
          <w:color w:val="000000"/>
          <w:lang w:val="uk-UA"/>
        </w:rPr>
        <w:t xml:space="preserve"> (отримують можливість користуватись результатами </w:t>
      </w:r>
      <w:proofErr w:type="spellStart"/>
      <w:r w:rsidRPr="005B063A">
        <w:rPr>
          <w:rFonts w:ascii="Times New Roman" w:hAnsi="Times New Roman" w:cs="Times New Roman"/>
          <w:color w:val="000000"/>
          <w:lang w:val="uk-UA"/>
        </w:rPr>
        <w:t>проєкту</w:t>
      </w:r>
      <w:proofErr w:type="spellEnd"/>
      <w:r w:rsidRPr="005B063A">
        <w:rPr>
          <w:rFonts w:ascii="Times New Roman" w:hAnsi="Times New Roman" w:cs="Times New Roman"/>
          <w:color w:val="000000"/>
          <w:lang w:val="uk-UA"/>
        </w:rPr>
        <w:t xml:space="preserve"> для урізноманітнення діяльності, використовувати створену туристичну інфраструктуру для власних рекламних та інформаційних цілей); органи публічної влади, які не є безпосередньо учасниками </w:t>
      </w:r>
      <w:proofErr w:type="spellStart"/>
      <w:r w:rsidRPr="005B063A">
        <w:rPr>
          <w:rFonts w:ascii="Times New Roman" w:hAnsi="Times New Roman" w:cs="Times New Roman"/>
          <w:color w:val="000000"/>
          <w:lang w:val="uk-UA"/>
        </w:rPr>
        <w:t>проєкту</w:t>
      </w:r>
      <w:proofErr w:type="spellEnd"/>
      <w:r w:rsidRPr="005B063A">
        <w:rPr>
          <w:rFonts w:ascii="Times New Roman" w:hAnsi="Times New Roman" w:cs="Times New Roman"/>
          <w:color w:val="000000"/>
          <w:lang w:val="uk-UA"/>
        </w:rPr>
        <w:t xml:space="preserve"> (можливість використання досвіду реалізації </w:t>
      </w:r>
      <w:proofErr w:type="spellStart"/>
      <w:r w:rsidRPr="005B063A">
        <w:rPr>
          <w:rFonts w:ascii="Times New Roman" w:hAnsi="Times New Roman" w:cs="Times New Roman"/>
          <w:color w:val="000000"/>
          <w:lang w:val="uk-UA"/>
        </w:rPr>
        <w:t>проєкту</w:t>
      </w:r>
      <w:proofErr w:type="spellEnd"/>
      <w:r w:rsidRPr="005B063A">
        <w:rPr>
          <w:rFonts w:ascii="Times New Roman" w:hAnsi="Times New Roman" w:cs="Times New Roman"/>
          <w:color w:val="000000"/>
          <w:lang w:val="uk-UA"/>
        </w:rPr>
        <w:t xml:space="preserve"> на інших територіях).</w:t>
      </w:r>
    </w:p>
    <w:p w:rsidR="00747984" w:rsidRPr="00A160AC" w:rsidRDefault="00747984" w:rsidP="00747984">
      <w:pPr>
        <w:pStyle w:val="rvps12"/>
        <w:tabs>
          <w:tab w:val="left" w:pos="57"/>
        </w:tabs>
        <w:suppressAutoHyphens/>
        <w:spacing w:before="1" w:after="1"/>
        <w:jc w:val="both"/>
        <w:rPr>
          <w:lang w:val="uk-UA"/>
        </w:rPr>
      </w:pPr>
      <w:r>
        <w:rPr>
          <w:lang w:val="uk-UA"/>
        </w:rPr>
        <w:tab/>
      </w:r>
      <w:r>
        <w:rPr>
          <w:lang w:val="uk-UA"/>
        </w:rPr>
        <w:tab/>
      </w:r>
      <w:r w:rsidRPr="00887227">
        <w:rPr>
          <w:lang w:val="uk-UA"/>
        </w:rPr>
        <w:t>Втілення проекту призведе до ф</w:t>
      </w:r>
      <w:r w:rsidRPr="00887227">
        <w:rPr>
          <w:rFonts w:hint="eastAsia"/>
          <w:lang w:val="uk-UA"/>
        </w:rPr>
        <w:t>ормування</w:t>
      </w:r>
      <w:r w:rsidRPr="00887227">
        <w:rPr>
          <w:lang w:val="uk-UA"/>
        </w:rPr>
        <w:t xml:space="preserve"> </w:t>
      </w:r>
      <w:r w:rsidRPr="00887227">
        <w:rPr>
          <w:rFonts w:hint="eastAsia"/>
          <w:lang w:val="uk-UA"/>
        </w:rPr>
        <w:t>культурно</w:t>
      </w:r>
      <w:r w:rsidRPr="00887227">
        <w:rPr>
          <w:lang w:val="uk-UA"/>
        </w:rPr>
        <w:t>-</w:t>
      </w:r>
      <w:r w:rsidRPr="00887227">
        <w:rPr>
          <w:rFonts w:hint="eastAsia"/>
          <w:lang w:val="uk-UA"/>
        </w:rPr>
        <w:t>турис</w:t>
      </w:r>
      <w:r w:rsidRPr="00887227">
        <w:rPr>
          <w:lang w:val="uk-UA"/>
        </w:rPr>
        <w:t xml:space="preserve">тичної </w:t>
      </w:r>
      <w:r w:rsidRPr="00887227">
        <w:rPr>
          <w:rFonts w:hint="eastAsia"/>
          <w:lang w:val="uk-UA"/>
        </w:rPr>
        <w:t>зони</w:t>
      </w:r>
      <w:r w:rsidRPr="00887227">
        <w:rPr>
          <w:lang w:val="uk-UA"/>
        </w:rPr>
        <w:t xml:space="preserve"> </w:t>
      </w:r>
      <w:r w:rsidRPr="00887227">
        <w:rPr>
          <w:rFonts w:hint="eastAsia"/>
          <w:lang w:val="uk-UA"/>
        </w:rPr>
        <w:t>з</w:t>
      </w:r>
      <w:r w:rsidRPr="00887227">
        <w:rPr>
          <w:lang w:val="uk-UA"/>
        </w:rPr>
        <w:t xml:space="preserve">адля </w:t>
      </w:r>
      <w:r w:rsidRPr="00887227">
        <w:rPr>
          <w:rFonts w:hint="eastAsia"/>
          <w:lang w:val="uk-UA"/>
        </w:rPr>
        <w:t>забезпечення</w:t>
      </w:r>
      <w:r w:rsidRPr="00887227">
        <w:rPr>
          <w:lang w:val="uk-UA"/>
        </w:rPr>
        <w:t xml:space="preserve"> </w:t>
      </w:r>
      <w:r w:rsidRPr="00887227">
        <w:rPr>
          <w:rFonts w:hint="eastAsia"/>
          <w:lang w:val="uk-UA"/>
        </w:rPr>
        <w:t>охорони</w:t>
      </w:r>
      <w:r w:rsidRPr="00887227">
        <w:rPr>
          <w:lang w:val="uk-UA"/>
        </w:rPr>
        <w:t xml:space="preserve"> і </w:t>
      </w:r>
      <w:r w:rsidRPr="00887227">
        <w:rPr>
          <w:rFonts w:hint="eastAsia"/>
          <w:lang w:val="uk-UA"/>
        </w:rPr>
        <w:t>п</w:t>
      </w:r>
      <w:r w:rsidRPr="00887227">
        <w:rPr>
          <w:lang w:val="uk-UA"/>
        </w:rPr>
        <w:t>і</w:t>
      </w:r>
      <w:r w:rsidRPr="00887227">
        <w:rPr>
          <w:rFonts w:hint="eastAsia"/>
          <w:lang w:val="uk-UA"/>
        </w:rPr>
        <w:t>дтримки</w:t>
      </w:r>
      <w:r w:rsidRPr="00887227">
        <w:rPr>
          <w:lang w:val="uk-UA"/>
        </w:rPr>
        <w:t xml:space="preserve"> </w:t>
      </w:r>
      <w:r w:rsidRPr="00887227">
        <w:rPr>
          <w:rFonts w:hint="eastAsia"/>
          <w:lang w:val="uk-UA"/>
        </w:rPr>
        <w:t>в</w:t>
      </w:r>
      <w:r w:rsidRPr="00887227">
        <w:rPr>
          <w:lang w:val="uk-UA"/>
        </w:rPr>
        <w:t xml:space="preserve"> </w:t>
      </w:r>
      <w:r w:rsidRPr="00887227">
        <w:rPr>
          <w:rFonts w:hint="eastAsia"/>
          <w:lang w:val="uk-UA"/>
        </w:rPr>
        <w:t>належному</w:t>
      </w:r>
      <w:r w:rsidRPr="00887227">
        <w:rPr>
          <w:lang w:val="uk-UA"/>
        </w:rPr>
        <w:t xml:space="preserve"> </w:t>
      </w:r>
      <w:r w:rsidRPr="00887227">
        <w:rPr>
          <w:rFonts w:hint="eastAsia"/>
          <w:lang w:val="uk-UA"/>
        </w:rPr>
        <w:t>стан</w:t>
      </w:r>
      <w:r w:rsidRPr="00887227">
        <w:rPr>
          <w:lang w:val="uk-UA"/>
        </w:rPr>
        <w:t>і і</w:t>
      </w:r>
      <w:r w:rsidRPr="00887227">
        <w:rPr>
          <w:rFonts w:hint="eastAsia"/>
          <w:lang w:val="uk-UA"/>
        </w:rPr>
        <w:t>сторико</w:t>
      </w:r>
      <w:r w:rsidRPr="00887227">
        <w:rPr>
          <w:lang w:val="uk-UA"/>
        </w:rPr>
        <w:t>-</w:t>
      </w:r>
      <w:r w:rsidRPr="00887227">
        <w:rPr>
          <w:rFonts w:hint="eastAsia"/>
          <w:lang w:val="uk-UA"/>
        </w:rPr>
        <w:t>культурних</w:t>
      </w:r>
      <w:r w:rsidRPr="00887227">
        <w:rPr>
          <w:lang w:val="uk-UA"/>
        </w:rPr>
        <w:t xml:space="preserve"> </w:t>
      </w:r>
      <w:r w:rsidRPr="00887227">
        <w:rPr>
          <w:rFonts w:hint="eastAsia"/>
          <w:lang w:val="uk-UA"/>
        </w:rPr>
        <w:t>та</w:t>
      </w:r>
      <w:r w:rsidRPr="00887227">
        <w:rPr>
          <w:lang w:val="uk-UA"/>
        </w:rPr>
        <w:t xml:space="preserve"> </w:t>
      </w:r>
      <w:r w:rsidRPr="00887227">
        <w:rPr>
          <w:rFonts w:hint="eastAsia"/>
          <w:lang w:val="uk-UA"/>
        </w:rPr>
        <w:t>природних</w:t>
      </w:r>
      <w:r w:rsidRPr="00887227">
        <w:rPr>
          <w:lang w:val="uk-UA"/>
        </w:rPr>
        <w:t xml:space="preserve"> </w:t>
      </w:r>
      <w:r w:rsidRPr="00887227">
        <w:rPr>
          <w:rFonts w:hint="eastAsia"/>
          <w:lang w:val="uk-UA"/>
        </w:rPr>
        <w:t>ц</w:t>
      </w:r>
      <w:r w:rsidRPr="00887227">
        <w:rPr>
          <w:lang w:val="uk-UA"/>
        </w:rPr>
        <w:t>і</w:t>
      </w:r>
      <w:r w:rsidRPr="00887227">
        <w:rPr>
          <w:rFonts w:hint="eastAsia"/>
          <w:lang w:val="uk-UA"/>
        </w:rPr>
        <w:t>нностей</w:t>
      </w:r>
      <w:r w:rsidRPr="00887227">
        <w:rPr>
          <w:lang w:val="uk-UA"/>
        </w:rPr>
        <w:t xml:space="preserve">, </w:t>
      </w:r>
      <w:r w:rsidRPr="00887227">
        <w:rPr>
          <w:rFonts w:hint="eastAsia"/>
          <w:lang w:val="uk-UA"/>
        </w:rPr>
        <w:t>рац</w:t>
      </w:r>
      <w:r w:rsidRPr="00887227">
        <w:rPr>
          <w:lang w:val="uk-UA"/>
        </w:rPr>
        <w:t>і</w:t>
      </w:r>
      <w:r w:rsidRPr="00887227">
        <w:rPr>
          <w:rFonts w:hint="eastAsia"/>
          <w:lang w:val="uk-UA"/>
        </w:rPr>
        <w:t>онального</w:t>
      </w:r>
      <w:r w:rsidRPr="00887227">
        <w:rPr>
          <w:lang w:val="uk-UA"/>
        </w:rPr>
        <w:t xml:space="preserve"> </w:t>
      </w:r>
      <w:r w:rsidRPr="00887227">
        <w:rPr>
          <w:rFonts w:hint="eastAsia"/>
          <w:lang w:val="uk-UA"/>
        </w:rPr>
        <w:t>використання</w:t>
      </w:r>
      <w:r w:rsidRPr="00887227">
        <w:rPr>
          <w:lang w:val="uk-UA"/>
        </w:rPr>
        <w:t xml:space="preserve"> ї</w:t>
      </w:r>
      <w:r w:rsidRPr="00887227">
        <w:rPr>
          <w:rFonts w:hint="eastAsia"/>
          <w:lang w:val="uk-UA"/>
        </w:rPr>
        <w:t>х</w:t>
      </w:r>
      <w:r w:rsidRPr="00887227">
        <w:rPr>
          <w:lang w:val="uk-UA"/>
        </w:rPr>
        <w:t xml:space="preserve"> </w:t>
      </w:r>
      <w:r w:rsidRPr="00887227">
        <w:rPr>
          <w:rFonts w:hint="eastAsia"/>
          <w:lang w:val="uk-UA"/>
        </w:rPr>
        <w:t>як</w:t>
      </w:r>
      <w:r w:rsidRPr="00887227">
        <w:rPr>
          <w:lang w:val="uk-UA"/>
        </w:rPr>
        <w:t xml:space="preserve"> </w:t>
      </w:r>
      <w:r w:rsidRPr="00887227">
        <w:rPr>
          <w:rFonts w:hint="eastAsia"/>
          <w:lang w:val="uk-UA"/>
        </w:rPr>
        <w:t>об’</w:t>
      </w:r>
      <w:r w:rsidRPr="00887227">
        <w:rPr>
          <w:lang w:val="uk-UA"/>
        </w:rPr>
        <w:t>є</w:t>
      </w:r>
      <w:r w:rsidRPr="00887227">
        <w:rPr>
          <w:rFonts w:hint="eastAsia"/>
          <w:lang w:val="uk-UA"/>
        </w:rPr>
        <w:t>кт</w:t>
      </w:r>
      <w:r w:rsidRPr="00887227">
        <w:rPr>
          <w:lang w:val="uk-UA"/>
        </w:rPr>
        <w:t>і</w:t>
      </w:r>
      <w:r w:rsidRPr="00887227">
        <w:rPr>
          <w:rFonts w:hint="eastAsia"/>
          <w:lang w:val="uk-UA"/>
        </w:rPr>
        <w:t>в</w:t>
      </w:r>
      <w:r w:rsidRPr="00887227">
        <w:rPr>
          <w:lang w:val="uk-UA"/>
        </w:rPr>
        <w:t xml:space="preserve"> </w:t>
      </w:r>
      <w:r w:rsidRPr="00887227">
        <w:rPr>
          <w:rFonts w:hint="eastAsia"/>
          <w:lang w:val="uk-UA"/>
        </w:rPr>
        <w:t>туризму</w:t>
      </w:r>
      <w:r w:rsidRPr="00887227">
        <w:rPr>
          <w:lang w:val="uk-UA"/>
        </w:rPr>
        <w:t xml:space="preserve">, </w:t>
      </w:r>
      <w:r w:rsidRPr="00887227">
        <w:rPr>
          <w:rFonts w:hint="eastAsia"/>
          <w:lang w:val="uk-UA"/>
        </w:rPr>
        <w:t>розвитку</w:t>
      </w:r>
      <w:r w:rsidRPr="00887227">
        <w:rPr>
          <w:lang w:val="uk-UA"/>
        </w:rPr>
        <w:t xml:space="preserve"> </w:t>
      </w:r>
      <w:r w:rsidRPr="00887227">
        <w:rPr>
          <w:rFonts w:hint="eastAsia"/>
          <w:lang w:val="uk-UA"/>
        </w:rPr>
        <w:t>серв</w:t>
      </w:r>
      <w:r w:rsidRPr="00887227">
        <w:rPr>
          <w:lang w:val="uk-UA"/>
        </w:rPr>
        <w:t>і</w:t>
      </w:r>
      <w:r w:rsidRPr="00887227">
        <w:rPr>
          <w:rFonts w:hint="eastAsia"/>
          <w:lang w:val="uk-UA"/>
        </w:rPr>
        <w:t>сно</w:t>
      </w:r>
      <w:r w:rsidRPr="00887227">
        <w:rPr>
          <w:lang w:val="uk-UA"/>
        </w:rPr>
        <w:t xml:space="preserve">ї </w:t>
      </w:r>
      <w:r w:rsidRPr="00887227">
        <w:rPr>
          <w:rFonts w:hint="eastAsia"/>
          <w:lang w:val="uk-UA"/>
        </w:rPr>
        <w:t>мереж</w:t>
      </w:r>
      <w:r w:rsidRPr="00887227">
        <w:rPr>
          <w:lang w:val="uk-UA"/>
        </w:rPr>
        <w:t xml:space="preserve">і, </w:t>
      </w:r>
      <w:r w:rsidRPr="00887227">
        <w:rPr>
          <w:rFonts w:hint="eastAsia"/>
          <w:lang w:val="uk-UA"/>
        </w:rPr>
        <w:t>що</w:t>
      </w:r>
      <w:r w:rsidRPr="00887227">
        <w:rPr>
          <w:lang w:val="uk-UA"/>
        </w:rPr>
        <w:t xml:space="preserve">, як наслідок, </w:t>
      </w:r>
      <w:r w:rsidRPr="00887227">
        <w:rPr>
          <w:rFonts w:hint="eastAsia"/>
          <w:lang w:val="uk-UA"/>
        </w:rPr>
        <w:t>актив</w:t>
      </w:r>
      <w:r w:rsidRPr="00887227">
        <w:rPr>
          <w:lang w:val="uk-UA"/>
        </w:rPr>
        <w:t>і</w:t>
      </w:r>
      <w:r w:rsidRPr="00887227">
        <w:rPr>
          <w:rFonts w:hint="eastAsia"/>
          <w:lang w:val="uk-UA"/>
        </w:rPr>
        <w:t>зуватиме</w:t>
      </w:r>
      <w:r w:rsidRPr="00887227">
        <w:rPr>
          <w:lang w:val="uk-UA"/>
        </w:rPr>
        <w:t xml:space="preserve"> </w:t>
      </w:r>
      <w:r w:rsidRPr="00887227">
        <w:rPr>
          <w:rFonts w:hint="eastAsia"/>
          <w:lang w:val="uk-UA"/>
        </w:rPr>
        <w:t>соц</w:t>
      </w:r>
      <w:r w:rsidRPr="00887227">
        <w:rPr>
          <w:lang w:val="uk-UA"/>
        </w:rPr>
        <w:t>і</w:t>
      </w:r>
      <w:r w:rsidRPr="00887227">
        <w:rPr>
          <w:rFonts w:hint="eastAsia"/>
          <w:lang w:val="uk-UA"/>
        </w:rPr>
        <w:t>ально</w:t>
      </w:r>
      <w:r w:rsidRPr="00887227">
        <w:rPr>
          <w:lang w:val="uk-UA"/>
        </w:rPr>
        <w:t>-</w:t>
      </w:r>
      <w:r w:rsidRPr="00887227">
        <w:rPr>
          <w:rFonts w:hint="eastAsia"/>
          <w:lang w:val="uk-UA"/>
        </w:rPr>
        <w:t>економ</w:t>
      </w:r>
      <w:r w:rsidRPr="00887227">
        <w:rPr>
          <w:lang w:val="uk-UA"/>
        </w:rPr>
        <w:t>і</w:t>
      </w:r>
      <w:r w:rsidRPr="00887227">
        <w:rPr>
          <w:rFonts w:hint="eastAsia"/>
          <w:lang w:val="uk-UA"/>
        </w:rPr>
        <w:t>чн</w:t>
      </w:r>
      <w:r w:rsidRPr="00887227">
        <w:rPr>
          <w:lang w:val="uk-UA"/>
        </w:rPr>
        <w:t xml:space="preserve">і </w:t>
      </w:r>
      <w:r w:rsidRPr="00887227">
        <w:rPr>
          <w:rFonts w:hint="eastAsia"/>
          <w:lang w:val="uk-UA"/>
        </w:rPr>
        <w:t>процеси</w:t>
      </w:r>
      <w:r w:rsidRPr="00887227">
        <w:rPr>
          <w:lang w:val="uk-UA"/>
        </w:rPr>
        <w:t xml:space="preserve"> </w:t>
      </w:r>
      <w:r w:rsidRPr="00887227">
        <w:rPr>
          <w:rFonts w:hint="eastAsia"/>
          <w:lang w:val="uk-UA"/>
        </w:rPr>
        <w:t>в</w:t>
      </w:r>
      <w:r w:rsidRPr="00887227">
        <w:rPr>
          <w:lang w:val="uk-UA"/>
        </w:rPr>
        <w:t xml:space="preserve"> </w:t>
      </w:r>
      <w:r w:rsidRPr="00887227">
        <w:rPr>
          <w:rFonts w:hint="eastAsia"/>
          <w:lang w:val="uk-UA"/>
        </w:rPr>
        <w:t>м</w:t>
      </w:r>
      <w:r w:rsidRPr="00887227">
        <w:rPr>
          <w:lang w:val="uk-UA"/>
        </w:rPr>
        <w:t>і</w:t>
      </w:r>
      <w:r w:rsidRPr="00887227">
        <w:rPr>
          <w:rFonts w:hint="eastAsia"/>
          <w:lang w:val="uk-UA"/>
        </w:rPr>
        <w:t>ст</w:t>
      </w:r>
      <w:r w:rsidRPr="00887227">
        <w:rPr>
          <w:lang w:val="uk-UA"/>
        </w:rPr>
        <w:t xml:space="preserve">і, розвине </w:t>
      </w:r>
      <w:proofErr w:type="spellStart"/>
      <w:r w:rsidRPr="00887227">
        <w:rPr>
          <w:lang w:val="uk-UA"/>
        </w:rPr>
        <w:t>конкуренційність</w:t>
      </w:r>
      <w:proofErr w:type="spellEnd"/>
      <w:r w:rsidRPr="00887227">
        <w:rPr>
          <w:lang w:val="uk-UA"/>
        </w:rPr>
        <w:t xml:space="preserve"> міста з-поміж інших туристичних місцевостей Півдня України та збільшить його загальну інвестиційну привабливість, сприятиме </w:t>
      </w:r>
      <w:r w:rsidRPr="00887227">
        <w:rPr>
          <w:rFonts w:hint="eastAsia"/>
          <w:lang w:val="uk-UA"/>
        </w:rPr>
        <w:t>п</w:t>
      </w:r>
      <w:r w:rsidRPr="00887227">
        <w:rPr>
          <w:lang w:val="uk-UA"/>
        </w:rPr>
        <w:t>і</w:t>
      </w:r>
      <w:r w:rsidRPr="00887227">
        <w:rPr>
          <w:rFonts w:hint="eastAsia"/>
          <w:lang w:val="uk-UA"/>
        </w:rPr>
        <w:t>двищенню</w:t>
      </w:r>
      <w:r w:rsidRPr="00887227">
        <w:rPr>
          <w:lang w:val="uk-UA"/>
        </w:rPr>
        <w:t xml:space="preserve"> </w:t>
      </w:r>
      <w:r w:rsidRPr="00887227">
        <w:rPr>
          <w:rFonts w:hint="eastAsia"/>
          <w:lang w:val="uk-UA"/>
        </w:rPr>
        <w:t>р</w:t>
      </w:r>
      <w:r w:rsidRPr="00887227">
        <w:rPr>
          <w:lang w:val="uk-UA"/>
        </w:rPr>
        <w:t>і</w:t>
      </w:r>
      <w:r w:rsidRPr="00887227">
        <w:rPr>
          <w:rFonts w:hint="eastAsia"/>
          <w:lang w:val="uk-UA"/>
        </w:rPr>
        <w:t>вня</w:t>
      </w:r>
      <w:r w:rsidRPr="00887227">
        <w:rPr>
          <w:lang w:val="uk-UA"/>
        </w:rPr>
        <w:t xml:space="preserve"> </w:t>
      </w:r>
      <w:r w:rsidRPr="00887227">
        <w:rPr>
          <w:rFonts w:hint="eastAsia"/>
          <w:lang w:val="uk-UA"/>
        </w:rPr>
        <w:t>доход</w:t>
      </w:r>
      <w:r w:rsidRPr="00887227">
        <w:rPr>
          <w:lang w:val="uk-UA"/>
        </w:rPr>
        <w:t>і</w:t>
      </w:r>
      <w:r w:rsidRPr="00887227">
        <w:rPr>
          <w:rFonts w:hint="eastAsia"/>
          <w:lang w:val="uk-UA"/>
        </w:rPr>
        <w:t>в</w:t>
      </w:r>
      <w:r w:rsidRPr="00887227">
        <w:rPr>
          <w:lang w:val="uk-UA"/>
        </w:rPr>
        <w:t xml:space="preserve"> і </w:t>
      </w:r>
      <w:r w:rsidRPr="00887227">
        <w:rPr>
          <w:rFonts w:hint="eastAsia"/>
          <w:lang w:val="uk-UA"/>
        </w:rPr>
        <w:t>пол</w:t>
      </w:r>
      <w:r w:rsidRPr="00887227">
        <w:rPr>
          <w:lang w:val="uk-UA"/>
        </w:rPr>
        <w:t>і</w:t>
      </w:r>
      <w:r w:rsidRPr="00887227">
        <w:rPr>
          <w:rFonts w:hint="eastAsia"/>
          <w:lang w:val="uk-UA"/>
        </w:rPr>
        <w:t>пшення</w:t>
      </w:r>
      <w:r w:rsidRPr="00887227">
        <w:rPr>
          <w:lang w:val="uk-UA"/>
        </w:rPr>
        <w:t xml:space="preserve"> </w:t>
      </w:r>
      <w:r w:rsidRPr="00887227">
        <w:rPr>
          <w:rFonts w:hint="eastAsia"/>
          <w:lang w:val="uk-UA"/>
        </w:rPr>
        <w:t>умов</w:t>
      </w:r>
      <w:r w:rsidRPr="00887227">
        <w:rPr>
          <w:lang w:val="uk-UA"/>
        </w:rPr>
        <w:t xml:space="preserve"> </w:t>
      </w:r>
      <w:r w:rsidRPr="00887227">
        <w:rPr>
          <w:rFonts w:hint="eastAsia"/>
          <w:lang w:val="uk-UA"/>
        </w:rPr>
        <w:t>житт</w:t>
      </w:r>
      <w:r w:rsidRPr="00887227">
        <w:rPr>
          <w:lang w:val="uk-UA"/>
        </w:rPr>
        <w:t>є</w:t>
      </w:r>
      <w:r w:rsidRPr="00887227">
        <w:rPr>
          <w:rFonts w:hint="eastAsia"/>
          <w:lang w:val="uk-UA"/>
        </w:rPr>
        <w:t>д</w:t>
      </w:r>
      <w:r w:rsidRPr="00887227">
        <w:rPr>
          <w:lang w:val="uk-UA"/>
        </w:rPr>
        <w:t>і</w:t>
      </w:r>
      <w:r w:rsidRPr="00887227">
        <w:rPr>
          <w:rFonts w:hint="eastAsia"/>
          <w:lang w:val="uk-UA"/>
        </w:rPr>
        <w:t>яльност</w:t>
      </w:r>
      <w:r w:rsidRPr="00887227">
        <w:rPr>
          <w:lang w:val="uk-UA"/>
        </w:rPr>
        <w:t xml:space="preserve">і </w:t>
      </w:r>
      <w:r w:rsidRPr="00887227">
        <w:rPr>
          <w:rFonts w:hint="eastAsia"/>
          <w:lang w:val="uk-UA"/>
        </w:rPr>
        <w:t>м</w:t>
      </w:r>
      <w:r w:rsidRPr="00887227">
        <w:rPr>
          <w:lang w:val="uk-UA"/>
        </w:rPr>
        <w:t>і</w:t>
      </w:r>
      <w:r w:rsidRPr="00887227">
        <w:rPr>
          <w:rFonts w:hint="eastAsia"/>
          <w:lang w:val="uk-UA"/>
        </w:rPr>
        <w:t>сцевого</w:t>
      </w:r>
      <w:r w:rsidRPr="00887227">
        <w:rPr>
          <w:lang w:val="uk-UA"/>
        </w:rPr>
        <w:t xml:space="preserve"> </w:t>
      </w:r>
      <w:r w:rsidRPr="00887227">
        <w:rPr>
          <w:rFonts w:hint="eastAsia"/>
          <w:lang w:val="uk-UA"/>
        </w:rPr>
        <w:t>населення</w:t>
      </w:r>
      <w:r w:rsidRPr="00887227">
        <w:rPr>
          <w:lang w:val="uk-UA"/>
        </w:rPr>
        <w:t xml:space="preserve">. Очікується створення унікального за красою та композицією </w:t>
      </w:r>
      <w:proofErr w:type="spellStart"/>
      <w:r w:rsidRPr="00887227">
        <w:rPr>
          <w:lang w:val="uk-UA"/>
        </w:rPr>
        <w:t>історико-архітектурних</w:t>
      </w:r>
      <w:proofErr w:type="spellEnd"/>
      <w:r w:rsidRPr="00887227">
        <w:rPr>
          <w:lang w:val="uk-UA"/>
        </w:rPr>
        <w:t xml:space="preserve"> об’єктів туристичного простору на березі найбільшого лиману України з  водно-рекреаційною прогулянковою узбережною зоною, що стане родзинкою курортів Півдня України.</w:t>
      </w:r>
    </w:p>
    <w:p w:rsidR="00747984" w:rsidRPr="007772A3" w:rsidRDefault="00747984" w:rsidP="00747984">
      <w:pPr>
        <w:pStyle w:val="rvps12"/>
        <w:tabs>
          <w:tab w:val="left" w:pos="57"/>
        </w:tabs>
        <w:suppressAutoHyphens/>
        <w:spacing w:before="120" w:after="120"/>
        <w:rPr>
          <w:b/>
          <w:lang w:val="uk-UA"/>
        </w:rPr>
      </w:pPr>
      <w:r w:rsidRPr="005B063A">
        <w:rPr>
          <w:b/>
          <w:i/>
          <w:lang w:val="uk-UA"/>
        </w:rPr>
        <w:t>Конкретні вигоди та очікувані результати</w:t>
      </w:r>
    </w:p>
    <w:p w:rsidR="00747984" w:rsidRPr="005B063A" w:rsidRDefault="00747984" w:rsidP="00747984">
      <w:pPr>
        <w:pStyle w:val="rvps12"/>
        <w:tabs>
          <w:tab w:val="left" w:pos="57"/>
        </w:tabs>
        <w:suppressAutoHyphens/>
        <w:spacing w:before="120" w:after="120"/>
        <w:jc w:val="both"/>
        <w:rPr>
          <w:lang w:val="uk-UA"/>
        </w:rPr>
      </w:pPr>
      <w:r w:rsidRPr="005B063A">
        <w:rPr>
          <w:lang w:val="uk-UA"/>
        </w:rPr>
        <w:tab/>
      </w:r>
      <w:r w:rsidRPr="005B063A">
        <w:rPr>
          <w:lang w:val="uk-UA"/>
        </w:rPr>
        <w:tab/>
        <w:t xml:space="preserve">Вказана нова туристична локація має служити виконанню наступних завдань та функцій сучасного міського публічного простору: місце відпочинку та рекреації, простір для пішої комунікації та інших немеханічних видів транспорту, формуванню сталого </w:t>
      </w:r>
      <w:proofErr w:type="spellStart"/>
      <w:r w:rsidRPr="005B063A">
        <w:rPr>
          <w:lang w:val="uk-UA"/>
        </w:rPr>
        <w:t>перцепційно-ментального</w:t>
      </w:r>
      <w:proofErr w:type="spellEnd"/>
      <w:r w:rsidRPr="005B063A">
        <w:rPr>
          <w:lang w:val="uk-UA"/>
        </w:rPr>
        <w:t xml:space="preserve"> реального туристичного простору, має виконувати естетично-виховні функції, служити інформаційним та індикаційним пунктом, а також може стати місцем трансляції реклами інвестором і </w:t>
      </w:r>
      <w:proofErr w:type="spellStart"/>
      <w:r w:rsidRPr="005B063A">
        <w:rPr>
          <w:lang w:val="uk-UA"/>
        </w:rPr>
        <w:t>т.ін</w:t>
      </w:r>
      <w:proofErr w:type="spellEnd"/>
      <w:r w:rsidRPr="005B063A">
        <w:rPr>
          <w:lang w:val="uk-UA"/>
        </w:rPr>
        <w:t xml:space="preserve">. Вказані функції треба узгодити з усіма користувачами об’єкту та кінцевими </w:t>
      </w:r>
      <w:proofErr w:type="spellStart"/>
      <w:r w:rsidRPr="005B063A">
        <w:rPr>
          <w:lang w:val="uk-UA"/>
        </w:rPr>
        <w:t>бенефіціарами</w:t>
      </w:r>
      <w:proofErr w:type="spellEnd"/>
      <w:r w:rsidRPr="005B063A">
        <w:rPr>
          <w:lang w:val="uk-UA"/>
        </w:rPr>
        <w:t xml:space="preserve">, зберігаючи рівновагу інтересів при можливості. Створена туристична інфраструктура технічно має бути виконана так, щоб вона не порушувала загального архітектурного ансамблю та культурно-історичної цінності місця його розташування. При будівництві набережної слід також дотриматися правил екологічної безпеки та забезпечення зрівноваженої просторової організації економіки міста (компенсації кількості зелених насаджень), враховуючи першочергове рекреаційне значення цього туристичного об’єкту. Додаткова локальна </w:t>
      </w:r>
      <w:proofErr w:type="spellStart"/>
      <w:r w:rsidRPr="005B063A">
        <w:rPr>
          <w:lang w:val="uk-UA"/>
        </w:rPr>
        <w:t>атракційність</w:t>
      </w:r>
      <w:proofErr w:type="spellEnd"/>
      <w:r w:rsidRPr="005B063A">
        <w:rPr>
          <w:lang w:val="uk-UA"/>
        </w:rPr>
        <w:t xml:space="preserve"> узбережжя може бути осягнута шляхом розміщення на лимані вздовж набережної об’єктів водного дозвілля, комерційних об’єктів з продажу пам’ятних сувенірів, продукції для розваги на воді, об’єктів харчування та дозвілля на суміжній території. </w:t>
      </w:r>
    </w:p>
    <w:p w:rsidR="00747984" w:rsidRPr="005B063A" w:rsidRDefault="00747984" w:rsidP="00747984">
      <w:pPr>
        <w:pStyle w:val="rvps12"/>
        <w:tabs>
          <w:tab w:val="left" w:pos="57"/>
        </w:tabs>
        <w:suppressAutoHyphens/>
        <w:spacing w:before="120" w:after="120"/>
        <w:jc w:val="both"/>
      </w:pPr>
      <w:r w:rsidRPr="005B063A">
        <w:rPr>
          <w:lang w:val="uk-UA"/>
        </w:rPr>
        <w:lastRenderedPageBreak/>
        <w:tab/>
      </w:r>
      <w:r w:rsidRPr="005B063A">
        <w:rPr>
          <w:lang w:val="uk-UA"/>
        </w:rPr>
        <w:tab/>
        <w:t xml:space="preserve">Таким чином, збільшуватиметься кількість підприємців задіяних в туризмі. Зі збільшенням привабливості туристичної інфраструктури в місцях найбільшого відвідання та затриманням людей в місті на довший час зростатиме попит на готельно-ресторанні та розважальні послуги, що в свою чергу стане додатковим фактором притягнення інвесторів у місто (додатковим фактором до невисокої плати за оренду землі під розташування комерційних об’єктів в порівнянні з іншими курортними містами  півдня, як Одеса та </w:t>
      </w:r>
      <w:proofErr w:type="spellStart"/>
      <w:r w:rsidRPr="005B063A">
        <w:rPr>
          <w:lang w:val="uk-UA"/>
        </w:rPr>
        <w:t>Чорноморськ</w:t>
      </w:r>
      <w:proofErr w:type="spellEnd"/>
      <w:r w:rsidRPr="005B063A">
        <w:rPr>
          <w:lang w:val="uk-UA"/>
        </w:rPr>
        <w:t xml:space="preserve">, більшої кількості вільних земельних ділянок до вибору, меншої конкуренції) та збільшить </w:t>
      </w:r>
      <w:proofErr w:type="spellStart"/>
      <w:r w:rsidRPr="005B063A">
        <w:rPr>
          <w:lang w:val="uk-UA"/>
        </w:rPr>
        <w:t>конкурентноспроможність</w:t>
      </w:r>
      <w:proofErr w:type="spellEnd"/>
      <w:r w:rsidRPr="005B063A">
        <w:rPr>
          <w:lang w:val="uk-UA"/>
        </w:rPr>
        <w:t xml:space="preserve"> міста в порівнянні з іншими курортними територіями регіону. Наведені зміни в просторовій організації публічних місць туристичного значення принесуть вимірювану економічну вигоду місту, а саме: буде посилена громадська безпека, збільшено надходження податків з обслуговування туристів, розвиток туристичного іміджу міста, покращено комунікацію. Як наслідок, вдало </w:t>
      </w:r>
      <w:proofErr w:type="spellStart"/>
      <w:r w:rsidRPr="005B063A">
        <w:rPr>
          <w:lang w:val="uk-UA"/>
        </w:rPr>
        <w:t>запроєктований</w:t>
      </w:r>
      <w:proofErr w:type="spellEnd"/>
      <w:r w:rsidRPr="005B063A">
        <w:rPr>
          <w:lang w:val="uk-UA"/>
        </w:rPr>
        <w:t xml:space="preserve"> та використаний публічний простір з урахуванням природно-ресурсного потенціалу території спричинить ріст цін на нерухомість поблизу розвинутої туристичної локації, що збільшить доходи до місцевого бюджету від управління нерухомим комунальним майном (оренда, публічно-приватне партнерство). </w:t>
      </w:r>
    </w:p>
    <w:p w:rsidR="00747984" w:rsidRDefault="00747984" w:rsidP="00747984">
      <w:pPr>
        <w:pStyle w:val="rvps12"/>
        <w:tabs>
          <w:tab w:val="left" w:pos="57"/>
        </w:tabs>
        <w:suppressAutoHyphens/>
        <w:spacing w:before="1" w:after="1"/>
        <w:jc w:val="both"/>
      </w:pPr>
      <w:r>
        <w:rPr>
          <w:lang w:val="uk-UA"/>
        </w:rPr>
        <w:tab/>
      </w:r>
      <w:r>
        <w:rPr>
          <w:lang w:val="uk-UA"/>
        </w:rPr>
        <w:tab/>
        <w:t xml:space="preserve">Загальна оціночна вартість проекту складає </w:t>
      </w:r>
      <w:r w:rsidRPr="00887227">
        <w:rPr>
          <w:b/>
          <w:i/>
          <w:iCs/>
          <w:lang w:val="uk-UA"/>
        </w:rPr>
        <w:t>27 433 074,0 тис. грн.</w:t>
      </w:r>
      <w:r>
        <w:rPr>
          <w:lang w:val="uk-UA"/>
        </w:rPr>
        <w:t xml:space="preserve"> </w:t>
      </w:r>
      <w:r w:rsidRPr="00887227">
        <w:rPr>
          <w:lang w:val="uk-UA"/>
        </w:rPr>
        <w:t>(</w:t>
      </w:r>
      <w:r w:rsidRPr="00887227">
        <w:rPr>
          <w:rFonts w:hint="eastAsia"/>
          <w:lang w:val="uk-UA"/>
        </w:rPr>
        <w:t>зведений</w:t>
      </w:r>
      <w:r w:rsidRPr="00887227">
        <w:rPr>
          <w:lang w:val="uk-UA"/>
        </w:rPr>
        <w:t xml:space="preserve"> </w:t>
      </w:r>
      <w:r w:rsidRPr="00887227">
        <w:rPr>
          <w:rFonts w:hint="eastAsia"/>
          <w:lang w:val="uk-UA"/>
        </w:rPr>
        <w:t>прогнозний</w:t>
      </w:r>
      <w:r w:rsidRPr="00887227">
        <w:rPr>
          <w:lang w:val="uk-UA"/>
        </w:rPr>
        <w:t xml:space="preserve"> </w:t>
      </w:r>
      <w:r w:rsidRPr="00887227">
        <w:rPr>
          <w:rFonts w:hint="eastAsia"/>
          <w:lang w:val="uk-UA"/>
        </w:rPr>
        <w:t>кошторисний</w:t>
      </w:r>
      <w:r w:rsidRPr="00887227">
        <w:rPr>
          <w:lang w:val="uk-UA"/>
        </w:rPr>
        <w:t xml:space="preserve"> </w:t>
      </w:r>
      <w:r w:rsidRPr="00887227">
        <w:rPr>
          <w:rFonts w:hint="eastAsia"/>
          <w:lang w:val="uk-UA"/>
        </w:rPr>
        <w:t>розрахунок</w:t>
      </w:r>
      <w:r w:rsidRPr="00887227">
        <w:rPr>
          <w:lang w:val="uk-UA"/>
        </w:rPr>
        <w:t xml:space="preserve"> </w:t>
      </w:r>
      <w:r w:rsidRPr="00887227">
        <w:rPr>
          <w:rFonts w:hint="eastAsia"/>
          <w:lang w:val="uk-UA"/>
        </w:rPr>
        <w:t>вартост</w:t>
      </w:r>
      <w:r w:rsidRPr="00887227">
        <w:rPr>
          <w:lang w:val="uk-UA"/>
        </w:rPr>
        <w:t xml:space="preserve">і </w:t>
      </w:r>
      <w:r w:rsidRPr="00887227">
        <w:rPr>
          <w:rFonts w:hint="eastAsia"/>
          <w:lang w:val="uk-UA"/>
        </w:rPr>
        <w:t>буд</w:t>
      </w:r>
      <w:r w:rsidRPr="00887227">
        <w:rPr>
          <w:lang w:val="uk-UA"/>
        </w:rPr>
        <w:t>і</w:t>
      </w:r>
      <w:r w:rsidRPr="00887227">
        <w:rPr>
          <w:rFonts w:hint="eastAsia"/>
          <w:lang w:val="uk-UA"/>
        </w:rPr>
        <w:t>вельних</w:t>
      </w:r>
      <w:r w:rsidRPr="00887227">
        <w:rPr>
          <w:lang w:val="uk-UA"/>
        </w:rPr>
        <w:t xml:space="preserve"> </w:t>
      </w:r>
      <w:r w:rsidRPr="00887227">
        <w:rPr>
          <w:rFonts w:hint="eastAsia"/>
          <w:lang w:val="uk-UA"/>
        </w:rPr>
        <w:t>роб</w:t>
      </w:r>
      <w:r w:rsidRPr="00887227">
        <w:rPr>
          <w:lang w:val="uk-UA"/>
        </w:rPr>
        <w:t>і</w:t>
      </w:r>
      <w:r w:rsidRPr="00887227">
        <w:rPr>
          <w:rFonts w:hint="eastAsia"/>
          <w:lang w:val="uk-UA"/>
        </w:rPr>
        <w:t>т</w:t>
      </w:r>
      <w:r w:rsidRPr="00887227">
        <w:rPr>
          <w:lang w:val="uk-UA"/>
        </w:rPr>
        <w:t xml:space="preserve"> </w:t>
      </w:r>
      <w:r w:rsidRPr="00887227">
        <w:rPr>
          <w:rFonts w:hint="eastAsia"/>
          <w:lang w:val="uk-UA"/>
        </w:rPr>
        <w:t>дода</w:t>
      </w:r>
      <w:r w:rsidRPr="00887227">
        <w:rPr>
          <w:lang w:val="uk-UA"/>
        </w:rPr>
        <w:t>є</w:t>
      </w:r>
      <w:r w:rsidRPr="00887227">
        <w:rPr>
          <w:rFonts w:hint="eastAsia"/>
          <w:lang w:val="uk-UA"/>
        </w:rPr>
        <w:t>ться</w:t>
      </w:r>
      <w:r w:rsidRPr="00887227">
        <w:rPr>
          <w:lang w:val="uk-UA"/>
        </w:rPr>
        <w:t>).</w:t>
      </w:r>
    </w:p>
    <w:p w:rsidR="00747984" w:rsidRDefault="00747984" w:rsidP="00747984">
      <w:pPr>
        <w:tabs>
          <w:tab w:val="left" w:pos="57"/>
        </w:tabs>
        <w:spacing w:before="120" w:after="120"/>
        <w:jc w:val="both"/>
        <w:rPr>
          <w:lang w:val="ru-RU"/>
        </w:rPr>
      </w:pPr>
      <w:r w:rsidRPr="005B063A">
        <w:rPr>
          <w:lang w:val="uk-UA"/>
        </w:rPr>
        <w:tab/>
      </w:r>
      <w:r w:rsidRPr="005B063A">
        <w:rPr>
          <w:lang w:val="uk-UA"/>
        </w:rPr>
        <w:tab/>
        <w:t xml:space="preserve"> </w:t>
      </w:r>
      <w:r>
        <w:rPr>
          <w:lang w:val="uk-UA"/>
        </w:rPr>
        <w:t xml:space="preserve">Передбачувані необхідні </w:t>
      </w:r>
      <w:proofErr w:type="spellStart"/>
      <w:r w:rsidRPr="00887227">
        <w:rPr>
          <w:i/>
          <w:iCs/>
          <w:lang w:val="ru-RU"/>
        </w:rPr>
        <w:t>основних</w:t>
      </w:r>
      <w:proofErr w:type="spellEnd"/>
      <w:r w:rsidRPr="00887227">
        <w:rPr>
          <w:i/>
          <w:iCs/>
          <w:lang w:val="ru-RU"/>
        </w:rPr>
        <w:t xml:space="preserve"> </w:t>
      </w:r>
      <w:proofErr w:type="spellStart"/>
      <w:r w:rsidRPr="00887227">
        <w:rPr>
          <w:i/>
          <w:iCs/>
          <w:lang w:val="ru-RU"/>
        </w:rPr>
        <w:t>видів</w:t>
      </w:r>
      <w:proofErr w:type="spellEnd"/>
      <w:r w:rsidRPr="00887227">
        <w:rPr>
          <w:i/>
          <w:iCs/>
          <w:lang w:val="ru-RU"/>
        </w:rPr>
        <w:t xml:space="preserve"> </w:t>
      </w:r>
      <w:proofErr w:type="spellStart"/>
      <w:r w:rsidRPr="00887227">
        <w:rPr>
          <w:i/>
          <w:iCs/>
          <w:lang w:val="ru-RU"/>
        </w:rPr>
        <w:t>діяльності</w:t>
      </w:r>
      <w:proofErr w:type="spellEnd"/>
      <w:r>
        <w:rPr>
          <w:lang w:val="ru-RU"/>
        </w:rPr>
        <w:t xml:space="preserve"> за </w:t>
      </w:r>
      <w:proofErr w:type="spellStart"/>
      <w:r>
        <w:rPr>
          <w:lang w:val="ru-RU"/>
        </w:rPr>
        <w:t>проєктом</w:t>
      </w:r>
      <w:proofErr w:type="spellEnd"/>
      <w:r w:rsidRPr="00887227">
        <w:rPr>
          <w:lang w:val="ru-RU"/>
        </w:rPr>
        <w:t>:</w:t>
      </w:r>
    </w:p>
    <w:p w:rsidR="00747984" w:rsidRPr="00887227" w:rsidRDefault="00747984" w:rsidP="00747984">
      <w:pPr>
        <w:numPr>
          <w:ilvl w:val="0"/>
          <w:numId w:val="1"/>
        </w:numPr>
        <w:tabs>
          <w:tab w:val="left" w:pos="57"/>
        </w:tabs>
        <w:spacing w:before="120" w:after="120"/>
        <w:jc w:val="both"/>
        <w:rPr>
          <w:lang w:val="ru-RU"/>
        </w:rPr>
      </w:pPr>
      <w:r w:rsidRPr="00887227">
        <w:rPr>
          <w:lang w:val="uk-UA"/>
        </w:rPr>
        <w:t>Виготовлення оновленої топографічної основи.</w:t>
      </w:r>
    </w:p>
    <w:p w:rsidR="00747984" w:rsidRPr="00887227" w:rsidRDefault="00747984" w:rsidP="00747984">
      <w:pPr>
        <w:numPr>
          <w:ilvl w:val="0"/>
          <w:numId w:val="1"/>
        </w:numPr>
        <w:tabs>
          <w:tab w:val="left" w:pos="57"/>
        </w:tabs>
        <w:spacing w:before="120" w:after="120"/>
        <w:jc w:val="both"/>
        <w:rPr>
          <w:lang w:val="ru-RU"/>
        </w:rPr>
      </w:pPr>
      <w:r w:rsidRPr="00887227">
        <w:rPr>
          <w:lang w:val="uk-UA"/>
        </w:rPr>
        <w:t xml:space="preserve">Отримання вихідних даних для </w:t>
      </w:r>
      <w:proofErr w:type="spellStart"/>
      <w:r w:rsidRPr="00887227">
        <w:rPr>
          <w:lang w:val="uk-UA"/>
        </w:rPr>
        <w:t>проєктування</w:t>
      </w:r>
      <w:proofErr w:type="spellEnd"/>
      <w:r w:rsidRPr="00887227">
        <w:rPr>
          <w:lang w:val="uk-UA"/>
        </w:rPr>
        <w:t>.</w:t>
      </w:r>
    </w:p>
    <w:p w:rsidR="00747984" w:rsidRPr="00887227" w:rsidRDefault="00747984" w:rsidP="00747984">
      <w:pPr>
        <w:numPr>
          <w:ilvl w:val="0"/>
          <w:numId w:val="1"/>
        </w:numPr>
        <w:tabs>
          <w:tab w:val="left" w:pos="57"/>
        </w:tabs>
        <w:spacing w:before="120" w:after="120"/>
        <w:jc w:val="both"/>
        <w:rPr>
          <w:lang w:val="ru-RU"/>
        </w:rPr>
      </w:pPr>
      <w:r w:rsidRPr="00887227">
        <w:rPr>
          <w:lang w:val="uk-UA"/>
        </w:rPr>
        <w:t>Проведення попередніх необхідних археологічних досліджень.</w:t>
      </w:r>
    </w:p>
    <w:p w:rsidR="00747984" w:rsidRPr="00887227" w:rsidRDefault="00747984" w:rsidP="00747984">
      <w:pPr>
        <w:numPr>
          <w:ilvl w:val="0"/>
          <w:numId w:val="1"/>
        </w:numPr>
        <w:tabs>
          <w:tab w:val="left" w:pos="57"/>
        </w:tabs>
        <w:spacing w:before="120" w:after="120"/>
        <w:jc w:val="both"/>
        <w:rPr>
          <w:lang w:val="ru-RU"/>
        </w:rPr>
      </w:pPr>
      <w:r w:rsidRPr="00887227">
        <w:rPr>
          <w:lang w:val="uk-UA"/>
        </w:rPr>
        <w:t>Організація та проведення дизайн-конкурсу</w:t>
      </w:r>
      <w:r w:rsidRPr="00887227">
        <w:rPr>
          <w:lang w:val="ru-RU"/>
        </w:rPr>
        <w:t xml:space="preserve"> </w:t>
      </w:r>
      <w:r w:rsidRPr="00887227">
        <w:rPr>
          <w:lang w:val="uk-UA"/>
        </w:rPr>
        <w:t xml:space="preserve"> на кращу архітектурну концепцію будівництва набережної.</w:t>
      </w:r>
    </w:p>
    <w:p w:rsidR="00747984" w:rsidRPr="00887227" w:rsidRDefault="00747984" w:rsidP="00747984">
      <w:pPr>
        <w:numPr>
          <w:ilvl w:val="0"/>
          <w:numId w:val="1"/>
        </w:numPr>
        <w:tabs>
          <w:tab w:val="left" w:pos="57"/>
        </w:tabs>
        <w:spacing w:before="120" w:after="120"/>
        <w:jc w:val="both"/>
        <w:rPr>
          <w:lang w:val="ru-RU"/>
        </w:rPr>
      </w:pPr>
      <w:r w:rsidRPr="00887227">
        <w:rPr>
          <w:lang w:val="uk-UA"/>
        </w:rPr>
        <w:t xml:space="preserve">Виготовлення </w:t>
      </w:r>
      <w:proofErr w:type="spellStart"/>
      <w:r w:rsidRPr="00887227">
        <w:rPr>
          <w:lang w:val="uk-UA"/>
        </w:rPr>
        <w:t>проєктно-кошторисної</w:t>
      </w:r>
      <w:proofErr w:type="spellEnd"/>
      <w:r w:rsidRPr="00887227">
        <w:rPr>
          <w:lang w:val="uk-UA"/>
        </w:rPr>
        <w:t xml:space="preserve"> документації з проходженням експертизи. </w:t>
      </w:r>
    </w:p>
    <w:p w:rsidR="00747984" w:rsidRPr="00887227" w:rsidRDefault="00747984" w:rsidP="00747984">
      <w:pPr>
        <w:numPr>
          <w:ilvl w:val="0"/>
          <w:numId w:val="1"/>
        </w:numPr>
        <w:tabs>
          <w:tab w:val="left" w:pos="57"/>
        </w:tabs>
        <w:spacing w:before="120" w:after="120"/>
        <w:jc w:val="both"/>
        <w:rPr>
          <w:lang w:val="ru-RU"/>
        </w:rPr>
      </w:pPr>
      <w:r w:rsidRPr="00887227">
        <w:rPr>
          <w:lang w:val="uk-UA"/>
        </w:rPr>
        <w:t>Проведення публічних закупівель з виконання робіт по берегоукріпленню та будівництву набережної.</w:t>
      </w:r>
    </w:p>
    <w:p w:rsidR="00747984" w:rsidRDefault="00747984" w:rsidP="00747984">
      <w:pPr>
        <w:numPr>
          <w:ilvl w:val="0"/>
          <w:numId w:val="1"/>
        </w:numPr>
        <w:tabs>
          <w:tab w:val="left" w:pos="57"/>
        </w:tabs>
        <w:spacing w:before="120" w:after="120"/>
        <w:jc w:val="both"/>
        <w:rPr>
          <w:lang w:val="uk-UA"/>
        </w:rPr>
      </w:pPr>
      <w:r w:rsidRPr="00887227">
        <w:rPr>
          <w:lang w:val="uk-UA"/>
        </w:rPr>
        <w:t>Виконання</w:t>
      </w:r>
      <w:r>
        <w:rPr>
          <w:lang w:val="uk-UA"/>
        </w:rPr>
        <w:t xml:space="preserve"> робіт з будівництва набережної.</w:t>
      </w:r>
    </w:p>
    <w:p w:rsidR="00747984" w:rsidRPr="00887227" w:rsidRDefault="00747984" w:rsidP="00747984">
      <w:pPr>
        <w:numPr>
          <w:ilvl w:val="0"/>
          <w:numId w:val="1"/>
        </w:numPr>
        <w:tabs>
          <w:tab w:val="left" w:pos="57"/>
        </w:tabs>
        <w:spacing w:before="120" w:after="120"/>
        <w:jc w:val="both"/>
        <w:rPr>
          <w:lang w:val="ru-RU"/>
        </w:rPr>
      </w:pPr>
      <w:r w:rsidRPr="00887227">
        <w:rPr>
          <w:lang w:val="uk-UA"/>
        </w:rPr>
        <w:t xml:space="preserve">Облаштування набережної з урахуванням вимог безпеки на воді та пристосування об’єкту до </w:t>
      </w:r>
      <w:r w:rsidRPr="00887227">
        <w:rPr>
          <w:lang w:val="ru-RU"/>
        </w:rPr>
        <w:t>потреб</w:t>
      </w:r>
      <w:r w:rsidRPr="00887227">
        <w:rPr>
          <w:lang w:val="uk-UA"/>
        </w:rPr>
        <w:t xml:space="preserve"> відвідувачів.</w:t>
      </w:r>
    </w:p>
    <w:p w:rsidR="00747984" w:rsidRPr="00887227" w:rsidRDefault="00747984" w:rsidP="00747984">
      <w:pPr>
        <w:numPr>
          <w:ilvl w:val="0"/>
          <w:numId w:val="1"/>
        </w:numPr>
        <w:tabs>
          <w:tab w:val="left" w:pos="57"/>
        </w:tabs>
        <w:spacing w:before="120" w:after="120"/>
        <w:jc w:val="both"/>
        <w:rPr>
          <w:lang w:val="ru-RU"/>
        </w:rPr>
      </w:pPr>
      <w:r w:rsidRPr="00887227">
        <w:rPr>
          <w:lang w:val="uk-UA"/>
        </w:rPr>
        <w:t>Забезпечення набережної інклюзивними елементами конструкції для осіб з особливими потребами.</w:t>
      </w:r>
    </w:p>
    <w:p w:rsidR="00747984" w:rsidRPr="00887227" w:rsidRDefault="00747984" w:rsidP="00747984">
      <w:pPr>
        <w:numPr>
          <w:ilvl w:val="0"/>
          <w:numId w:val="1"/>
        </w:numPr>
        <w:tabs>
          <w:tab w:val="left" w:pos="57"/>
        </w:tabs>
        <w:spacing w:before="120" w:after="120"/>
        <w:jc w:val="both"/>
        <w:rPr>
          <w:lang w:val="ru-RU"/>
        </w:rPr>
      </w:pPr>
      <w:r>
        <w:rPr>
          <w:lang w:val="uk-UA"/>
        </w:rPr>
        <w:t xml:space="preserve">Промоція новозбудованого об’єкта як нової туристичної локації біля середньовічної </w:t>
      </w:r>
      <w:proofErr w:type="spellStart"/>
      <w:r>
        <w:rPr>
          <w:lang w:val="uk-UA"/>
        </w:rPr>
        <w:t>Акерманської</w:t>
      </w:r>
      <w:proofErr w:type="spellEnd"/>
      <w:r>
        <w:rPr>
          <w:lang w:val="uk-UA"/>
        </w:rPr>
        <w:t xml:space="preserve"> фортеці.</w:t>
      </w:r>
    </w:p>
    <w:p w:rsidR="00747984" w:rsidRDefault="00747984" w:rsidP="00747984">
      <w:pPr>
        <w:numPr>
          <w:ilvl w:val="0"/>
          <w:numId w:val="1"/>
        </w:numPr>
        <w:tabs>
          <w:tab w:val="left" w:pos="57"/>
        </w:tabs>
        <w:spacing w:before="120" w:after="120"/>
        <w:jc w:val="both"/>
        <w:rPr>
          <w:lang w:val="ru-RU"/>
        </w:rPr>
      </w:pPr>
      <w:r w:rsidRPr="00887227">
        <w:rPr>
          <w:rStyle w:val="rvts82"/>
          <w:lang w:val="uk-UA"/>
        </w:rPr>
        <w:t>Надання в оренду земельних ділянок комунальної власності вздовж узбережжя для розміщення об’єктів комерційної туристичної інфраструктури.</w:t>
      </w:r>
    </w:p>
    <w:p w:rsidR="00747984" w:rsidRPr="00887227" w:rsidRDefault="00747984" w:rsidP="00747984">
      <w:pPr>
        <w:numPr>
          <w:ilvl w:val="0"/>
          <w:numId w:val="1"/>
        </w:numPr>
        <w:tabs>
          <w:tab w:val="left" w:pos="57"/>
        </w:tabs>
        <w:spacing w:before="120" w:after="120"/>
        <w:jc w:val="both"/>
        <w:rPr>
          <w:lang w:val="ru-RU"/>
        </w:rPr>
      </w:pPr>
      <w:r w:rsidRPr="00887227">
        <w:rPr>
          <w:rStyle w:val="rvts82"/>
          <w:lang w:val="uk-UA"/>
        </w:rPr>
        <w:t xml:space="preserve">Укладання договорів  приватно-публічного партнерства з зацікавленими до облаштування узбережжя інвесторами щодо розміщення об’єктів для відпочинку туристів в галузі річково-морського туризму.  </w:t>
      </w:r>
    </w:p>
    <w:p w:rsidR="00747984" w:rsidRPr="005B063A" w:rsidRDefault="00747984" w:rsidP="00747984">
      <w:pPr>
        <w:pStyle w:val="rvps12"/>
        <w:tabs>
          <w:tab w:val="left" w:pos="57"/>
        </w:tabs>
        <w:suppressAutoHyphens/>
        <w:spacing w:before="120" w:after="120"/>
      </w:pPr>
      <w:r w:rsidRPr="005B063A">
        <w:rPr>
          <w:b/>
          <w:i/>
          <w:lang w:val="uk-UA"/>
        </w:rPr>
        <w:tab/>
      </w:r>
      <w:r w:rsidRPr="005B063A">
        <w:rPr>
          <w:lang w:val="uk-UA"/>
        </w:rPr>
        <w:t xml:space="preserve"> </w:t>
      </w:r>
    </w:p>
    <w:p w:rsidR="00747984" w:rsidRPr="00887227" w:rsidRDefault="00747984" w:rsidP="00747984">
      <w:pPr>
        <w:pStyle w:val="rvps12"/>
        <w:tabs>
          <w:tab w:val="left" w:pos="57"/>
        </w:tabs>
        <w:suppressAutoHyphens/>
        <w:spacing w:before="120" w:after="120"/>
        <w:jc w:val="both"/>
        <w:rPr>
          <w:lang w:val="uk-UA"/>
        </w:rPr>
      </w:pPr>
      <w:r w:rsidRPr="005B063A">
        <w:tab/>
      </w:r>
      <w:r w:rsidRPr="005B063A">
        <w:tab/>
        <w:t xml:space="preserve"> </w:t>
      </w:r>
    </w:p>
    <w:p w:rsidR="00BC025E" w:rsidRPr="00747984" w:rsidRDefault="00BC025E">
      <w:pPr>
        <w:rPr>
          <w:lang w:val="uk-UA"/>
        </w:rPr>
      </w:pPr>
      <w:bookmarkStart w:id="0" w:name="_GoBack"/>
      <w:bookmarkEnd w:id="0"/>
    </w:p>
    <w:sectPr w:rsidR="00BC025E" w:rsidRPr="00747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00"/>
    <w:family w:val="modern"/>
    <w:pitch w:val="fixed"/>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352B"/>
    <w:multiLevelType w:val="hybridMultilevel"/>
    <w:tmpl w:val="E272B0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10"/>
    <w:rsid w:val="00747984"/>
    <w:rsid w:val="00BC025E"/>
    <w:rsid w:val="00D6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84"/>
    <w:pPr>
      <w:widowControl w:val="0"/>
      <w:suppressAutoHyphens/>
      <w:spacing w:after="0" w:line="240" w:lineRule="auto"/>
    </w:pPr>
    <w:rPr>
      <w:rFonts w:ascii="Liberation Serif" w:eastAsia="NSimSun" w:hAnsi="Liberation Serif" w:cs="Lucida Sans"/>
      <w:sz w:val="24"/>
      <w:szCs w:val="24"/>
      <w:lang w:val="pl-PL"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747984"/>
  </w:style>
  <w:style w:type="paragraph" w:customStyle="1" w:styleId="PreformattedText">
    <w:name w:val="Preformatted Text"/>
    <w:basedOn w:val="a"/>
    <w:rsid w:val="00747984"/>
    <w:rPr>
      <w:rFonts w:ascii="Liberation Mono" w:hAnsi="Liberation Mono" w:cs="Liberation Mono"/>
      <w:sz w:val="20"/>
      <w:szCs w:val="20"/>
    </w:rPr>
  </w:style>
  <w:style w:type="paragraph" w:customStyle="1" w:styleId="rvps12">
    <w:name w:val="rvps12"/>
    <w:basedOn w:val="a"/>
    <w:rsid w:val="00747984"/>
    <w:pPr>
      <w:widowControl/>
      <w:suppressAutoHyphens w:val="0"/>
      <w:spacing w:before="100" w:after="100"/>
    </w:pPr>
    <w:rPr>
      <w:rFonts w:ascii="Times New Roman" w:eastAsia="Times New Roman" w:hAnsi="Times New Roman" w:cs="Times New Roman"/>
      <w:lang w:val="ru-RU" w:bidi="ar-SA"/>
    </w:rPr>
  </w:style>
  <w:style w:type="character" w:styleId="a3">
    <w:name w:val="Hyperlink"/>
    <w:basedOn w:val="a0"/>
    <w:rsid w:val="007479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84"/>
    <w:pPr>
      <w:widowControl w:val="0"/>
      <w:suppressAutoHyphens/>
      <w:spacing w:after="0" w:line="240" w:lineRule="auto"/>
    </w:pPr>
    <w:rPr>
      <w:rFonts w:ascii="Liberation Serif" w:eastAsia="NSimSun" w:hAnsi="Liberation Serif" w:cs="Lucida Sans"/>
      <w:sz w:val="24"/>
      <w:szCs w:val="24"/>
      <w:lang w:val="pl-PL"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747984"/>
  </w:style>
  <w:style w:type="paragraph" w:customStyle="1" w:styleId="PreformattedText">
    <w:name w:val="Preformatted Text"/>
    <w:basedOn w:val="a"/>
    <w:rsid w:val="00747984"/>
    <w:rPr>
      <w:rFonts w:ascii="Liberation Mono" w:hAnsi="Liberation Mono" w:cs="Liberation Mono"/>
      <w:sz w:val="20"/>
      <w:szCs w:val="20"/>
    </w:rPr>
  </w:style>
  <w:style w:type="paragraph" w:customStyle="1" w:styleId="rvps12">
    <w:name w:val="rvps12"/>
    <w:basedOn w:val="a"/>
    <w:rsid w:val="00747984"/>
    <w:pPr>
      <w:widowControl/>
      <w:suppressAutoHyphens w:val="0"/>
      <w:spacing w:before="100" w:after="100"/>
    </w:pPr>
    <w:rPr>
      <w:rFonts w:ascii="Times New Roman" w:eastAsia="Times New Roman" w:hAnsi="Times New Roman" w:cs="Times New Roman"/>
      <w:lang w:val="ru-RU" w:bidi="ar-SA"/>
    </w:rPr>
  </w:style>
  <w:style w:type="character" w:styleId="a3">
    <w:name w:val="Hyperlink"/>
    <w:basedOn w:val="a0"/>
    <w:rsid w:val="00747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lgorod-d.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2021-01-29T10:17:00Z</dcterms:created>
  <dcterms:modified xsi:type="dcterms:W3CDTF">2021-01-29T10:17:00Z</dcterms:modified>
</cp:coreProperties>
</file>