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0E614" w14:textId="77777777" w:rsidR="00A95002" w:rsidRPr="002065ED" w:rsidRDefault="00A95002" w:rsidP="00A95002">
      <w:pPr>
        <w:pStyle w:val="a6"/>
        <w:spacing w:after="0"/>
        <w:ind w:left="4956"/>
        <w:jc w:val="both"/>
      </w:pPr>
      <w:r w:rsidRPr="002065ED">
        <w:t xml:space="preserve">Додаток до </w:t>
      </w:r>
    </w:p>
    <w:p w14:paraId="51173A72" w14:textId="77777777" w:rsidR="00A95002" w:rsidRPr="002065ED" w:rsidRDefault="00A95002" w:rsidP="00A95002">
      <w:pPr>
        <w:pStyle w:val="a6"/>
        <w:spacing w:after="0"/>
        <w:ind w:left="4956"/>
        <w:jc w:val="both"/>
      </w:pPr>
      <w:r w:rsidRPr="002065ED">
        <w:t xml:space="preserve">проекту рішення міської ради </w:t>
      </w:r>
    </w:p>
    <w:p w14:paraId="032A1590" w14:textId="77777777" w:rsidR="00A95002" w:rsidRPr="002065ED" w:rsidRDefault="00A95002" w:rsidP="00A95002">
      <w:pPr>
        <w:pStyle w:val="a6"/>
        <w:spacing w:after="0"/>
        <w:ind w:left="4956"/>
        <w:jc w:val="both"/>
        <w:rPr>
          <w:lang w:val="ru-RU"/>
        </w:rPr>
      </w:pPr>
      <w:r w:rsidRPr="002065ED">
        <w:t xml:space="preserve">від «____»_____________2023 р. </w:t>
      </w:r>
    </w:p>
    <w:p w14:paraId="0089E93E" w14:textId="77777777" w:rsidR="00A95002" w:rsidRPr="002065ED" w:rsidRDefault="00A95002" w:rsidP="00A95002">
      <w:pPr>
        <w:pStyle w:val="a6"/>
        <w:spacing w:after="0"/>
        <w:ind w:left="5764" w:firstLine="608"/>
        <w:jc w:val="both"/>
      </w:pPr>
      <w:r w:rsidRPr="002065ED">
        <w:tab/>
      </w:r>
      <w:r w:rsidRPr="002065ED">
        <w:tab/>
      </w:r>
    </w:p>
    <w:p w14:paraId="45C59E48" w14:textId="77777777" w:rsidR="00A95002" w:rsidRPr="002065ED" w:rsidRDefault="00A95002" w:rsidP="00A95002">
      <w:pPr>
        <w:ind w:left="7230"/>
        <w:rPr>
          <w:sz w:val="24"/>
          <w:szCs w:val="24"/>
        </w:rPr>
      </w:pPr>
    </w:p>
    <w:p w14:paraId="495607D1" w14:textId="77777777" w:rsidR="00A95002" w:rsidRPr="002065ED" w:rsidRDefault="00A95002" w:rsidP="00A95002">
      <w:pPr>
        <w:ind w:left="7230"/>
        <w:rPr>
          <w:sz w:val="24"/>
          <w:szCs w:val="24"/>
        </w:rPr>
      </w:pPr>
    </w:p>
    <w:p w14:paraId="0476B798" w14:textId="77777777" w:rsidR="00A95002" w:rsidRPr="002065ED" w:rsidRDefault="00A95002" w:rsidP="00A95002">
      <w:pPr>
        <w:rPr>
          <w:sz w:val="24"/>
          <w:szCs w:val="24"/>
        </w:rPr>
      </w:pPr>
    </w:p>
    <w:p w14:paraId="596DED73" w14:textId="77777777" w:rsidR="00A95002" w:rsidRPr="002065ED" w:rsidRDefault="00A95002" w:rsidP="00A95002">
      <w:pPr>
        <w:rPr>
          <w:sz w:val="24"/>
          <w:szCs w:val="24"/>
        </w:rPr>
      </w:pPr>
    </w:p>
    <w:p w14:paraId="693B4D8F" w14:textId="77777777" w:rsidR="00A95002" w:rsidRPr="002065ED" w:rsidRDefault="00A95002" w:rsidP="00A95002">
      <w:pPr>
        <w:rPr>
          <w:sz w:val="24"/>
          <w:szCs w:val="24"/>
        </w:rPr>
      </w:pPr>
    </w:p>
    <w:p w14:paraId="231B5FA9" w14:textId="77777777" w:rsidR="00A95002" w:rsidRPr="002065ED" w:rsidRDefault="00A95002" w:rsidP="00A95002">
      <w:pPr>
        <w:rPr>
          <w:sz w:val="24"/>
          <w:szCs w:val="24"/>
        </w:rPr>
      </w:pPr>
    </w:p>
    <w:p w14:paraId="6C31A1C5" w14:textId="77777777" w:rsidR="00A95002" w:rsidRPr="002065ED" w:rsidRDefault="00A95002" w:rsidP="00A95002">
      <w:pPr>
        <w:pStyle w:val="a8"/>
        <w:spacing w:after="0"/>
        <w:jc w:val="center"/>
        <w:rPr>
          <w:b/>
          <w:bCs/>
        </w:rPr>
      </w:pPr>
      <w:r w:rsidRPr="002065ED">
        <w:rPr>
          <w:b/>
          <w:bCs/>
        </w:rPr>
        <w:t>Програма</w:t>
      </w:r>
    </w:p>
    <w:p w14:paraId="4717F86E" w14:textId="77777777" w:rsidR="00A95002" w:rsidRPr="002065ED" w:rsidRDefault="00A95002" w:rsidP="00A95002">
      <w:pPr>
        <w:pStyle w:val="a8"/>
        <w:spacing w:after="0"/>
        <w:jc w:val="center"/>
        <w:rPr>
          <w:b/>
          <w:bCs/>
        </w:rPr>
      </w:pPr>
      <w:r w:rsidRPr="002065ED">
        <w:rPr>
          <w:b/>
          <w:bCs/>
        </w:rPr>
        <w:t>розвитку туризму в місті Білгороді – Дністровському на 2024-2026 роки</w:t>
      </w:r>
    </w:p>
    <w:p w14:paraId="7DA26328" w14:textId="77777777" w:rsidR="00A95002" w:rsidRPr="002065ED" w:rsidRDefault="00A95002" w:rsidP="00A95002">
      <w:pPr>
        <w:pStyle w:val="a8"/>
        <w:spacing w:after="0"/>
        <w:jc w:val="center"/>
        <w:rPr>
          <w:b/>
          <w:bCs/>
        </w:rPr>
      </w:pPr>
    </w:p>
    <w:p w14:paraId="59C2F582" w14:textId="77777777" w:rsidR="00A95002" w:rsidRPr="002065ED" w:rsidRDefault="00A95002" w:rsidP="00A95002">
      <w:pPr>
        <w:jc w:val="center"/>
        <w:rPr>
          <w:sz w:val="24"/>
          <w:szCs w:val="24"/>
        </w:rPr>
      </w:pPr>
    </w:p>
    <w:p w14:paraId="27515F5C" w14:textId="77777777" w:rsidR="00A95002" w:rsidRPr="002065ED" w:rsidRDefault="00A95002" w:rsidP="00A95002">
      <w:pPr>
        <w:jc w:val="center"/>
        <w:rPr>
          <w:sz w:val="24"/>
          <w:szCs w:val="24"/>
        </w:rPr>
      </w:pPr>
    </w:p>
    <w:p w14:paraId="77C40BCF" w14:textId="77777777" w:rsidR="00A95002" w:rsidRPr="002065ED" w:rsidRDefault="00A95002" w:rsidP="00A95002">
      <w:pPr>
        <w:rPr>
          <w:sz w:val="24"/>
          <w:szCs w:val="24"/>
        </w:rPr>
      </w:pPr>
    </w:p>
    <w:p w14:paraId="3705F7AA" w14:textId="77777777" w:rsidR="00A95002" w:rsidRPr="002065ED" w:rsidRDefault="00A95002" w:rsidP="00A95002">
      <w:pPr>
        <w:rPr>
          <w:sz w:val="24"/>
          <w:szCs w:val="24"/>
        </w:rPr>
      </w:pPr>
    </w:p>
    <w:p w14:paraId="7AFB0B26" w14:textId="77777777" w:rsidR="00A95002" w:rsidRPr="002065ED" w:rsidRDefault="00A95002" w:rsidP="00A95002">
      <w:pPr>
        <w:rPr>
          <w:sz w:val="24"/>
          <w:szCs w:val="24"/>
        </w:rPr>
      </w:pPr>
    </w:p>
    <w:p w14:paraId="0BE79B35" w14:textId="77777777" w:rsidR="00A95002" w:rsidRPr="002065ED" w:rsidRDefault="00A95002" w:rsidP="00A95002">
      <w:pPr>
        <w:rPr>
          <w:sz w:val="24"/>
          <w:szCs w:val="24"/>
        </w:rPr>
      </w:pPr>
    </w:p>
    <w:p w14:paraId="4F39F108" w14:textId="77777777" w:rsidR="00A95002" w:rsidRPr="002065ED" w:rsidRDefault="00A95002" w:rsidP="00A95002">
      <w:pPr>
        <w:rPr>
          <w:sz w:val="24"/>
          <w:szCs w:val="24"/>
        </w:rPr>
      </w:pPr>
    </w:p>
    <w:p w14:paraId="7CE0A342" w14:textId="77777777" w:rsidR="00A95002" w:rsidRPr="002065ED" w:rsidRDefault="00A95002" w:rsidP="00A95002">
      <w:pPr>
        <w:rPr>
          <w:sz w:val="24"/>
          <w:szCs w:val="24"/>
        </w:rPr>
      </w:pPr>
    </w:p>
    <w:p w14:paraId="50E415A2" w14:textId="77777777" w:rsidR="00A95002" w:rsidRPr="002065ED" w:rsidRDefault="00A95002" w:rsidP="00A95002">
      <w:pPr>
        <w:rPr>
          <w:sz w:val="24"/>
          <w:szCs w:val="24"/>
        </w:rPr>
      </w:pPr>
    </w:p>
    <w:p w14:paraId="591ECF07" w14:textId="77777777" w:rsidR="00A95002" w:rsidRPr="002065ED" w:rsidRDefault="00A95002" w:rsidP="00A95002">
      <w:pPr>
        <w:rPr>
          <w:sz w:val="24"/>
          <w:szCs w:val="24"/>
        </w:rPr>
      </w:pPr>
    </w:p>
    <w:p w14:paraId="0DF91DF5" w14:textId="77777777" w:rsidR="00A95002" w:rsidRPr="002065ED" w:rsidRDefault="00A95002" w:rsidP="00A95002">
      <w:pPr>
        <w:rPr>
          <w:sz w:val="24"/>
          <w:szCs w:val="24"/>
        </w:rPr>
      </w:pPr>
    </w:p>
    <w:p w14:paraId="28FEEE63" w14:textId="77777777" w:rsidR="00A95002" w:rsidRPr="002065ED" w:rsidRDefault="00A95002" w:rsidP="00A95002">
      <w:pPr>
        <w:rPr>
          <w:sz w:val="24"/>
          <w:szCs w:val="24"/>
        </w:rPr>
      </w:pPr>
    </w:p>
    <w:p w14:paraId="570C1026" w14:textId="77777777" w:rsidR="00A95002" w:rsidRPr="002065ED" w:rsidRDefault="00A95002" w:rsidP="00A95002">
      <w:pPr>
        <w:rPr>
          <w:sz w:val="24"/>
          <w:szCs w:val="24"/>
        </w:rPr>
      </w:pPr>
    </w:p>
    <w:p w14:paraId="04D466E3" w14:textId="77777777" w:rsidR="00A95002" w:rsidRPr="002065ED" w:rsidRDefault="00A95002" w:rsidP="00A95002">
      <w:pPr>
        <w:rPr>
          <w:sz w:val="24"/>
          <w:szCs w:val="24"/>
        </w:rPr>
      </w:pPr>
    </w:p>
    <w:p w14:paraId="637BC736" w14:textId="77777777" w:rsidR="00A95002" w:rsidRPr="002065ED" w:rsidRDefault="00A95002" w:rsidP="00A95002">
      <w:pPr>
        <w:rPr>
          <w:sz w:val="24"/>
          <w:szCs w:val="24"/>
        </w:rPr>
      </w:pPr>
    </w:p>
    <w:p w14:paraId="1E965E07" w14:textId="77777777" w:rsidR="00A95002" w:rsidRPr="002065ED" w:rsidRDefault="00A95002" w:rsidP="00A95002">
      <w:pPr>
        <w:ind w:right="282"/>
        <w:jc w:val="center"/>
        <w:rPr>
          <w:rFonts w:ascii="Times New Roman" w:hAnsi="Times New Roman"/>
          <w:sz w:val="24"/>
          <w:szCs w:val="24"/>
        </w:rPr>
      </w:pPr>
      <w:r w:rsidRPr="002065ED">
        <w:rPr>
          <w:rFonts w:ascii="Times New Roman" w:hAnsi="Times New Roman"/>
          <w:sz w:val="24"/>
          <w:szCs w:val="24"/>
        </w:rPr>
        <w:t>Білгород – Дністровський</w:t>
      </w:r>
    </w:p>
    <w:p w14:paraId="09A1EC3E" w14:textId="77777777" w:rsidR="00A95002" w:rsidRDefault="00A95002" w:rsidP="00A95002">
      <w:pPr>
        <w:ind w:right="282"/>
        <w:jc w:val="center"/>
        <w:rPr>
          <w:rFonts w:ascii="Times New Roman" w:hAnsi="Times New Roman"/>
          <w:sz w:val="24"/>
          <w:szCs w:val="24"/>
        </w:rPr>
      </w:pPr>
      <w:r w:rsidRPr="002065ED">
        <w:rPr>
          <w:rFonts w:ascii="Times New Roman" w:hAnsi="Times New Roman"/>
          <w:sz w:val="24"/>
          <w:szCs w:val="24"/>
        </w:rPr>
        <w:t xml:space="preserve"> 2023</w:t>
      </w:r>
    </w:p>
    <w:p w14:paraId="23F0B4C2" w14:textId="77777777" w:rsidR="00A95002" w:rsidRDefault="00A95002" w:rsidP="00A95002">
      <w:pPr>
        <w:ind w:right="282"/>
        <w:jc w:val="center"/>
        <w:rPr>
          <w:rFonts w:ascii="Times New Roman" w:hAnsi="Times New Roman"/>
          <w:sz w:val="24"/>
          <w:szCs w:val="24"/>
        </w:rPr>
      </w:pPr>
    </w:p>
    <w:p w14:paraId="64532CB9" w14:textId="77777777" w:rsidR="00A95002" w:rsidRDefault="00A95002" w:rsidP="00A95002">
      <w:pPr>
        <w:ind w:right="282"/>
        <w:jc w:val="center"/>
        <w:rPr>
          <w:rFonts w:ascii="Times New Roman" w:hAnsi="Times New Roman"/>
          <w:sz w:val="24"/>
          <w:szCs w:val="24"/>
        </w:rPr>
      </w:pPr>
    </w:p>
    <w:p w14:paraId="2B2EFCD1" w14:textId="77777777" w:rsidR="00710E8A" w:rsidRDefault="00710E8A" w:rsidP="00A95002">
      <w:pPr>
        <w:ind w:right="282"/>
        <w:jc w:val="center"/>
        <w:rPr>
          <w:rFonts w:ascii="Times New Roman" w:hAnsi="Times New Roman"/>
          <w:sz w:val="24"/>
          <w:szCs w:val="24"/>
        </w:rPr>
      </w:pPr>
    </w:p>
    <w:p w14:paraId="65E7A287" w14:textId="77777777" w:rsidR="00A95002" w:rsidRDefault="00A95002" w:rsidP="00A95002">
      <w:pPr>
        <w:ind w:right="282"/>
        <w:jc w:val="center"/>
        <w:rPr>
          <w:rFonts w:ascii="Times New Roman" w:hAnsi="Times New Roman"/>
          <w:sz w:val="24"/>
          <w:szCs w:val="24"/>
        </w:rPr>
      </w:pPr>
    </w:p>
    <w:p w14:paraId="0252EF69" w14:textId="77777777" w:rsidR="00A95002" w:rsidRPr="002065ED" w:rsidRDefault="00A95002" w:rsidP="00A95002">
      <w:pPr>
        <w:jc w:val="center"/>
        <w:rPr>
          <w:rFonts w:ascii="Times New Roman" w:hAnsi="Times New Roman"/>
          <w:sz w:val="24"/>
          <w:szCs w:val="24"/>
        </w:rPr>
      </w:pPr>
      <w:r w:rsidRPr="002065ED">
        <w:rPr>
          <w:rFonts w:ascii="Times New Roman" w:hAnsi="Times New Roman"/>
          <w:b/>
          <w:sz w:val="24"/>
          <w:szCs w:val="24"/>
        </w:rPr>
        <w:lastRenderedPageBreak/>
        <w:t>ПАСПОРТ ПРОГРАМИ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3718"/>
        <w:gridCol w:w="5245"/>
      </w:tblGrid>
      <w:tr w:rsidR="00A95002" w:rsidRPr="002065ED" w14:paraId="6469E502" w14:textId="77777777" w:rsidTr="008A1546">
        <w:tc>
          <w:tcPr>
            <w:tcW w:w="345" w:type="pct"/>
          </w:tcPr>
          <w:p w14:paraId="42B744DE"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1.</w:t>
            </w:r>
          </w:p>
        </w:tc>
        <w:tc>
          <w:tcPr>
            <w:tcW w:w="1931" w:type="pct"/>
          </w:tcPr>
          <w:p w14:paraId="0BD9DB8F" w14:textId="77777777" w:rsidR="00A95002" w:rsidRPr="002065ED" w:rsidDel="004778FC" w:rsidRDefault="00A95002" w:rsidP="008A1546">
            <w:pPr>
              <w:pStyle w:val="a4"/>
              <w:rPr>
                <w:rFonts w:ascii="Times New Roman" w:hAnsi="Times New Roman"/>
                <w:color w:val="000000"/>
                <w:sz w:val="24"/>
                <w:szCs w:val="24"/>
              </w:rPr>
            </w:pPr>
            <w:r w:rsidRPr="002065ED">
              <w:rPr>
                <w:rFonts w:ascii="Times New Roman" w:hAnsi="Times New Roman"/>
                <w:color w:val="000000"/>
                <w:sz w:val="24"/>
                <w:szCs w:val="24"/>
              </w:rPr>
              <w:t xml:space="preserve">Назва програми </w:t>
            </w:r>
          </w:p>
        </w:tc>
        <w:tc>
          <w:tcPr>
            <w:tcW w:w="2724" w:type="pct"/>
          </w:tcPr>
          <w:p w14:paraId="3FC8BE70"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Програма розвитку туризму в місті Білгороді – Дністровському  – на</w:t>
            </w:r>
          </w:p>
          <w:p w14:paraId="133E9F17" w14:textId="77777777" w:rsidR="00A95002" w:rsidRPr="002065ED" w:rsidRDefault="00A95002" w:rsidP="008A1546">
            <w:pPr>
              <w:rPr>
                <w:rFonts w:ascii="Times New Roman" w:hAnsi="Times New Roman"/>
                <w:sz w:val="24"/>
                <w:szCs w:val="24"/>
              </w:rPr>
            </w:pPr>
            <w:r w:rsidRPr="002065ED">
              <w:rPr>
                <w:rFonts w:ascii="Times New Roman" w:hAnsi="Times New Roman"/>
                <w:sz w:val="24"/>
                <w:szCs w:val="24"/>
              </w:rPr>
              <w:t>2024-2026 роки»</w:t>
            </w:r>
          </w:p>
        </w:tc>
      </w:tr>
      <w:tr w:rsidR="00A95002" w:rsidRPr="002065ED" w14:paraId="628E2FC6" w14:textId="77777777" w:rsidTr="008A1546">
        <w:tc>
          <w:tcPr>
            <w:tcW w:w="345" w:type="pct"/>
          </w:tcPr>
          <w:p w14:paraId="4D836BA5"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2.</w:t>
            </w:r>
          </w:p>
        </w:tc>
        <w:tc>
          <w:tcPr>
            <w:tcW w:w="1931" w:type="pct"/>
          </w:tcPr>
          <w:p w14:paraId="45C584B0" w14:textId="77777777" w:rsidR="00A95002" w:rsidRPr="002065ED" w:rsidRDefault="00A95002" w:rsidP="008A1546">
            <w:pPr>
              <w:pStyle w:val="a4"/>
              <w:rPr>
                <w:rFonts w:ascii="Times New Roman" w:hAnsi="Times New Roman"/>
                <w:color w:val="000000"/>
                <w:sz w:val="24"/>
                <w:szCs w:val="24"/>
              </w:rPr>
            </w:pPr>
            <w:r w:rsidRPr="002065ED">
              <w:rPr>
                <w:rFonts w:ascii="Times New Roman" w:hAnsi="Times New Roman"/>
                <w:color w:val="000000"/>
                <w:sz w:val="24"/>
                <w:szCs w:val="24"/>
              </w:rPr>
              <w:t>Законодавчі підстави для розробки програми</w:t>
            </w:r>
          </w:p>
        </w:tc>
        <w:tc>
          <w:tcPr>
            <w:tcW w:w="2724" w:type="pct"/>
          </w:tcPr>
          <w:p w14:paraId="4580356B" w14:textId="77777777" w:rsidR="00A95002" w:rsidRPr="002065ED" w:rsidRDefault="00A95002" w:rsidP="008A1546">
            <w:pPr>
              <w:pStyle w:val="aa"/>
              <w:shd w:val="clear" w:color="auto" w:fill="FFFFFF"/>
              <w:spacing w:before="0" w:beforeAutospacing="0" w:after="0" w:afterAutospacing="0"/>
              <w:ind w:left="1" w:hanging="3"/>
              <w:jc w:val="both"/>
              <w:rPr>
                <w:rFonts w:ascii="Times New Roman" w:hAnsi="Times New Roman"/>
                <w:lang w:val="uk-UA"/>
              </w:rPr>
            </w:pPr>
            <w:r w:rsidRPr="002065ED">
              <w:rPr>
                <w:rFonts w:ascii="Times New Roman" w:hAnsi="Times New Roman"/>
                <w:lang w:val="uk-UA"/>
              </w:rPr>
              <w:t>Програма розвитку туризму в місті Білгороді – Дністровському на 2024-2026 роки (далі – Програма) розроблена відповідно до Конституції України,  Законів України «Про державне прогнозування та розроблення програм економічного і соціального розвитку України», «Про місцеве самоврядування в Україні», «Про державні цільові програми» та «Про туризм»; розпорядження Кабінету Міністрів України від 16.03.2017 № 168-р «Про схвалення Стратегії  розвитку туризму та курортів на період до 2026 року»; постанови Кабінету Міністрів України від 05.08.2020 р. № 695 «Про затвердження Державної стратегії регіонального розвитку на 2021 – 2027 роки»; рішення Одеської обласної ради від 03.03.2020 р. № 1228-</w:t>
            </w:r>
            <w:r w:rsidRPr="002065ED">
              <w:rPr>
                <w:rFonts w:ascii="Times New Roman" w:hAnsi="Times New Roman"/>
                <w:lang w:val="en-US"/>
              </w:rPr>
              <w:t>VII</w:t>
            </w:r>
            <w:r w:rsidRPr="002065ED">
              <w:rPr>
                <w:rFonts w:ascii="Times New Roman" w:hAnsi="Times New Roman"/>
                <w:lang w:val="uk-UA"/>
              </w:rPr>
              <w:t xml:space="preserve"> «Про затвердження Стратегії розвитку Одеської області на період 2021 – 2027 років» та від 03.03.2020 р. № 1229 – </w:t>
            </w:r>
            <w:r w:rsidRPr="002065ED">
              <w:rPr>
                <w:rFonts w:ascii="Times New Roman" w:hAnsi="Times New Roman"/>
                <w:lang w:val="en-US"/>
              </w:rPr>
              <w:t>VII</w:t>
            </w:r>
            <w:r w:rsidRPr="002065ED">
              <w:rPr>
                <w:rFonts w:ascii="Times New Roman" w:hAnsi="Times New Roman"/>
                <w:lang w:val="uk-UA"/>
              </w:rPr>
              <w:t xml:space="preserve"> «Про затвердження Плану заходів із реалізації у 2021 – 2027 роки», та інших нормативно – правових актів, які регламентують діяльність галузі. </w:t>
            </w:r>
          </w:p>
        </w:tc>
      </w:tr>
      <w:tr w:rsidR="00A95002" w:rsidRPr="002065ED" w14:paraId="53A522B1" w14:textId="77777777" w:rsidTr="008A1546">
        <w:tc>
          <w:tcPr>
            <w:tcW w:w="345" w:type="pct"/>
          </w:tcPr>
          <w:p w14:paraId="03CB99F9"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3.</w:t>
            </w:r>
          </w:p>
        </w:tc>
        <w:tc>
          <w:tcPr>
            <w:tcW w:w="1931" w:type="pct"/>
          </w:tcPr>
          <w:p w14:paraId="34DE8D2C" w14:textId="77777777" w:rsidR="00A95002" w:rsidRPr="002065ED" w:rsidRDefault="00A95002" w:rsidP="008A1546">
            <w:pPr>
              <w:pStyle w:val="a4"/>
              <w:rPr>
                <w:rFonts w:ascii="Times New Roman" w:hAnsi="Times New Roman"/>
                <w:color w:val="000000"/>
                <w:sz w:val="24"/>
                <w:szCs w:val="24"/>
              </w:rPr>
            </w:pPr>
            <w:r w:rsidRPr="002065ED">
              <w:rPr>
                <w:rFonts w:ascii="Times New Roman" w:hAnsi="Times New Roman"/>
                <w:color w:val="000000"/>
                <w:sz w:val="24"/>
                <w:szCs w:val="24"/>
              </w:rPr>
              <w:t>Ініціатор розроблення Програми</w:t>
            </w:r>
          </w:p>
        </w:tc>
        <w:tc>
          <w:tcPr>
            <w:tcW w:w="2724" w:type="pct"/>
          </w:tcPr>
          <w:p w14:paraId="58DA8ECD"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Департамент економіки та розвитку інфраструктури міста Білгород – Дністровської міської ради</w:t>
            </w:r>
          </w:p>
        </w:tc>
      </w:tr>
      <w:tr w:rsidR="00A95002" w:rsidRPr="002065ED" w14:paraId="1E435ACD" w14:textId="77777777" w:rsidTr="008A1546">
        <w:tc>
          <w:tcPr>
            <w:tcW w:w="345" w:type="pct"/>
          </w:tcPr>
          <w:p w14:paraId="0130C070"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4.</w:t>
            </w:r>
          </w:p>
        </w:tc>
        <w:tc>
          <w:tcPr>
            <w:tcW w:w="1931" w:type="pct"/>
          </w:tcPr>
          <w:p w14:paraId="46533DE3" w14:textId="77777777" w:rsidR="00A95002" w:rsidRPr="002065ED" w:rsidRDefault="00A95002" w:rsidP="008A1546">
            <w:pPr>
              <w:pStyle w:val="a4"/>
              <w:rPr>
                <w:rFonts w:ascii="Times New Roman" w:hAnsi="Times New Roman"/>
                <w:color w:val="000000"/>
                <w:sz w:val="24"/>
                <w:szCs w:val="24"/>
              </w:rPr>
            </w:pPr>
            <w:r w:rsidRPr="002065ED">
              <w:rPr>
                <w:rFonts w:ascii="Times New Roman" w:hAnsi="Times New Roman"/>
                <w:color w:val="000000"/>
                <w:sz w:val="24"/>
                <w:szCs w:val="24"/>
              </w:rPr>
              <w:t>Дата, номер і назва розпорядчого документа про розроблення Програми</w:t>
            </w:r>
          </w:p>
        </w:tc>
        <w:tc>
          <w:tcPr>
            <w:tcW w:w="2724" w:type="pct"/>
          </w:tcPr>
          <w:p w14:paraId="027A05F6" w14:textId="77777777" w:rsidR="00A95002" w:rsidRPr="002065ED" w:rsidRDefault="00A95002" w:rsidP="008A1546">
            <w:pPr>
              <w:rPr>
                <w:rFonts w:ascii="Times New Roman" w:hAnsi="Times New Roman"/>
                <w:sz w:val="24"/>
                <w:szCs w:val="24"/>
              </w:rPr>
            </w:pPr>
            <w:r w:rsidRPr="002065ED">
              <w:rPr>
                <w:rFonts w:ascii="Times New Roman" w:hAnsi="Times New Roman"/>
                <w:sz w:val="24"/>
                <w:szCs w:val="24"/>
              </w:rPr>
              <w:t>Доручення міського голови  від 01.06.2023 року</w:t>
            </w:r>
            <w:r w:rsidRPr="002065ED">
              <w:rPr>
                <w:rFonts w:ascii="Times New Roman" w:hAnsi="Times New Roman"/>
                <w:sz w:val="24"/>
                <w:szCs w:val="24"/>
                <w:lang w:val="ru-RU"/>
              </w:rPr>
              <w:t xml:space="preserve"> </w:t>
            </w:r>
            <w:r w:rsidRPr="002065ED">
              <w:rPr>
                <w:rFonts w:ascii="Times New Roman" w:hAnsi="Times New Roman"/>
                <w:sz w:val="24"/>
                <w:szCs w:val="24"/>
              </w:rPr>
              <w:t>№8</w:t>
            </w:r>
          </w:p>
        </w:tc>
      </w:tr>
      <w:tr w:rsidR="00A95002" w:rsidRPr="002065ED" w14:paraId="2816FFCB" w14:textId="77777777" w:rsidTr="008A1546">
        <w:tc>
          <w:tcPr>
            <w:tcW w:w="345" w:type="pct"/>
          </w:tcPr>
          <w:p w14:paraId="18FF394D"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5.</w:t>
            </w:r>
          </w:p>
        </w:tc>
        <w:tc>
          <w:tcPr>
            <w:tcW w:w="1931" w:type="pct"/>
          </w:tcPr>
          <w:p w14:paraId="12460CC0"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Головний розробник Програми</w:t>
            </w:r>
          </w:p>
        </w:tc>
        <w:tc>
          <w:tcPr>
            <w:tcW w:w="2724" w:type="pct"/>
          </w:tcPr>
          <w:p w14:paraId="2463EA0F"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 xml:space="preserve">Відділ з питань туризму Департаменту економіки та розвитку інфраструктури міста Білгород – Дністровської міської ради» </w:t>
            </w:r>
          </w:p>
        </w:tc>
      </w:tr>
      <w:tr w:rsidR="00A95002" w:rsidRPr="002065ED" w14:paraId="24D79BB1" w14:textId="77777777" w:rsidTr="008A1546">
        <w:tc>
          <w:tcPr>
            <w:tcW w:w="345" w:type="pct"/>
          </w:tcPr>
          <w:p w14:paraId="155FC705"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6.</w:t>
            </w:r>
          </w:p>
        </w:tc>
        <w:tc>
          <w:tcPr>
            <w:tcW w:w="1931" w:type="pct"/>
          </w:tcPr>
          <w:p w14:paraId="1662CE1B" w14:textId="77777777" w:rsidR="00A95002" w:rsidRPr="002065ED" w:rsidRDefault="00A95002" w:rsidP="008A1546">
            <w:pPr>
              <w:rPr>
                <w:rFonts w:ascii="Times New Roman" w:hAnsi="Times New Roman"/>
                <w:color w:val="000000"/>
                <w:sz w:val="24"/>
                <w:szCs w:val="24"/>
              </w:rPr>
            </w:pPr>
            <w:proofErr w:type="spellStart"/>
            <w:r w:rsidRPr="002065ED">
              <w:rPr>
                <w:rFonts w:ascii="Times New Roman" w:hAnsi="Times New Roman"/>
                <w:color w:val="000000"/>
                <w:sz w:val="24"/>
                <w:szCs w:val="24"/>
              </w:rPr>
              <w:t>Співрозробники</w:t>
            </w:r>
            <w:proofErr w:type="spellEnd"/>
            <w:r w:rsidRPr="002065ED">
              <w:rPr>
                <w:rFonts w:ascii="Times New Roman" w:hAnsi="Times New Roman"/>
                <w:color w:val="000000"/>
                <w:sz w:val="24"/>
                <w:szCs w:val="24"/>
              </w:rPr>
              <w:t xml:space="preserve"> Програми</w:t>
            </w:r>
          </w:p>
        </w:tc>
        <w:tc>
          <w:tcPr>
            <w:tcW w:w="2724" w:type="pct"/>
          </w:tcPr>
          <w:p w14:paraId="678999A1" w14:textId="77777777" w:rsidR="00A95002" w:rsidRPr="002065ED" w:rsidRDefault="00A95002" w:rsidP="008A1546">
            <w:pPr>
              <w:rPr>
                <w:rFonts w:ascii="Times New Roman" w:hAnsi="Times New Roman"/>
                <w:sz w:val="24"/>
                <w:szCs w:val="24"/>
              </w:rPr>
            </w:pPr>
            <w:r w:rsidRPr="002065ED">
              <w:rPr>
                <w:rFonts w:ascii="Times New Roman" w:hAnsi="Times New Roman"/>
                <w:sz w:val="24"/>
                <w:szCs w:val="24"/>
              </w:rPr>
              <w:t>-</w:t>
            </w:r>
          </w:p>
        </w:tc>
      </w:tr>
      <w:tr w:rsidR="00A95002" w:rsidRPr="002065ED" w14:paraId="292BADE7" w14:textId="77777777" w:rsidTr="008A1546">
        <w:tc>
          <w:tcPr>
            <w:tcW w:w="345" w:type="pct"/>
          </w:tcPr>
          <w:p w14:paraId="7E7CA5D8"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7.</w:t>
            </w:r>
          </w:p>
        </w:tc>
        <w:tc>
          <w:tcPr>
            <w:tcW w:w="1931" w:type="pct"/>
          </w:tcPr>
          <w:p w14:paraId="0EF359CA"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Головний розпорядник коштів програми</w:t>
            </w:r>
          </w:p>
        </w:tc>
        <w:tc>
          <w:tcPr>
            <w:tcW w:w="2724" w:type="pct"/>
          </w:tcPr>
          <w:p w14:paraId="28C859D9"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Департамент економіки та розвитку інфраструктури міста Білгород – Дністровської міської ради</w:t>
            </w:r>
          </w:p>
        </w:tc>
      </w:tr>
      <w:tr w:rsidR="00A95002" w:rsidRPr="002065ED" w14:paraId="3F6B6AB5" w14:textId="77777777" w:rsidTr="008A1546">
        <w:tc>
          <w:tcPr>
            <w:tcW w:w="345" w:type="pct"/>
          </w:tcPr>
          <w:p w14:paraId="0BBB491E"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8.</w:t>
            </w:r>
          </w:p>
        </w:tc>
        <w:tc>
          <w:tcPr>
            <w:tcW w:w="1931" w:type="pct"/>
          </w:tcPr>
          <w:p w14:paraId="2AF0C157"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Відповідальні виконавці Програми</w:t>
            </w:r>
          </w:p>
        </w:tc>
        <w:tc>
          <w:tcPr>
            <w:tcW w:w="2724" w:type="pct"/>
          </w:tcPr>
          <w:p w14:paraId="7135FE58"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Департамент економіки та розвитку інфраструктури міста Білгород – Дністровської міської ради, КП «</w:t>
            </w:r>
            <w:proofErr w:type="spellStart"/>
            <w:r w:rsidRPr="002065ED">
              <w:rPr>
                <w:rFonts w:ascii="Times New Roman" w:hAnsi="Times New Roman"/>
                <w:sz w:val="24"/>
                <w:szCs w:val="24"/>
              </w:rPr>
              <w:t>Акермантурінвест</w:t>
            </w:r>
            <w:proofErr w:type="spellEnd"/>
            <w:r w:rsidRPr="002065ED">
              <w:rPr>
                <w:rFonts w:ascii="Times New Roman" w:hAnsi="Times New Roman"/>
                <w:sz w:val="24"/>
                <w:szCs w:val="24"/>
              </w:rPr>
              <w:t>», МЦ «Благоустрій», відділ культури</w:t>
            </w:r>
          </w:p>
        </w:tc>
      </w:tr>
      <w:tr w:rsidR="00A95002" w:rsidRPr="002065ED" w14:paraId="2F936592" w14:textId="77777777" w:rsidTr="008A1546">
        <w:tc>
          <w:tcPr>
            <w:tcW w:w="345" w:type="pct"/>
          </w:tcPr>
          <w:p w14:paraId="16E97B99"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lang w:val="en-US"/>
              </w:rPr>
              <w:t>9</w:t>
            </w:r>
            <w:r w:rsidRPr="002065ED">
              <w:rPr>
                <w:rFonts w:ascii="Times New Roman" w:hAnsi="Times New Roman"/>
                <w:sz w:val="24"/>
                <w:szCs w:val="24"/>
              </w:rPr>
              <w:t>.</w:t>
            </w:r>
          </w:p>
        </w:tc>
        <w:tc>
          <w:tcPr>
            <w:tcW w:w="1931" w:type="pct"/>
          </w:tcPr>
          <w:p w14:paraId="163747E5"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Термін реалізації Програми</w:t>
            </w:r>
          </w:p>
        </w:tc>
        <w:tc>
          <w:tcPr>
            <w:tcW w:w="2724" w:type="pct"/>
          </w:tcPr>
          <w:p w14:paraId="61CDCF37"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 xml:space="preserve">   2024-2026 р. р.</w:t>
            </w:r>
          </w:p>
        </w:tc>
      </w:tr>
      <w:tr w:rsidR="00A95002" w:rsidRPr="002065ED" w14:paraId="6C3B38DF" w14:textId="77777777" w:rsidTr="008A1546">
        <w:tc>
          <w:tcPr>
            <w:tcW w:w="345" w:type="pct"/>
          </w:tcPr>
          <w:p w14:paraId="44AC5DCB"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lang w:val="en-US"/>
              </w:rPr>
              <w:lastRenderedPageBreak/>
              <w:t>9</w:t>
            </w:r>
            <w:r w:rsidRPr="002065ED">
              <w:rPr>
                <w:rFonts w:ascii="Times New Roman" w:hAnsi="Times New Roman"/>
                <w:sz w:val="24"/>
                <w:szCs w:val="24"/>
              </w:rPr>
              <w:t>.1</w:t>
            </w:r>
          </w:p>
        </w:tc>
        <w:tc>
          <w:tcPr>
            <w:tcW w:w="1931" w:type="pct"/>
          </w:tcPr>
          <w:p w14:paraId="239700BA"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Етапи виконання Програми</w:t>
            </w:r>
            <w:r w:rsidRPr="002065ED">
              <w:rPr>
                <w:rFonts w:ascii="Times New Roman" w:hAnsi="Times New Roman"/>
                <w:i/>
                <w:color w:val="000000"/>
                <w:sz w:val="24"/>
                <w:szCs w:val="24"/>
              </w:rPr>
              <w:t>(для довгострокової програми)</w:t>
            </w:r>
          </w:p>
        </w:tc>
        <w:tc>
          <w:tcPr>
            <w:tcW w:w="2724" w:type="pct"/>
          </w:tcPr>
          <w:p w14:paraId="73039A16" w14:textId="77777777" w:rsidR="00A95002" w:rsidRPr="002065ED" w:rsidRDefault="00A95002" w:rsidP="008A1546">
            <w:pPr>
              <w:jc w:val="center"/>
              <w:rPr>
                <w:rFonts w:ascii="Times New Roman" w:hAnsi="Times New Roman"/>
                <w:sz w:val="24"/>
                <w:szCs w:val="24"/>
              </w:rPr>
            </w:pPr>
          </w:p>
        </w:tc>
      </w:tr>
      <w:tr w:rsidR="00A95002" w:rsidRPr="002065ED" w14:paraId="78CD0336" w14:textId="77777777" w:rsidTr="008A1546">
        <w:tc>
          <w:tcPr>
            <w:tcW w:w="345" w:type="pct"/>
          </w:tcPr>
          <w:p w14:paraId="3701BF05" w14:textId="77777777" w:rsidR="00A95002" w:rsidRPr="002065ED" w:rsidRDefault="00A95002" w:rsidP="008A1546">
            <w:pPr>
              <w:jc w:val="center"/>
              <w:rPr>
                <w:rFonts w:ascii="Times New Roman" w:hAnsi="Times New Roman"/>
                <w:sz w:val="24"/>
                <w:szCs w:val="24"/>
                <w:lang w:val="en-US"/>
              </w:rPr>
            </w:pPr>
            <w:r w:rsidRPr="002065ED">
              <w:rPr>
                <w:rFonts w:ascii="Times New Roman" w:hAnsi="Times New Roman"/>
                <w:sz w:val="24"/>
                <w:szCs w:val="24"/>
                <w:lang w:val="en-US"/>
              </w:rPr>
              <w:t>10</w:t>
            </w:r>
          </w:p>
        </w:tc>
        <w:tc>
          <w:tcPr>
            <w:tcW w:w="1931" w:type="pct"/>
          </w:tcPr>
          <w:p w14:paraId="5909EDF8"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Мета Програми</w:t>
            </w:r>
          </w:p>
        </w:tc>
        <w:tc>
          <w:tcPr>
            <w:tcW w:w="2724" w:type="pct"/>
          </w:tcPr>
          <w:p w14:paraId="6CFB240C"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Забезпечення інтегрованого, узгодженого та сталого розвитку туризму в місті Білгород-Дністровський, сприяючи його трансформації в сучасний, культурно насичений та екологічно сталий туристичний центр Півдня шляхом створення сприятливих економічних, інвестиційних, екологічних, соціальних, інфраструктурних умов та відновлення в’їзного туристичного потоку.</w:t>
            </w:r>
          </w:p>
          <w:p w14:paraId="79A2E235" w14:textId="77777777" w:rsidR="00A95002" w:rsidRPr="002065ED" w:rsidRDefault="00A95002" w:rsidP="008A1546">
            <w:pPr>
              <w:jc w:val="both"/>
              <w:rPr>
                <w:rFonts w:ascii="Times New Roman" w:hAnsi="Times New Roman"/>
                <w:sz w:val="24"/>
                <w:szCs w:val="24"/>
              </w:rPr>
            </w:pPr>
          </w:p>
        </w:tc>
      </w:tr>
      <w:tr w:rsidR="00A95002" w:rsidRPr="002065ED" w14:paraId="78EFCB97" w14:textId="77777777" w:rsidTr="008A1546">
        <w:tc>
          <w:tcPr>
            <w:tcW w:w="345" w:type="pct"/>
          </w:tcPr>
          <w:p w14:paraId="6C012779"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lang w:val="en-US"/>
              </w:rPr>
              <w:t>11</w:t>
            </w:r>
            <w:r w:rsidRPr="002065ED">
              <w:rPr>
                <w:rFonts w:ascii="Times New Roman" w:hAnsi="Times New Roman"/>
                <w:sz w:val="24"/>
                <w:szCs w:val="24"/>
              </w:rPr>
              <w:t>.</w:t>
            </w:r>
          </w:p>
        </w:tc>
        <w:tc>
          <w:tcPr>
            <w:tcW w:w="1931" w:type="pct"/>
          </w:tcPr>
          <w:p w14:paraId="03544CB7"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Загальний обсяг фінансових ресурсів, необхідних для реалізації Програми, всього:</w:t>
            </w:r>
          </w:p>
        </w:tc>
        <w:tc>
          <w:tcPr>
            <w:tcW w:w="2724" w:type="pct"/>
          </w:tcPr>
          <w:p w14:paraId="540FB06B" w14:textId="77777777" w:rsidR="00A95002" w:rsidRPr="002065ED" w:rsidRDefault="00A95002" w:rsidP="008A1546">
            <w:pPr>
              <w:pStyle w:val="a6"/>
              <w:widowControl w:val="0"/>
              <w:tabs>
                <w:tab w:val="left" w:pos="0"/>
              </w:tabs>
              <w:spacing w:line="276" w:lineRule="auto"/>
              <w:jc w:val="center"/>
            </w:pPr>
            <w:r w:rsidRPr="002065ED">
              <w:t>8217 тис. грн.</w:t>
            </w:r>
          </w:p>
        </w:tc>
      </w:tr>
      <w:tr w:rsidR="00A95002" w:rsidRPr="002065ED" w14:paraId="188069F3" w14:textId="77777777" w:rsidTr="008A1546">
        <w:tc>
          <w:tcPr>
            <w:tcW w:w="345" w:type="pct"/>
          </w:tcPr>
          <w:p w14:paraId="22626515" w14:textId="77777777" w:rsidR="00A95002" w:rsidRPr="002065ED" w:rsidRDefault="00A95002" w:rsidP="008A1546">
            <w:pPr>
              <w:jc w:val="center"/>
              <w:rPr>
                <w:rFonts w:ascii="Times New Roman" w:hAnsi="Times New Roman"/>
                <w:sz w:val="24"/>
                <w:szCs w:val="24"/>
              </w:rPr>
            </w:pPr>
          </w:p>
        </w:tc>
        <w:tc>
          <w:tcPr>
            <w:tcW w:w="1931" w:type="pct"/>
          </w:tcPr>
          <w:p w14:paraId="33CC889B"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в тому числі:</w:t>
            </w:r>
          </w:p>
          <w:p w14:paraId="48A18211"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 коштів Білгород-Дністровської міської територіальної громади</w:t>
            </w:r>
          </w:p>
          <w:p w14:paraId="7707A542"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 кошти інших джерел</w:t>
            </w:r>
          </w:p>
        </w:tc>
        <w:tc>
          <w:tcPr>
            <w:tcW w:w="2724" w:type="pct"/>
          </w:tcPr>
          <w:p w14:paraId="7B5BC212" w14:textId="77777777" w:rsidR="00A95002" w:rsidRPr="002065ED" w:rsidRDefault="00A95002" w:rsidP="008A1546">
            <w:pPr>
              <w:jc w:val="center"/>
              <w:rPr>
                <w:rFonts w:ascii="Times New Roman" w:hAnsi="Times New Roman"/>
                <w:sz w:val="24"/>
                <w:szCs w:val="24"/>
              </w:rPr>
            </w:pPr>
          </w:p>
          <w:p w14:paraId="0A31185D"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8217 тис. грн.</w:t>
            </w:r>
          </w:p>
        </w:tc>
      </w:tr>
      <w:tr w:rsidR="00A95002" w:rsidRPr="002065ED" w14:paraId="56883F4A" w14:textId="77777777" w:rsidTr="008A1546">
        <w:tc>
          <w:tcPr>
            <w:tcW w:w="345" w:type="pct"/>
          </w:tcPr>
          <w:p w14:paraId="116D51AB"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t>12.</w:t>
            </w:r>
          </w:p>
        </w:tc>
        <w:tc>
          <w:tcPr>
            <w:tcW w:w="1931" w:type="pct"/>
          </w:tcPr>
          <w:p w14:paraId="29E2BE0D"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Очікувані результати виконання</w:t>
            </w:r>
          </w:p>
        </w:tc>
        <w:tc>
          <w:tcPr>
            <w:tcW w:w="2724" w:type="pct"/>
          </w:tcPr>
          <w:p w14:paraId="7AA1C3A6" w14:textId="77777777" w:rsidR="00A95002" w:rsidRPr="002065ED" w:rsidRDefault="00A95002" w:rsidP="008A1546">
            <w:pPr>
              <w:pStyle w:val="Default"/>
              <w:jc w:val="both"/>
            </w:pPr>
            <w:r w:rsidRPr="002065ED">
              <w:t>- відновлення в’їзного туристичного потоку;</w:t>
            </w:r>
          </w:p>
          <w:p w14:paraId="2ADBA9B9" w14:textId="77777777" w:rsidR="00A95002" w:rsidRPr="002065ED" w:rsidRDefault="00A95002" w:rsidP="008A1546">
            <w:pPr>
              <w:pStyle w:val="Default"/>
              <w:jc w:val="both"/>
            </w:pPr>
            <w:r w:rsidRPr="002065ED">
              <w:t>- забезпечення доступності туристичних послуг для всіх категорій населення;</w:t>
            </w:r>
          </w:p>
          <w:p w14:paraId="480ADFC5" w14:textId="77777777" w:rsidR="00A95002" w:rsidRPr="002065ED" w:rsidRDefault="00A95002" w:rsidP="008A1546">
            <w:pPr>
              <w:pStyle w:val="Default"/>
              <w:jc w:val="both"/>
            </w:pPr>
            <w:r w:rsidRPr="002065ED">
              <w:t xml:space="preserve">- створення інформаційної інфраструктури туризму; </w:t>
            </w:r>
          </w:p>
          <w:p w14:paraId="64375FEE" w14:textId="77777777" w:rsidR="00A95002" w:rsidRPr="002065ED" w:rsidRDefault="00A95002" w:rsidP="008A1546">
            <w:pPr>
              <w:pStyle w:val="Default"/>
              <w:jc w:val="both"/>
            </w:pPr>
            <w:r w:rsidRPr="002065ED">
              <w:t>- підвищення конкурентоспроможності міста шляхом створення комплексного туристичного продукту, збільшення кількості робочих місць у сфері туризму,</w:t>
            </w:r>
          </w:p>
          <w:p w14:paraId="3B6825B9" w14:textId="77777777" w:rsidR="00A95002" w:rsidRPr="002065ED" w:rsidRDefault="00A95002" w:rsidP="008A1546">
            <w:pPr>
              <w:pStyle w:val="Default"/>
              <w:jc w:val="both"/>
            </w:pPr>
            <w:r w:rsidRPr="002065ED">
              <w:t xml:space="preserve">- підвищення рівня зайнятості населення; </w:t>
            </w:r>
          </w:p>
          <w:p w14:paraId="257BF224" w14:textId="77777777" w:rsidR="00A95002" w:rsidRPr="002065ED" w:rsidRDefault="00A95002" w:rsidP="008A1546">
            <w:pPr>
              <w:pStyle w:val="Default"/>
              <w:jc w:val="both"/>
            </w:pPr>
            <w:r w:rsidRPr="002065ED">
              <w:t>- збереження та раціональне використання історико-культурної спадщини;</w:t>
            </w:r>
          </w:p>
          <w:p w14:paraId="1F0510F1" w14:textId="77777777" w:rsidR="00A95002" w:rsidRPr="002065ED" w:rsidRDefault="00A95002" w:rsidP="008A1546">
            <w:pPr>
              <w:pStyle w:val="Default"/>
              <w:jc w:val="both"/>
            </w:pPr>
            <w:r w:rsidRPr="002065ED">
              <w:t xml:space="preserve">- підвищення інформаційної доступності до туристичних об’єктів міста; </w:t>
            </w:r>
          </w:p>
          <w:p w14:paraId="2067BA6E" w14:textId="77777777" w:rsidR="00A95002" w:rsidRPr="002065ED" w:rsidRDefault="00A95002" w:rsidP="008A1546">
            <w:pPr>
              <w:pStyle w:val="Default"/>
              <w:jc w:val="both"/>
            </w:pPr>
            <w:r w:rsidRPr="002065ED">
              <w:t>- підвищення поінформованості туристів про наявний туристичний потенціал;</w:t>
            </w:r>
          </w:p>
          <w:p w14:paraId="4667CF60" w14:textId="77777777" w:rsidR="00A95002" w:rsidRPr="002065ED" w:rsidRDefault="00A95002" w:rsidP="008A1546">
            <w:pPr>
              <w:pStyle w:val="Default"/>
              <w:jc w:val="both"/>
            </w:pPr>
            <w:r w:rsidRPr="002065ED">
              <w:t>- активізація міжрегіональної та міжнародної співпраці, спрямованої на розвиток туризму;</w:t>
            </w:r>
          </w:p>
          <w:p w14:paraId="178B5F4F" w14:textId="77777777" w:rsidR="00A95002" w:rsidRPr="002065ED" w:rsidRDefault="00A95002" w:rsidP="008A1546">
            <w:pPr>
              <w:pStyle w:val="Default"/>
              <w:jc w:val="both"/>
            </w:pPr>
            <w:r w:rsidRPr="002065ED">
              <w:t>- створення привабливого туристичного іміджу міста на туристичних ринках;</w:t>
            </w:r>
          </w:p>
          <w:p w14:paraId="58D40D79" w14:textId="77777777" w:rsidR="00A95002" w:rsidRPr="002065ED" w:rsidRDefault="00A95002" w:rsidP="008A1546">
            <w:pPr>
              <w:pStyle w:val="Default"/>
              <w:jc w:val="both"/>
            </w:pPr>
            <w:r w:rsidRPr="002065ED">
              <w:t>- збільшення кількості туристів та екскурсантів;</w:t>
            </w:r>
          </w:p>
          <w:p w14:paraId="5A15C880" w14:textId="77777777" w:rsidR="00A95002" w:rsidRPr="002065ED" w:rsidRDefault="00A95002" w:rsidP="008A1546">
            <w:pPr>
              <w:pStyle w:val="Default"/>
              <w:jc w:val="both"/>
            </w:pPr>
            <w:r w:rsidRPr="002065ED">
              <w:t>- збільшення тривалості часу перебування туристів у місті;</w:t>
            </w:r>
          </w:p>
          <w:p w14:paraId="10B9C5C6" w14:textId="77777777" w:rsidR="00A95002" w:rsidRPr="002065ED" w:rsidRDefault="00A95002" w:rsidP="008A1546">
            <w:pPr>
              <w:pStyle w:val="Default"/>
              <w:jc w:val="both"/>
            </w:pPr>
            <w:r w:rsidRPr="002065ED">
              <w:t>- підтримка народних промислів та ремесл;</w:t>
            </w:r>
          </w:p>
          <w:p w14:paraId="41E4E64A" w14:textId="77777777" w:rsidR="00A95002" w:rsidRPr="002065ED" w:rsidRDefault="00A95002" w:rsidP="008A1546">
            <w:pPr>
              <w:pStyle w:val="Default"/>
              <w:jc w:val="both"/>
            </w:pPr>
            <w:r w:rsidRPr="002065ED">
              <w:t>- підвищення рівня привабливості та пристосованості до потреб туризму об’єктів історико-культурної спадщини;</w:t>
            </w:r>
          </w:p>
          <w:p w14:paraId="056388EA" w14:textId="77777777" w:rsidR="00A95002" w:rsidRPr="002065ED" w:rsidRDefault="00A95002" w:rsidP="008A1546">
            <w:pPr>
              <w:pStyle w:val="Default"/>
              <w:spacing w:after="84"/>
              <w:jc w:val="both"/>
              <w:rPr>
                <w:lang w:val="ru-RU"/>
              </w:rPr>
            </w:pPr>
            <w:r w:rsidRPr="002065ED">
              <w:lastRenderedPageBreak/>
              <w:t>- збільшення надходжень до бюджету Білгород-Дністровської міської територіальної громади від сплати туристичного збору</w:t>
            </w:r>
            <w:r w:rsidRPr="002065ED">
              <w:rPr>
                <w:lang w:val="ru-RU"/>
              </w:rPr>
              <w:t>.</w:t>
            </w:r>
          </w:p>
        </w:tc>
      </w:tr>
      <w:tr w:rsidR="00A95002" w:rsidRPr="002065ED" w14:paraId="2EA3CD52" w14:textId="77777777" w:rsidTr="008A1546">
        <w:tc>
          <w:tcPr>
            <w:tcW w:w="345" w:type="pct"/>
          </w:tcPr>
          <w:p w14:paraId="43F0E242" w14:textId="77777777" w:rsidR="00A95002" w:rsidRPr="002065ED" w:rsidRDefault="00A95002" w:rsidP="008A1546">
            <w:pPr>
              <w:jc w:val="center"/>
              <w:rPr>
                <w:rFonts w:ascii="Times New Roman" w:hAnsi="Times New Roman"/>
                <w:sz w:val="24"/>
                <w:szCs w:val="24"/>
              </w:rPr>
            </w:pPr>
            <w:r w:rsidRPr="002065ED">
              <w:rPr>
                <w:rFonts w:ascii="Times New Roman" w:hAnsi="Times New Roman"/>
                <w:sz w:val="24"/>
                <w:szCs w:val="24"/>
              </w:rPr>
              <w:lastRenderedPageBreak/>
              <w:t>13.</w:t>
            </w:r>
          </w:p>
        </w:tc>
        <w:tc>
          <w:tcPr>
            <w:tcW w:w="1931" w:type="pct"/>
          </w:tcPr>
          <w:p w14:paraId="0B24D8CB" w14:textId="77777777" w:rsidR="00A95002" w:rsidRPr="002065ED" w:rsidRDefault="00A95002" w:rsidP="008A1546">
            <w:pPr>
              <w:rPr>
                <w:rFonts w:ascii="Times New Roman" w:hAnsi="Times New Roman"/>
                <w:color w:val="000000"/>
                <w:sz w:val="24"/>
                <w:szCs w:val="24"/>
              </w:rPr>
            </w:pPr>
            <w:r w:rsidRPr="002065ED">
              <w:rPr>
                <w:rFonts w:ascii="Times New Roman" w:hAnsi="Times New Roman"/>
                <w:color w:val="000000"/>
                <w:sz w:val="24"/>
                <w:szCs w:val="24"/>
              </w:rPr>
              <w:t>Контроль за виконанням</w:t>
            </w:r>
          </w:p>
        </w:tc>
        <w:tc>
          <w:tcPr>
            <w:tcW w:w="2724" w:type="pct"/>
          </w:tcPr>
          <w:p w14:paraId="1F9D9CEB" w14:textId="77777777" w:rsidR="00A95002" w:rsidRPr="002065ED" w:rsidRDefault="00A95002" w:rsidP="008A1546">
            <w:pPr>
              <w:jc w:val="both"/>
              <w:rPr>
                <w:rFonts w:ascii="Times New Roman" w:hAnsi="Times New Roman"/>
                <w:sz w:val="24"/>
                <w:szCs w:val="24"/>
              </w:rPr>
            </w:pPr>
            <w:r w:rsidRPr="002065ED">
              <w:rPr>
                <w:rFonts w:ascii="Times New Roman" w:hAnsi="Times New Roman"/>
                <w:sz w:val="24"/>
                <w:szCs w:val="24"/>
              </w:rPr>
              <w:t>Контроль за виконанням Програми здійснює Білгород – Дністровська міська рада</w:t>
            </w:r>
          </w:p>
          <w:p w14:paraId="7C99AD8C" w14:textId="77777777" w:rsidR="00A95002" w:rsidRPr="002065ED" w:rsidRDefault="00A95002" w:rsidP="008A1546">
            <w:pPr>
              <w:rPr>
                <w:rFonts w:ascii="Times New Roman" w:hAnsi="Times New Roman"/>
                <w:sz w:val="24"/>
                <w:szCs w:val="24"/>
              </w:rPr>
            </w:pPr>
          </w:p>
        </w:tc>
      </w:tr>
    </w:tbl>
    <w:p w14:paraId="5D088732" w14:textId="77777777" w:rsidR="00A95002" w:rsidRPr="006222EA" w:rsidRDefault="00A95002" w:rsidP="00A95002">
      <w:pPr>
        <w:rPr>
          <w:rFonts w:ascii="Times New Roman" w:hAnsi="Times New Roman"/>
          <w:sz w:val="26"/>
          <w:szCs w:val="26"/>
        </w:rPr>
      </w:pPr>
    </w:p>
    <w:p w14:paraId="2B378326" w14:textId="77777777" w:rsidR="00A95002" w:rsidRPr="006222EA" w:rsidRDefault="00A95002" w:rsidP="00A95002">
      <w:pPr>
        <w:jc w:val="center"/>
        <w:rPr>
          <w:rFonts w:ascii="Times New Roman" w:hAnsi="Times New Roman"/>
          <w:sz w:val="26"/>
          <w:szCs w:val="26"/>
        </w:rPr>
      </w:pPr>
    </w:p>
    <w:p w14:paraId="0BAF178F" w14:textId="77777777" w:rsidR="00A95002" w:rsidRPr="006222EA" w:rsidRDefault="00A95002" w:rsidP="00A95002">
      <w:pPr>
        <w:ind w:firstLine="708"/>
        <w:jc w:val="center"/>
        <w:rPr>
          <w:rFonts w:ascii="Times New Roman" w:hAnsi="Times New Roman"/>
          <w:caps/>
          <w:sz w:val="28"/>
          <w:szCs w:val="28"/>
        </w:rPr>
      </w:pPr>
    </w:p>
    <w:p w14:paraId="572778C1" w14:textId="77777777" w:rsidR="00A95002" w:rsidRPr="001B2F23" w:rsidRDefault="00A95002" w:rsidP="00A95002">
      <w:pPr>
        <w:ind w:firstLine="708"/>
        <w:jc w:val="center"/>
        <w:rPr>
          <w:rFonts w:ascii="Times New Roman" w:hAnsi="Times New Roman"/>
          <w:b/>
          <w:caps/>
          <w:sz w:val="24"/>
          <w:szCs w:val="24"/>
        </w:rPr>
      </w:pPr>
      <w:r w:rsidRPr="006222EA">
        <w:rPr>
          <w:rFonts w:ascii="Times New Roman" w:hAnsi="Times New Roman"/>
          <w:b/>
          <w:caps/>
          <w:sz w:val="28"/>
          <w:szCs w:val="28"/>
        </w:rPr>
        <w:br w:type="page"/>
      </w:r>
      <w:r w:rsidRPr="001B2F23">
        <w:rPr>
          <w:rFonts w:ascii="Times New Roman" w:hAnsi="Times New Roman"/>
          <w:b/>
          <w:caps/>
          <w:sz w:val="24"/>
          <w:szCs w:val="24"/>
        </w:rPr>
        <w:lastRenderedPageBreak/>
        <w:t>ЗАГАЛЬНІ ПОЛОЖЕННЯ</w:t>
      </w:r>
    </w:p>
    <w:p w14:paraId="2050599C" w14:textId="77777777" w:rsidR="00A95002" w:rsidRPr="001B2F23" w:rsidRDefault="00A95002" w:rsidP="00A95002">
      <w:pPr>
        <w:pStyle w:val="aa"/>
        <w:shd w:val="clear" w:color="auto" w:fill="FFFFFF"/>
        <w:spacing w:before="0" w:beforeAutospacing="0" w:after="0" w:afterAutospacing="0"/>
        <w:ind w:left="1" w:firstLine="707"/>
        <w:jc w:val="both"/>
        <w:rPr>
          <w:rFonts w:ascii="Times New Roman" w:hAnsi="Times New Roman"/>
          <w:lang w:val="uk-UA"/>
        </w:rPr>
      </w:pPr>
      <w:r w:rsidRPr="001B2F23">
        <w:rPr>
          <w:rFonts w:ascii="Times New Roman" w:hAnsi="Times New Roman"/>
          <w:lang w:val="uk-UA"/>
        </w:rPr>
        <w:t>Програма розвитку туризму в місті Білгороді – Дністровському на 2024-2026 роки (далі – Програма) розроблена відповідно до Конституції України,  Законів України «Про державне прогнозування та розроблення програм економічного і соціального розвитку України», «Про місцеве самоврядування в Україні», «Про державні цільові програми» та «Про туризм»; розпорядження Кабінету Міністрів України від 16.03.2017 № 168-р «Про схвалення Стратегії  розвитку туризму та курортів на період до 2026 року»; постанови Кабінету Міністрів України від 05.08.2020 р. № 695 «Про затвердження Державної стратегії регіонального розвитку на 2021 – 2027 роки»; рішення Одеської обласної ради від 03.03.2020 р. № 1228-</w:t>
      </w:r>
      <w:r w:rsidRPr="001B2F23">
        <w:rPr>
          <w:rFonts w:ascii="Times New Roman" w:hAnsi="Times New Roman"/>
          <w:lang w:val="en-US"/>
        </w:rPr>
        <w:t>VII</w:t>
      </w:r>
      <w:r w:rsidRPr="001B2F23">
        <w:rPr>
          <w:rFonts w:ascii="Times New Roman" w:hAnsi="Times New Roman"/>
          <w:lang w:val="uk-UA"/>
        </w:rPr>
        <w:t xml:space="preserve"> «Про затвердження Стратегії розвитку Одеської області на період 2021 – 2027 років» та від 03.03.2020 р. № 1229 – </w:t>
      </w:r>
      <w:r w:rsidRPr="001B2F23">
        <w:rPr>
          <w:rFonts w:ascii="Times New Roman" w:hAnsi="Times New Roman"/>
          <w:lang w:val="en-US"/>
        </w:rPr>
        <w:t>VII</w:t>
      </w:r>
      <w:r w:rsidRPr="001B2F23">
        <w:rPr>
          <w:rFonts w:ascii="Times New Roman" w:hAnsi="Times New Roman"/>
          <w:lang w:val="uk-UA"/>
        </w:rPr>
        <w:t xml:space="preserve"> «Про затвердження Плану заходів із реалізації у 2021 – 2027 роки», та інших нормативно – правових актів, які регламентують діяльність галузі. </w:t>
      </w:r>
    </w:p>
    <w:p w14:paraId="458A72D0" w14:textId="77777777" w:rsidR="00A95002" w:rsidRPr="001B2F23" w:rsidRDefault="00A95002" w:rsidP="00A95002">
      <w:pPr>
        <w:ind w:left="708"/>
        <w:jc w:val="center"/>
        <w:rPr>
          <w:rFonts w:ascii="Times New Roman" w:hAnsi="Times New Roman"/>
          <w:b/>
          <w:bCs/>
          <w:sz w:val="24"/>
          <w:szCs w:val="24"/>
        </w:rPr>
      </w:pPr>
    </w:p>
    <w:p w14:paraId="6B6377CB" w14:textId="77777777" w:rsidR="00A95002" w:rsidRPr="001B2F23" w:rsidRDefault="00A95002" w:rsidP="00A95002">
      <w:pPr>
        <w:numPr>
          <w:ilvl w:val="0"/>
          <w:numId w:val="1"/>
        </w:numPr>
        <w:autoSpaceDE w:val="0"/>
        <w:autoSpaceDN w:val="0"/>
        <w:spacing w:after="0" w:line="240" w:lineRule="auto"/>
        <w:jc w:val="center"/>
        <w:outlineLvl w:val="0"/>
        <w:rPr>
          <w:rFonts w:ascii="Times New Roman" w:hAnsi="Times New Roman"/>
          <w:b/>
          <w:sz w:val="24"/>
          <w:szCs w:val="24"/>
        </w:rPr>
      </w:pPr>
      <w:r w:rsidRPr="001B2F23">
        <w:rPr>
          <w:rFonts w:ascii="Times New Roman" w:hAnsi="Times New Roman"/>
          <w:b/>
          <w:sz w:val="24"/>
          <w:szCs w:val="24"/>
        </w:rPr>
        <w:t xml:space="preserve">Визначення проблеми та обґрунтування </w:t>
      </w:r>
      <w:proofErr w:type="spellStart"/>
      <w:r w:rsidRPr="001B2F23">
        <w:rPr>
          <w:rFonts w:ascii="Times New Roman" w:hAnsi="Times New Roman"/>
          <w:b/>
          <w:sz w:val="24"/>
          <w:szCs w:val="24"/>
        </w:rPr>
        <w:t>ії</w:t>
      </w:r>
      <w:proofErr w:type="spellEnd"/>
      <w:r w:rsidRPr="001B2F23">
        <w:rPr>
          <w:rFonts w:ascii="Times New Roman" w:hAnsi="Times New Roman"/>
          <w:b/>
          <w:sz w:val="24"/>
          <w:szCs w:val="24"/>
        </w:rPr>
        <w:t xml:space="preserve"> розв’язання програмним методом</w:t>
      </w:r>
    </w:p>
    <w:p w14:paraId="61F7859B" w14:textId="77777777" w:rsidR="00A95002" w:rsidRPr="001B2F23" w:rsidRDefault="00A95002" w:rsidP="00A95002">
      <w:pPr>
        <w:adjustRightInd w:val="0"/>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Туристична сфера є важливою галуззю для економіки кожного регіону України, оскільки вона створює значну економічну активність і можливості для працевлаштування. До початку повномасштабного вторгнення країни-агресора Україна приваблювала все більше туристів як із внутрішнього, так і з міжнародних ринків, сприяючи економічному розвитку країни. Туристичний бізнес відіграє важливу роль в економіці України, на нього підлягає приблизно 7% ВВП країни та забезпечує понад 1,5 мільйона робочих місць. </w:t>
      </w:r>
    </w:p>
    <w:p w14:paraId="6FCD63A5" w14:textId="77777777" w:rsidR="00A95002" w:rsidRPr="001B2F23" w:rsidRDefault="00A95002" w:rsidP="00A95002">
      <w:pPr>
        <w:adjustRightInd w:val="0"/>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Туризм надає поштовх розвитку різних частин інфраструктури-сегменту бізнесу таких як </w:t>
      </w:r>
      <w:proofErr w:type="spellStart"/>
      <w:r w:rsidRPr="001B2F23">
        <w:rPr>
          <w:rFonts w:ascii="Times New Roman" w:hAnsi="Times New Roman"/>
          <w:sz w:val="24"/>
          <w:szCs w:val="24"/>
        </w:rPr>
        <w:t>HoReCa</w:t>
      </w:r>
      <w:proofErr w:type="spellEnd"/>
      <w:r w:rsidRPr="001B2F23">
        <w:rPr>
          <w:rFonts w:ascii="Times New Roman" w:hAnsi="Times New Roman"/>
          <w:sz w:val="24"/>
          <w:szCs w:val="24"/>
        </w:rPr>
        <w:t>, підприємств торгівлі тощо. Він зумовлює збільшення доходної частини бюджету за рахунок податків, що можуть бути прямими (плата за візу, митний збір) або непрямими (збільшення заробітної плати робітників сприяє збільшенню сум прибуткового податку, що сплачується ними в бюджет). Завдяки тому, що іноземні туристи привозять валюту в країну, туризму надаються широкі можливості для залучення іноземної валюти і різних інвестицій.</w:t>
      </w:r>
    </w:p>
    <w:p w14:paraId="3574B710" w14:textId="77777777" w:rsidR="00A95002" w:rsidRPr="001B2F23" w:rsidRDefault="00A95002" w:rsidP="00A95002">
      <w:pPr>
        <w:adjustRightInd w:val="0"/>
        <w:spacing w:after="0" w:line="240" w:lineRule="auto"/>
        <w:ind w:firstLine="708"/>
        <w:jc w:val="both"/>
        <w:rPr>
          <w:rStyle w:val="ab"/>
          <w:rFonts w:ascii="Times New Roman" w:hAnsi="Times New Roman"/>
          <w:b w:val="0"/>
          <w:color w:val="000000"/>
          <w:sz w:val="24"/>
          <w:szCs w:val="24"/>
          <w:bdr w:val="none" w:sz="0" w:space="0" w:color="auto" w:frame="1"/>
          <w:shd w:val="clear" w:color="auto" w:fill="FFFFFF"/>
        </w:rPr>
      </w:pPr>
      <w:r w:rsidRPr="001B2F23">
        <w:rPr>
          <w:rFonts w:ascii="Times New Roman" w:hAnsi="Times New Roman"/>
          <w:sz w:val="24"/>
          <w:szCs w:val="24"/>
        </w:rPr>
        <w:t>Туристична галузь з кожним роком займає все більш вагоме місце в світовому господарстві. За останні п’ятнадцять років сфера туризму здобула визнання як одна з найбільших у світі по наданню послуг.</w:t>
      </w:r>
    </w:p>
    <w:p w14:paraId="599FC00C" w14:textId="77777777" w:rsidR="00A95002" w:rsidRPr="001B2F23" w:rsidRDefault="00A95002" w:rsidP="00A95002">
      <w:pPr>
        <w:adjustRightInd w:val="0"/>
        <w:spacing w:after="0" w:line="240" w:lineRule="auto"/>
        <w:ind w:firstLine="708"/>
        <w:jc w:val="both"/>
        <w:rPr>
          <w:rFonts w:ascii="Times New Roman" w:hAnsi="Times New Roman"/>
          <w:color w:val="000000"/>
          <w:sz w:val="24"/>
          <w:szCs w:val="24"/>
          <w:shd w:val="clear" w:color="auto" w:fill="FFFFFF"/>
        </w:rPr>
      </w:pPr>
      <w:r w:rsidRPr="001B2F23">
        <w:rPr>
          <w:rFonts w:ascii="Times New Roman" w:hAnsi="Times New Roman"/>
          <w:color w:val="000000"/>
          <w:sz w:val="24"/>
          <w:szCs w:val="24"/>
          <w:shd w:val="clear" w:color="auto" w:fill="FFFFFF"/>
        </w:rPr>
        <w:t xml:space="preserve">За даними Всесвітньої туристичної організації ООН туристичний внесок у світову економіку було оцінено в 10 % світового валового внутрішнього продукту. На долю міжнародного туризму (подорожі та пасажирські перевезення) припадає 30 % світового експорту і 7 % від загального обсягу експорту товарів і послуг. </w:t>
      </w:r>
    </w:p>
    <w:p w14:paraId="60976107" w14:textId="77777777" w:rsidR="00A95002" w:rsidRPr="001B2F23" w:rsidRDefault="00A95002" w:rsidP="00A95002">
      <w:pPr>
        <w:adjustRightInd w:val="0"/>
        <w:spacing w:after="0" w:line="240" w:lineRule="auto"/>
        <w:ind w:firstLine="708"/>
        <w:jc w:val="both"/>
        <w:rPr>
          <w:rFonts w:ascii="Times New Roman" w:hAnsi="Times New Roman"/>
          <w:color w:val="000000"/>
          <w:sz w:val="24"/>
          <w:szCs w:val="24"/>
          <w:shd w:val="clear" w:color="auto" w:fill="FFFFFF"/>
        </w:rPr>
      </w:pPr>
      <w:r w:rsidRPr="001B2F23">
        <w:rPr>
          <w:rFonts w:ascii="Times New Roman" w:hAnsi="Times New Roman"/>
          <w:color w:val="000000"/>
          <w:sz w:val="24"/>
          <w:szCs w:val="24"/>
          <w:shd w:val="clear" w:color="auto" w:fill="FFFFFF"/>
        </w:rPr>
        <w:t xml:space="preserve">Важко недооцінити вплив туризму на економіку, імідж держави та окремих міст, оскільки він сприяє, відродженню культурної спадщини, розвитку інфраструктури тощо. </w:t>
      </w:r>
    </w:p>
    <w:p w14:paraId="2A722D20" w14:textId="77777777" w:rsidR="00A95002" w:rsidRPr="001B2F23" w:rsidRDefault="00A95002" w:rsidP="00A95002">
      <w:pPr>
        <w:adjustRightInd w:val="0"/>
        <w:spacing w:after="0" w:line="240" w:lineRule="auto"/>
        <w:ind w:firstLine="708"/>
        <w:jc w:val="both"/>
        <w:rPr>
          <w:rFonts w:ascii="Times New Roman" w:hAnsi="Times New Roman"/>
          <w:color w:val="000000"/>
          <w:sz w:val="24"/>
          <w:szCs w:val="24"/>
          <w:shd w:val="clear" w:color="auto" w:fill="FFFFFF"/>
        </w:rPr>
      </w:pPr>
      <w:r w:rsidRPr="001B2F23">
        <w:rPr>
          <w:rFonts w:ascii="Times New Roman" w:hAnsi="Times New Roman"/>
          <w:color w:val="000000"/>
          <w:sz w:val="24"/>
          <w:szCs w:val="24"/>
          <w:shd w:val="clear" w:color="auto" w:fill="FFFFFF"/>
        </w:rPr>
        <w:t xml:space="preserve">Відповідно до Закону України «Про туризм» держава проголошує туризм одним з пріоритетним напрямків розвитку економіки та культури і створює умови для туристичної діяльності. Роль органів влади в цьому механізмі полягає у створені сприятливих умов для діяльності в туристично – рекреаційній сфері. </w:t>
      </w:r>
    </w:p>
    <w:p w14:paraId="7939E775" w14:textId="77777777" w:rsidR="00A95002" w:rsidRPr="001B2F23" w:rsidRDefault="00A95002" w:rsidP="00A95002">
      <w:pPr>
        <w:adjustRightInd w:val="0"/>
        <w:spacing w:after="0" w:line="240" w:lineRule="auto"/>
        <w:ind w:firstLine="708"/>
        <w:jc w:val="both"/>
        <w:rPr>
          <w:rFonts w:ascii="Times New Roman" w:hAnsi="Times New Roman"/>
          <w:color w:val="000000"/>
          <w:sz w:val="24"/>
          <w:szCs w:val="24"/>
          <w:shd w:val="clear" w:color="auto" w:fill="FFFFFF"/>
        </w:rPr>
      </w:pPr>
      <w:r w:rsidRPr="001B2F23">
        <w:rPr>
          <w:rFonts w:ascii="Times New Roman" w:hAnsi="Times New Roman"/>
          <w:sz w:val="24"/>
          <w:szCs w:val="24"/>
        </w:rPr>
        <w:t>Феномен успішного управління галуззю лежить у площині ефективності використання ресурсного потенціалу території: природного, історико-культурного, інтелектуального, творчого, фінансового тощо.</w:t>
      </w:r>
    </w:p>
    <w:p w14:paraId="3D71749B" w14:textId="77777777" w:rsidR="00A95002" w:rsidRPr="001B2F23" w:rsidRDefault="00A95002" w:rsidP="00A95002">
      <w:pPr>
        <w:pStyle w:val="Default"/>
        <w:ind w:firstLine="708"/>
        <w:jc w:val="both"/>
      </w:pPr>
      <w:r w:rsidRPr="001B2F23">
        <w:t>Завдяки географічному розташуванню, багатовіковій історії та  культурному розмаїттю Білгород – Дністровський має всі шанси стати туристичним центром Півдня.</w:t>
      </w:r>
    </w:p>
    <w:p w14:paraId="449336F3"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 xml:space="preserve">Головна особливість економіко-географічного положення міста – його прикордонне положення та можливість прямого виходу у Чорне море через Дністровський лиман. Місто є сполучною ланкою між обласним центром з іншими населеними пунктами Одеської області. </w:t>
      </w:r>
    </w:p>
    <w:p w14:paraId="5EAFDD8B"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Зовнішні зв’язки міста здійснюються автомобільним, залізничним, водним транспортом. Через Білгород-Дністровський проходять автодороги Одеса-Ізмаїл, Одеса-Рені, а також залізнична магістраль Одеса-Ізмаїл. Найближчий аеропорт (м. Одеса) знаходитися на відстані 70 км.</w:t>
      </w:r>
    </w:p>
    <w:p w14:paraId="1BD31276"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lastRenderedPageBreak/>
        <w:t>Площа міста складає 1910,32 гектарів.</w:t>
      </w:r>
    </w:p>
    <w:p w14:paraId="0B78011A"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 xml:space="preserve">Численність населення міста станом на 01 січня 2023 року складає 45049 </w:t>
      </w:r>
      <w:proofErr w:type="spellStart"/>
      <w:r w:rsidRPr="001B2F23">
        <w:rPr>
          <w:rFonts w:ascii="Times New Roman" w:hAnsi="Times New Roman"/>
          <w:sz w:val="24"/>
          <w:szCs w:val="24"/>
        </w:rPr>
        <w:t>чол</w:t>
      </w:r>
      <w:proofErr w:type="spellEnd"/>
      <w:r w:rsidRPr="001B2F23">
        <w:rPr>
          <w:rFonts w:ascii="Times New Roman" w:hAnsi="Times New Roman"/>
          <w:sz w:val="24"/>
          <w:szCs w:val="24"/>
        </w:rPr>
        <w:t>.</w:t>
      </w:r>
    </w:p>
    <w:p w14:paraId="15CEF9D2" w14:textId="77777777" w:rsidR="00A95002" w:rsidRPr="001B2F23" w:rsidRDefault="00A95002" w:rsidP="00A95002">
      <w:pPr>
        <w:pStyle w:val="a4"/>
        <w:tabs>
          <w:tab w:val="left" w:pos="708"/>
        </w:tabs>
        <w:jc w:val="both"/>
        <w:rPr>
          <w:rFonts w:ascii="Times New Roman" w:hAnsi="Times New Roman"/>
          <w:sz w:val="24"/>
          <w:szCs w:val="24"/>
        </w:rPr>
      </w:pPr>
      <w:r w:rsidRPr="001B2F23">
        <w:rPr>
          <w:rFonts w:ascii="Times New Roman" w:hAnsi="Times New Roman"/>
          <w:sz w:val="24"/>
          <w:szCs w:val="24"/>
        </w:rPr>
        <w:tab/>
        <w:t>Туристична інфраструктура міста представлена транспортною інфраструктурою, інфраструктурою розміщення, харчування, торгівлі, закладами та об’єктами продажу товарів для туристів (сувенірна продукція), інфраструктурою дозвілля і розваг, масовими заходами, туристичним маршрутами.</w:t>
      </w:r>
    </w:p>
    <w:p w14:paraId="4052A9AE" w14:textId="77777777" w:rsidR="00A95002" w:rsidRPr="001B2F23" w:rsidRDefault="00A95002" w:rsidP="00A95002">
      <w:pPr>
        <w:pStyle w:val="Default"/>
        <w:ind w:firstLine="708"/>
        <w:jc w:val="both"/>
      </w:pPr>
      <w:r w:rsidRPr="001B2F23">
        <w:t>Білгород – Дністровський  має надзвичайно багату 2500 – літню історію, яка подарувала місту унікальну історико – культурну спадщину.</w:t>
      </w:r>
    </w:p>
    <w:p w14:paraId="3E44617C" w14:textId="77777777" w:rsidR="00A95002" w:rsidRPr="001B2F23" w:rsidRDefault="00A95002" w:rsidP="00A95002">
      <w:pPr>
        <w:pStyle w:val="Default"/>
        <w:ind w:firstLine="708"/>
        <w:jc w:val="both"/>
      </w:pPr>
      <w:r w:rsidRPr="001B2F23">
        <w:t>У 2001 році Білгород – Дністровський увійшов до Списку історичних населених місць України, який затверджений Постановою Кабінету Міністрів України «Про затвердження Списку історичних населених місць України» від 26.07.2001 р. № 878.</w:t>
      </w:r>
    </w:p>
    <w:p w14:paraId="605CB3C0"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 xml:space="preserve">На території Білгорода-Дністровського розташовані пам’ятки архітектури, історії, археології, монументального мистецтва та містобудування. </w:t>
      </w:r>
    </w:p>
    <w:p w14:paraId="5F68C78E" w14:textId="77777777" w:rsidR="00A95002" w:rsidRPr="001B2F23" w:rsidRDefault="00A95002" w:rsidP="00A95002">
      <w:pPr>
        <w:pStyle w:val="a4"/>
        <w:tabs>
          <w:tab w:val="left" w:pos="708"/>
        </w:tabs>
        <w:jc w:val="both"/>
        <w:rPr>
          <w:rFonts w:ascii="Times New Roman" w:hAnsi="Times New Roman"/>
          <w:sz w:val="24"/>
          <w:szCs w:val="24"/>
        </w:rPr>
      </w:pPr>
      <w:r w:rsidRPr="001B2F23">
        <w:rPr>
          <w:rFonts w:ascii="Times New Roman" w:hAnsi="Times New Roman"/>
          <w:sz w:val="24"/>
          <w:szCs w:val="24"/>
        </w:rPr>
        <w:tab/>
      </w:r>
      <w:r w:rsidRPr="001B2F23">
        <w:rPr>
          <w:rFonts w:ascii="Times New Roman" w:hAnsi="Times New Roman"/>
          <w:sz w:val="24"/>
          <w:szCs w:val="24"/>
          <w:u w:val="single"/>
        </w:rPr>
        <w:t>Найбільш привабливими для туристів є</w:t>
      </w:r>
      <w:r w:rsidRPr="001B2F23">
        <w:rPr>
          <w:rFonts w:ascii="Times New Roman" w:hAnsi="Times New Roman"/>
          <w:sz w:val="24"/>
          <w:szCs w:val="24"/>
        </w:rPr>
        <w:t>:</w:t>
      </w:r>
    </w:p>
    <w:p w14:paraId="51BC87A0" w14:textId="77777777" w:rsidR="00A95002" w:rsidRPr="001B2F23" w:rsidRDefault="00A95002" w:rsidP="00A95002">
      <w:pPr>
        <w:pStyle w:val="a4"/>
        <w:numPr>
          <w:ilvl w:val="0"/>
          <w:numId w:val="5"/>
        </w:numPr>
        <w:tabs>
          <w:tab w:val="clear" w:pos="4819"/>
          <w:tab w:val="clear" w:pos="9639"/>
          <w:tab w:val="num" w:pos="284"/>
          <w:tab w:val="center" w:pos="4677"/>
          <w:tab w:val="right" w:pos="9355"/>
        </w:tabs>
        <w:ind w:left="0" w:firstLine="0"/>
        <w:rPr>
          <w:rFonts w:ascii="Times New Roman" w:hAnsi="Times New Roman"/>
          <w:sz w:val="24"/>
          <w:szCs w:val="24"/>
        </w:rPr>
      </w:pPr>
      <w:r w:rsidRPr="001B2F23">
        <w:rPr>
          <w:rFonts w:ascii="Times New Roman" w:hAnsi="Times New Roman"/>
          <w:sz w:val="24"/>
          <w:szCs w:val="24"/>
        </w:rPr>
        <w:t xml:space="preserve">Церква Свято-Іоанна Предтечі (Грецька) 13-14 ст.; </w:t>
      </w:r>
    </w:p>
    <w:p w14:paraId="48ABD453" w14:textId="77777777" w:rsidR="00A95002" w:rsidRPr="001B2F23" w:rsidRDefault="00A95002" w:rsidP="00A95002">
      <w:pPr>
        <w:pStyle w:val="a4"/>
        <w:numPr>
          <w:ilvl w:val="0"/>
          <w:numId w:val="5"/>
        </w:numPr>
        <w:tabs>
          <w:tab w:val="clear" w:pos="4819"/>
          <w:tab w:val="clear" w:pos="9639"/>
          <w:tab w:val="num" w:pos="0"/>
          <w:tab w:val="center" w:pos="284"/>
          <w:tab w:val="right" w:pos="9355"/>
        </w:tabs>
        <w:ind w:left="0" w:firstLine="0"/>
        <w:rPr>
          <w:rFonts w:ascii="Times New Roman" w:hAnsi="Times New Roman"/>
          <w:sz w:val="24"/>
          <w:szCs w:val="24"/>
        </w:rPr>
      </w:pPr>
      <w:r w:rsidRPr="001B2F23">
        <w:rPr>
          <w:rFonts w:ascii="Times New Roman" w:hAnsi="Times New Roman"/>
          <w:sz w:val="24"/>
          <w:szCs w:val="24"/>
        </w:rPr>
        <w:t xml:space="preserve">Церква Успіня пречистої Богородиці (вірменська) 13-14 ст.; </w:t>
      </w:r>
    </w:p>
    <w:p w14:paraId="02FD4DC5" w14:textId="77777777" w:rsidR="00A95002" w:rsidRPr="001B2F23" w:rsidRDefault="00A95002" w:rsidP="00A95002">
      <w:pPr>
        <w:pStyle w:val="a4"/>
        <w:numPr>
          <w:ilvl w:val="0"/>
          <w:numId w:val="5"/>
        </w:numPr>
        <w:tabs>
          <w:tab w:val="clear" w:pos="4819"/>
          <w:tab w:val="clear" w:pos="9639"/>
          <w:tab w:val="num" w:pos="0"/>
          <w:tab w:val="center" w:pos="284"/>
          <w:tab w:val="right" w:pos="9355"/>
        </w:tabs>
        <w:ind w:left="0" w:firstLine="0"/>
        <w:rPr>
          <w:rFonts w:ascii="Times New Roman" w:hAnsi="Times New Roman"/>
          <w:sz w:val="24"/>
          <w:szCs w:val="24"/>
        </w:rPr>
      </w:pPr>
      <w:r w:rsidRPr="001B2F23">
        <w:rPr>
          <w:rFonts w:ascii="Times New Roman" w:hAnsi="Times New Roman"/>
          <w:sz w:val="24"/>
          <w:szCs w:val="24"/>
        </w:rPr>
        <w:t xml:space="preserve">Підземна церква Іоанна </w:t>
      </w:r>
      <w:proofErr w:type="spellStart"/>
      <w:r w:rsidRPr="001B2F23">
        <w:rPr>
          <w:rFonts w:ascii="Times New Roman" w:hAnsi="Times New Roman"/>
          <w:sz w:val="24"/>
          <w:szCs w:val="24"/>
        </w:rPr>
        <w:t>Сучавського</w:t>
      </w:r>
      <w:proofErr w:type="spellEnd"/>
      <w:r w:rsidRPr="001B2F23">
        <w:rPr>
          <w:rFonts w:ascii="Times New Roman" w:hAnsi="Times New Roman"/>
          <w:sz w:val="24"/>
          <w:szCs w:val="24"/>
        </w:rPr>
        <w:t xml:space="preserve"> 14-17 ст.; </w:t>
      </w:r>
    </w:p>
    <w:p w14:paraId="4A9D3B55"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 xml:space="preserve">Свято-Вознесенський собор – 1 чверть 19 ст.; </w:t>
      </w:r>
    </w:p>
    <w:p w14:paraId="0CFA11A3" w14:textId="77777777" w:rsidR="00A95002" w:rsidRPr="001B2F23" w:rsidRDefault="00A95002" w:rsidP="00A95002">
      <w:pPr>
        <w:pStyle w:val="a4"/>
        <w:numPr>
          <w:ilvl w:val="0"/>
          <w:numId w:val="5"/>
        </w:numPr>
        <w:tabs>
          <w:tab w:val="clear" w:pos="4819"/>
          <w:tab w:val="clear" w:pos="9639"/>
          <w:tab w:val="num" w:pos="284"/>
          <w:tab w:val="center" w:pos="4677"/>
          <w:tab w:val="right" w:pos="9355"/>
        </w:tabs>
        <w:ind w:left="0" w:firstLine="0"/>
        <w:rPr>
          <w:rFonts w:ascii="Times New Roman" w:hAnsi="Times New Roman"/>
          <w:sz w:val="24"/>
          <w:szCs w:val="24"/>
        </w:rPr>
      </w:pPr>
      <w:r w:rsidRPr="001B2F23">
        <w:rPr>
          <w:rFonts w:ascii="Times New Roman" w:hAnsi="Times New Roman"/>
          <w:sz w:val="24"/>
          <w:szCs w:val="24"/>
        </w:rPr>
        <w:t xml:space="preserve">Свято-Георгіївська церква (Болгарська) 1840 р.; </w:t>
      </w:r>
    </w:p>
    <w:p w14:paraId="708357F4"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Свято-Миколаївська – 1867 р.;</w:t>
      </w:r>
    </w:p>
    <w:p w14:paraId="79D21F40"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будинок, в якому зупинявся відомий поет О.С. Пушкін</w:t>
      </w:r>
    </w:p>
    <w:p w14:paraId="0D05E4F2"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Городище «</w:t>
      </w:r>
      <w:proofErr w:type="spellStart"/>
      <w:r w:rsidRPr="001B2F23">
        <w:rPr>
          <w:rFonts w:ascii="Times New Roman" w:hAnsi="Times New Roman"/>
          <w:sz w:val="24"/>
          <w:szCs w:val="24"/>
        </w:rPr>
        <w:t>Тіра</w:t>
      </w:r>
      <w:proofErr w:type="spellEnd"/>
      <w:r w:rsidRPr="001B2F23">
        <w:rPr>
          <w:rFonts w:ascii="Times New Roman" w:hAnsi="Times New Roman"/>
          <w:sz w:val="24"/>
          <w:szCs w:val="24"/>
        </w:rPr>
        <w:t xml:space="preserve"> – Білгород» 4 ст. до н.е., пам’ятка національного значення;</w:t>
      </w:r>
    </w:p>
    <w:p w14:paraId="362CD3C8"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 xml:space="preserve">Скіфська могила – 3-2 ст. н.е.; </w:t>
      </w:r>
    </w:p>
    <w:p w14:paraId="70C57E83"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Сарматський склеп;</w:t>
      </w:r>
    </w:p>
    <w:p w14:paraId="63936624"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 xml:space="preserve">Маєток поміщика </w:t>
      </w:r>
      <w:proofErr w:type="spellStart"/>
      <w:r w:rsidRPr="001B2F23">
        <w:rPr>
          <w:rFonts w:ascii="Times New Roman" w:hAnsi="Times New Roman"/>
          <w:sz w:val="24"/>
          <w:szCs w:val="24"/>
        </w:rPr>
        <w:t>Ярошевича</w:t>
      </w:r>
      <w:proofErr w:type="spellEnd"/>
      <w:r w:rsidRPr="001B2F23">
        <w:rPr>
          <w:rFonts w:ascii="Times New Roman" w:hAnsi="Times New Roman"/>
          <w:sz w:val="24"/>
          <w:szCs w:val="24"/>
        </w:rPr>
        <w:t>;</w:t>
      </w:r>
    </w:p>
    <w:p w14:paraId="28C26B57" w14:textId="77777777" w:rsidR="00A95002" w:rsidRPr="001B2F23" w:rsidRDefault="00A95002" w:rsidP="00A95002">
      <w:pPr>
        <w:pStyle w:val="a4"/>
        <w:numPr>
          <w:ilvl w:val="0"/>
          <w:numId w:val="5"/>
        </w:numPr>
        <w:tabs>
          <w:tab w:val="clear" w:pos="4819"/>
          <w:tab w:val="clear" w:pos="9639"/>
          <w:tab w:val="center" w:pos="284"/>
          <w:tab w:val="right" w:pos="9355"/>
        </w:tabs>
        <w:ind w:left="0" w:firstLine="0"/>
        <w:rPr>
          <w:rFonts w:ascii="Times New Roman" w:hAnsi="Times New Roman"/>
          <w:sz w:val="24"/>
          <w:szCs w:val="24"/>
        </w:rPr>
      </w:pPr>
      <w:r w:rsidRPr="001B2F23">
        <w:rPr>
          <w:rFonts w:ascii="Times New Roman" w:hAnsi="Times New Roman"/>
          <w:sz w:val="24"/>
          <w:szCs w:val="24"/>
        </w:rPr>
        <w:t xml:space="preserve">Маєток купця </w:t>
      </w:r>
      <w:proofErr w:type="spellStart"/>
      <w:r w:rsidRPr="001B2F23">
        <w:rPr>
          <w:rFonts w:ascii="Times New Roman" w:hAnsi="Times New Roman"/>
          <w:sz w:val="24"/>
          <w:szCs w:val="24"/>
        </w:rPr>
        <w:t>Феміліді</w:t>
      </w:r>
      <w:proofErr w:type="spellEnd"/>
      <w:r w:rsidRPr="001B2F23">
        <w:rPr>
          <w:rFonts w:ascii="Times New Roman" w:hAnsi="Times New Roman"/>
          <w:sz w:val="24"/>
          <w:szCs w:val="24"/>
        </w:rPr>
        <w:t xml:space="preserve"> (Краєзнавчий музей).</w:t>
      </w:r>
    </w:p>
    <w:p w14:paraId="459CB089"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Головним об’єктом, який приваблює туристів, є фортифікаційна споруда «Білгород-Дністровська фортеця» (XIV-XVIII ст.) та археологічний розкоп  античного міста «Городище «</w:t>
      </w:r>
      <w:proofErr w:type="spellStart"/>
      <w:r w:rsidRPr="001B2F23">
        <w:rPr>
          <w:rFonts w:ascii="Times New Roman" w:hAnsi="Times New Roman"/>
          <w:sz w:val="24"/>
          <w:szCs w:val="24"/>
        </w:rPr>
        <w:t>Тіра</w:t>
      </w:r>
      <w:proofErr w:type="spellEnd"/>
      <w:r w:rsidRPr="001B2F23">
        <w:rPr>
          <w:rFonts w:ascii="Times New Roman" w:hAnsi="Times New Roman"/>
          <w:sz w:val="24"/>
          <w:szCs w:val="24"/>
        </w:rPr>
        <w:t xml:space="preserve"> – Білгород» (багатошарове городище IV-VI ст. до н.е.) – національні пам’ятки історії та культури. </w:t>
      </w:r>
    </w:p>
    <w:p w14:paraId="272D5FFF"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 xml:space="preserve">Не менш відвідувана пам’ятка архітектури XIV-XVIII ст. – підземна церква </w:t>
      </w:r>
      <w:proofErr w:type="spellStart"/>
      <w:r w:rsidRPr="001B2F23">
        <w:rPr>
          <w:rFonts w:ascii="Times New Roman" w:hAnsi="Times New Roman"/>
          <w:sz w:val="24"/>
          <w:szCs w:val="24"/>
        </w:rPr>
        <w:t>Іоана</w:t>
      </w:r>
      <w:proofErr w:type="spellEnd"/>
      <w:r w:rsidRPr="001B2F23">
        <w:rPr>
          <w:rFonts w:ascii="Times New Roman" w:hAnsi="Times New Roman"/>
          <w:sz w:val="24"/>
          <w:szCs w:val="24"/>
        </w:rPr>
        <w:t xml:space="preserve"> </w:t>
      </w:r>
      <w:proofErr w:type="spellStart"/>
      <w:r w:rsidRPr="001B2F23">
        <w:rPr>
          <w:rFonts w:ascii="Times New Roman" w:hAnsi="Times New Roman"/>
          <w:sz w:val="24"/>
          <w:szCs w:val="24"/>
        </w:rPr>
        <w:t>Сучавського</w:t>
      </w:r>
      <w:proofErr w:type="spellEnd"/>
      <w:r w:rsidRPr="001B2F23">
        <w:rPr>
          <w:rFonts w:ascii="Times New Roman" w:hAnsi="Times New Roman"/>
          <w:sz w:val="24"/>
          <w:szCs w:val="24"/>
        </w:rPr>
        <w:t xml:space="preserve">. </w:t>
      </w:r>
    </w:p>
    <w:p w14:paraId="12C88684"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Білгород-Дністровський краєзнавчий музей, колекція якого щорічно оновлюється налічує біля 84 тисяч одиниць зберігання, включаючи предмети археології, історично – побутові, нумізматики та твори мистецтва також вартий уваги.</w:t>
      </w:r>
    </w:p>
    <w:p w14:paraId="31DD375E" w14:textId="77777777" w:rsidR="00A95002" w:rsidRPr="001B2F23" w:rsidRDefault="00A95002" w:rsidP="00A95002">
      <w:pPr>
        <w:spacing w:after="0"/>
        <w:ind w:firstLine="180"/>
        <w:jc w:val="both"/>
        <w:rPr>
          <w:rFonts w:ascii="Times New Roman" w:hAnsi="Times New Roman"/>
          <w:sz w:val="24"/>
          <w:szCs w:val="24"/>
        </w:rPr>
      </w:pPr>
      <w:r w:rsidRPr="001B2F23">
        <w:rPr>
          <w:rFonts w:ascii="Times New Roman" w:hAnsi="Times New Roman"/>
          <w:color w:val="000000"/>
          <w:sz w:val="24"/>
          <w:szCs w:val="24"/>
        </w:rPr>
        <w:t xml:space="preserve">       Місто включено до регіонального винно-гастрономічного туристичного маршруту «Дорога вина і смаку Української Бессарабії».</w:t>
      </w:r>
    </w:p>
    <w:p w14:paraId="0EA1DA95" w14:textId="77777777" w:rsidR="00A95002" w:rsidRPr="001B2F23" w:rsidRDefault="00A95002" w:rsidP="00A95002">
      <w:pPr>
        <w:pStyle w:val="a4"/>
        <w:tabs>
          <w:tab w:val="left" w:pos="708"/>
        </w:tabs>
        <w:ind w:firstLine="708"/>
        <w:jc w:val="both"/>
        <w:rPr>
          <w:rFonts w:ascii="Times New Roman" w:hAnsi="Times New Roman"/>
          <w:sz w:val="24"/>
          <w:szCs w:val="24"/>
        </w:rPr>
      </w:pPr>
      <w:r w:rsidRPr="001B2F23">
        <w:rPr>
          <w:rFonts w:ascii="Times New Roman" w:hAnsi="Times New Roman"/>
          <w:sz w:val="24"/>
          <w:szCs w:val="24"/>
        </w:rPr>
        <w:t xml:space="preserve">Таким чином, основними перевагами міста є: </w:t>
      </w:r>
    </w:p>
    <w:p w14:paraId="724B39E7" w14:textId="77777777" w:rsidR="00A95002" w:rsidRPr="001B2F23" w:rsidRDefault="00A95002" w:rsidP="00A95002">
      <w:pPr>
        <w:pStyle w:val="a4"/>
        <w:numPr>
          <w:ilvl w:val="0"/>
          <w:numId w:val="5"/>
        </w:numPr>
        <w:tabs>
          <w:tab w:val="clear" w:pos="4819"/>
          <w:tab w:val="clear" w:pos="9639"/>
          <w:tab w:val="center" w:pos="0"/>
          <w:tab w:val="right" w:pos="426"/>
        </w:tabs>
        <w:rPr>
          <w:rFonts w:ascii="Times New Roman" w:hAnsi="Times New Roman"/>
          <w:sz w:val="24"/>
          <w:szCs w:val="24"/>
        </w:rPr>
      </w:pPr>
      <w:r w:rsidRPr="001B2F23">
        <w:rPr>
          <w:rFonts w:ascii="Times New Roman" w:hAnsi="Times New Roman"/>
          <w:sz w:val="24"/>
          <w:szCs w:val="24"/>
        </w:rPr>
        <w:t>значна кількість пам’яток історії, архітектури та культури;</w:t>
      </w:r>
    </w:p>
    <w:p w14:paraId="4AF94076" w14:textId="77777777" w:rsidR="00A95002" w:rsidRPr="001B2F23" w:rsidRDefault="00A95002" w:rsidP="00A95002">
      <w:pPr>
        <w:pStyle w:val="a4"/>
        <w:numPr>
          <w:ilvl w:val="0"/>
          <w:numId w:val="5"/>
        </w:numPr>
        <w:tabs>
          <w:tab w:val="clear" w:pos="4819"/>
          <w:tab w:val="clear" w:pos="9639"/>
          <w:tab w:val="num" w:pos="0"/>
          <w:tab w:val="right" w:pos="9355"/>
        </w:tabs>
        <w:rPr>
          <w:rFonts w:ascii="Times New Roman" w:hAnsi="Times New Roman"/>
          <w:sz w:val="24"/>
          <w:szCs w:val="24"/>
        </w:rPr>
      </w:pPr>
      <w:r w:rsidRPr="001B2F23">
        <w:rPr>
          <w:rFonts w:ascii="Times New Roman" w:hAnsi="Times New Roman"/>
          <w:sz w:val="24"/>
          <w:szCs w:val="24"/>
        </w:rPr>
        <w:t>унікальні природно-кліматичні особливості клімату;</w:t>
      </w:r>
    </w:p>
    <w:p w14:paraId="572ADE49" w14:textId="77777777" w:rsidR="00A95002" w:rsidRPr="001B2F23" w:rsidRDefault="00A95002" w:rsidP="00A95002">
      <w:pPr>
        <w:pStyle w:val="a4"/>
        <w:numPr>
          <w:ilvl w:val="0"/>
          <w:numId w:val="5"/>
        </w:numPr>
        <w:tabs>
          <w:tab w:val="clear" w:pos="4819"/>
          <w:tab w:val="clear" w:pos="9639"/>
          <w:tab w:val="num" w:pos="0"/>
          <w:tab w:val="right" w:pos="9355"/>
        </w:tabs>
        <w:jc w:val="both"/>
        <w:rPr>
          <w:rFonts w:ascii="Times New Roman" w:hAnsi="Times New Roman"/>
          <w:sz w:val="24"/>
          <w:szCs w:val="24"/>
        </w:rPr>
      </w:pPr>
      <w:r w:rsidRPr="001B2F23">
        <w:rPr>
          <w:rFonts w:ascii="Times New Roman" w:hAnsi="Times New Roman"/>
          <w:sz w:val="24"/>
          <w:szCs w:val="24"/>
        </w:rPr>
        <w:t xml:space="preserve">географічне розташування та наближеність до міста курортів (смт. Затока, </w:t>
      </w:r>
      <w:proofErr w:type="spellStart"/>
      <w:r w:rsidRPr="001B2F23">
        <w:rPr>
          <w:rFonts w:ascii="Times New Roman" w:hAnsi="Times New Roman"/>
          <w:sz w:val="24"/>
          <w:szCs w:val="24"/>
        </w:rPr>
        <w:t>Сергіївка</w:t>
      </w:r>
      <w:proofErr w:type="spellEnd"/>
      <w:r w:rsidRPr="001B2F23">
        <w:rPr>
          <w:rFonts w:ascii="Times New Roman" w:hAnsi="Times New Roman"/>
          <w:sz w:val="24"/>
          <w:szCs w:val="24"/>
        </w:rPr>
        <w:t>), де влітку зосереджена велика концентрація відпочиваючих (туристів).</w:t>
      </w:r>
    </w:p>
    <w:p w14:paraId="229E742F" w14:textId="77777777" w:rsidR="00A95002" w:rsidRPr="001B2F23" w:rsidRDefault="00A95002" w:rsidP="00A95002">
      <w:pPr>
        <w:pStyle w:val="a4"/>
        <w:tabs>
          <w:tab w:val="left" w:pos="0"/>
        </w:tabs>
        <w:jc w:val="both"/>
        <w:rPr>
          <w:rFonts w:ascii="Times New Roman" w:hAnsi="Times New Roman"/>
          <w:sz w:val="24"/>
          <w:szCs w:val="24"/>
        </w:rPr>
      </w:pPr>
      <w:r w:rsidRPr="001B2F23">
        <w:rPr>
          <w:rFonts w:ascii="Times New Roman" w:hAnsi="Times New Roman"/>
          <w:sz w:val="24"/>
          <w:szCs w:val="24"/>
        </w:rPr>
        <w:tab/>
        <w:t>Білгород-Дністровський володіє значними унікальними туристичними ресурсами, ефективне використання яких дозволить перетворити туристичну галузь міста – у бюджетоутворюючу, підвищити інвестиційну привабливість території та забезпечити конкурентоздатність міста у порівняні з іншими містами України.</w:t>
      </w:r>
    </w:p>
    <w:p w14:paraId="33DBE480" w14:textId="77777777" w:rsidR="00A95002" w:rsidRPr="001B2F23" w:rsidRDefault="00A95002" w:rsidP="00A95002">
      <w:pPr>
        <w:pStyle w:val="a4"/>
        <w:tabs>
          <w:tab w:val="left" w:pos="0"/>
        </w:tabs>
        <w:jc w:val="both"/>
        <w:rPr>
          <w:rFonts w:ascii="Times New Roman" w:hAnsi="Times New Roman"/>
          <w:sz w:val="24"/>
          <w:szCs w:val="24"/>
        </w:rPr>
      </w:pPr>
      <w:r w:rsidRPr="001B2F23">
        <w:rPr>
          <w:rFonts w:ascii="Times New Roman" w:hAnsi="Times New Roman"/>
          <w:sz w:val="24"/>
          <w:szCs w:val="24"/>
        </w:rPr>
        <w:t xml:space="preserve">         Водночас подальший розвиток туризму стримується через: </w:t>
      </w:r>
    </w:p>
    <w:p w14:paraId="15D9C989" w14:textId="77777777" w:rsidR="00A95002" w:rsidRPr="001B2F23" w:rsidRDefault="00A95002" w:rsidP="00A95002">
      <w:pPr>
        <w:pStyle w:val="Default"/>
        <w:jc w:val="both"/>
        <w:rPr>
          <w:color w:val="auto"/>
        </w:rPr>
      </w:pPr>
      <w:r w:rsidRPr="001B2F23">
        <w:rPr>
          <w:color w:val="auto"/>
        </w:rPr>
        <w:t xml:space="preserve">- недосконалість законодавчої та нормативно-правової бази в галузі туризму; </w:t>
      </w:r>
    </w:p>
    <w:p w14:paraId="5F1547BD" w14:textId="77777777" w:rsidR="00A95002" w:rsidRPr="001B2F23" w:rsidRDefault="00A95002" w:rsidP="00A95002">
      <w:pPr>
        <w:pStyle w:val="Default"/>
        <w:jc w:val="both"/>
        <w:rPr>
          <w:color w:val="auto"/>
        </w:rPr>
      </w:pPr>
      <w:r w:rsidRPr="001B2F23">
        <w:rPr>
          <w:color w:val="auto"/>
        </w:rPr>
        <w:t xml:space="preserve">- недостатній рівень розвитку туристичної інфраструктури, в тому числі </w:t>
      </w:r>
      <w:r w:rsidRPr="001B2F23">
        <w:t>для розвитку перспективних  тематичних напрямків туризму</w:t>
      </w:r>
      <w:r w:rsidRPr="001B2F23">
        <w:rPr>
          <w:color w:val="auto"/>
        </w:rPr>
        <w:t xml:space="preserve">; </w:t>
      </w:r>
    </w:p>
    <w:p w14:paraId="4E6DF5A0" w14:textId="77777777" w:rsidR="00A95002" w:rsidRPr="001B2F23" w:rsidRDefault="00A95002" w:rsidP="00A95002">
      <w:pPr>
        <w:pStyle w:val="aa"/>
        <w:numPr>
          <w:ilvl w:val="0"/>
          <w:numId w:val="7"/>
        </w:numPr>
        <w:tabs>
          <w:tab w:val="left" w:pos="-540"/>
          <w:tab w:val="left" w:pos="142"/>
          <w:tab w:val="left" w:pos="567"/>
        </w:tabs>
        <w:spacing w:before="0" w:beforeAutospacing="0" w:after="0" w:afterAutospacing="0" w:line="320" w:lineRule="atLeast"/>
        <w:ind w:left="1" w:hanging="3"/>
        <w:jc w:val="both"/>
        <w:rPr>
          <w:rFonts w:ascii="Times New Roman" w:hAnsi="Times New Roman"/>
          <w:lang w:val="uk-UA"/>
        </w:rPr>
      </w:pPr>
      <w:r w:rsidRPr="001B2F23">
        <w:rPr>
          <w:rFonts w:ascii="Times New Roman" w:hAnsi="Times New Roman"/>
          <w:lang w:val="uk-UA"/>
        </w:rPr>
        <w:lastRenderedPageBreak/>
        <w:t xml:space="preserve">недостатня кількість засобів розміщення, насамперед готелів, які відповідають міжнародним категоріям, стандартам та сертифікаційним вимогам та  </w:t>
      </w:r>
      <w:r w:rsidRPr="001B2F23">
        <w:rPr>
          <w:rFonts w:ascii="Times New Roman" w:hAnsi="Times New Roman"/>
          <w:color w:val="121212"/>
          <w:lang w:val="uk-UA"/>
        </w:rPr>
        <w:t xml:space="preserve">не мають достатню кількість об’єму номерного фонду готельного комплексу, що включає готелі першого, середнього та економічного класу, задля задоволення потреби у розміщенні різних соціальних груп туристів та гостей міста;  </w:t>
      </w:r>
    </w:p>
    <w:p w14:paraId="6B74DE67" w14:textId="77777777" w:rsidR="00A95002" w:rsidRPr="001B2F23" w:rsidRDefault="00A95002" w:rsidP="00A95002">
      <w:pPr>
        <w:pStyle w:val="Default"/>
        <w:jc w:val="both"/>
        <w:rPr>
          <w:color w:val="auto"/>
        </w:rPr>
      </w:pPr>
      <w:r w:rsidRPr="001B2F23">
        <w:rPr>
          <w:color w:val="auto"/>
        </w:rPr>
        <w:t xml:space="preserve">- невідповідний стан багатьох об'єктів туристичного показу, історико-культурних пам'яток та </w:t>
      </w:r>
      <w:r w:rsidRPr="001B2F23">
        <w:t xml:space="preserve">відсутність проектно-кошторисної документації на здійснення першочергових протиаварійних робіт та капітального ремонту об’єктів культурної спадщини, розташованих на території міста, що в свою чергу </w:t>
      </w:r>
      <w:r w:rsidRPr="001B2F23">
        <w:rPr>
          <w:color w:val="auto"/>
        </w:rPr>
        <w:t xml:space="preserve">стримує їх відвідування та створення нових туристичних маршрутів; </w:t>
      </w:r>
    </w:p>
    <w:p w14:paraId="7D85091B" w14:textId="77777777" w:rsidR="00A95002" w:rsidRPr="001B2F23" w:rsidRDefault="00A95002" w:rsidP="00A95002">
      <w:pPr>
        <w:pStyle w:val="Default"/>
        <w:jc w:val="both"/>
        <w:rPr>
          <w:color w:val="auto"/>
        </w:rPr>
      </w:pPr>
      <w:r w:rsidRPr="001B2F23">
        <w:rPr>
          <w:color w:val="auto"/>
        </w:rPr>
        <w:t xml:space="preserve">- </w:t>
      </w:r>
      <w:r w:rsidRPr="001B2F23">
        <w:t>відсутність сформованого сучасного туристичного іміджу Білгорода-Дністровського на державному та міжнародному рівні;</w:t>
      </w:r>
    </w:p>
    <w:p w14:paraId="73BB3C07" w14:textId="77777777" w:rsidR="00A95002" w:rsidRPr="001B2F23" w:rsidRDefault="00A95002" w:rsidP="00A95002">
      <w:pPr>
        <w:numPr>
          <w:ilvl w:val="0"/>
          <w:numId w:val="6"/>
        </w:numPr>
        <w:tabs>
          <w:tab w:val="left" w:pos="-540"/>
          <w:tab w:val="left" w:pos="142"/>
          <w:tab w:val="left" w:pos="993"/>
        </w:tabs>
        <w:spacing w:after="0" w:line="240" w:lineRule="auto"/>
        <w:ind w:left="0" w:firstLine="0"/>
        <w:jc w:val="both"/>
        <w:rPr>
          <w:rFonts w:ascii="Times New Roman" w:hAnsi="Times New Roman"/>
          <w:sz w:val="24"/>
          <w:szCs w:val="24"/>
        </w:rPr>
      </w:pPr>
      <w:r w:rsidRPr="001B2F23">
        <w:rPr>
          <w:rFonts w:ascii="Times New Roman" w:hAnsi="Times New Roman"/>
          <w:sz w:val="24"/>
          <w:szCs w:val="24"/>
        </w:rPr>
        <w:t xml:space="preserve"> відсутність комплексної рекламної компанії, у тому числі не комерційної соціальної реклами; </w:t>
      </w:r>
    </w:p>
    <w:p w14:paraId="70FAD60C" w14:textId="77777777" w:rsidR="00A95002" w:rsidRPr="001B2F23" w:rsidRDefault="00A95002" w:rsidP="00A95002">
      <w:pPr>
        <w:numPr>
          <w:ilvl w:val="0"/>
          <w:numId w:val="6"/>
        </w:numPr>
        <w:tabs>
          <w:tab w:val="left" w:pos="-540"/>
          <w:tab w:val="left" w:pos="142"/>
          <w:tab w:val="left" w:pos="284"/>
          <w:tab w:val="left" w:pos="567"/>
        </w:tabs>
        <w:spacing w:after="0" w:line="240" w:lineRule="auto"/>
        <w:ind w:left="0" w:firstLine="0"/>
        <w:jc w:val="both"/>
        <w:rPr>
          <w:rFonts w:ascii="Times New Roman" w:hAnsi="Times New Roman"/>
          <w:sz w:val="24"/>
          <w:szCs w:val="24"/>
        </w:rPr>
      </w:pPr>
      <w:r w:rsidRPr="001B2F23">
        <w:rPr>
          <w:rFonts w:ascii="Times New Roman" w:hAnsi="Times New Roman"/>
          <w:sz w:val="24"/>
          <w:szCs w:val="24"/>
        </w:rPr>
        <w:t>не відповідність ціни та якості туристичного продукту та сезонність (короткий літній сезон);</w:t>
      </w:r>
    </w:p>
    <w:p w14:paraId="61F26DCA" w14:textId="77777777" w:rsidR="00A95002" w:rsidRPr="001B2F23" w:rsidRDefault="00A95002" w:rsidP="00A95002">
      <w:pPr>
        <w:numPr>
          <w:ilvl w:val="0"/>
          <w:numId w:val="6"/>
        </w:numPr>
        <w:tabs>
          <w:tab w:val="left" w:pos="-540"/>
          <w:tab w:val="left" w:pos="142"/>
          <w:tab w:val="left" w:pos="284"/>
          <w:tab w:val="left" w:pos="426"/>
        </w:tabs>
        <w:spacing w:after="0" w:line="240" w:lineRule="auto"/>
        <w:ind w:left="0" w:firstLine="0"/>
        <w:jc w:val="both"/>
        <w:rPr>
          <w:rFonts w:ascii="Times New Roman" w:hAnsi="Times New Roman"/>
          <w:sz w:val="24"/>
          <w:szCs w:val="24"/>
        </w:rPr>
      </w:pPr>
      <w:r w:rsidRPr="001B2F23">
        <w:rPr>
          <w:rFonts w:ascii="Times New Roman" w:hAnsi="Times New Roman"/>
          <w:color w:val="121212"/>
          <w:sz w:val="24"/>
          <w:szCs w:val="24"/>
        </w:rPr>
        <w:t xml:space="preserve">відсутність достатньої кількості сучасних обладнаних місць масового відпочинку, наявність проблем з </w:t>
      </w:r>
      <w:proofErr w:type="spellStart"/>
      <w:r w:rsidRPr="001B2F23">
        <w:rPr>
          <w:rFonts w:ascii="Times New Roman" w:hAnsi="Times New Roman"/>
          <w:color w:val="121212"/>
          <w:sz w:val="24"/>
          <w:szCs w:val="24"/>
        </w:rPr>
        <w:t>благоустроєм</w:t>
      </w:r>
      <w:proofErr w:type="spellEnd"/>
      <w:r w:rsidRPr="001B2F23">
        <w:rPr>
          <w:rFonts w:ascii="Times New Roman" w:hAnsi="Times New Roman"/>
          <w:color w:val="121212"/>
          <w:sz w:val="24"/>
          <w:szCs w:val="24"/>
        </w:rPr>
        <w:t xml:space="preserve"> територій та підтримкою  належного порядку, особливо прибережних, якість доріг, відсутність автостоянок та транспортних розв’язок не забезпечує належний рівень прийому вітчизняних та іноземних туристів;</w:t>
      </w:r>
    </w:p>
    <w:p w14:paraId="2C6AB9B9" w14:textId="77777777" w:rsidR="00A95002" w:rsidRPr="001B2F23" w:rsidRDefault="00A95002" w:rsidP="00A95002">
      <w:pPr>
        <w:numPr>
          <w:ilvl w:val="0"/>
          <w:numId w:val="6"/>
        </w:numPr>
        <w:tabs>
          <w:tab w:val="left" w:pos="-540"/>
          <w:tab w:val="left" w:pos="0"/>
          <w:tab w:val="left" w:pos="284"/>
        </w:tabs>
        <w:spacing w:after="0" w:line="240" w:lineRule="auto"/>
        <w:ind w:left="0" w:firstLine="0"/>
        <w:jc w:val="both"/>
        <w:rPr>
          <w:rFonts w:ascii="Times New Roman" w:hAnsi="Times New Roman"/>
          <w:sz w:val="24"/>
          <w:szCs w:val="24"/>
        </w:rPr>
      </w:pPr>
      <w:r w:rsidRPr="001B2F23">
        <w:rPr>
          <w:rFonts w:ascii="Times New Roman" w:hAnsi="Times New Roman"/>
          <w:sz w:val="24"/>
          <w:szCs w:val="24"/>
        </w:rPr>
        <w:t xml:space="preserve">обмежене фінансування Програми розвитку туризму з міського бюджету та недостане залучення інвестиційних ресурсів до розвитку туризму; </w:t>
      </w:r>
    </w:p>
    <w:p w14:paraId="1563B1CC" w14:textId="77777777" w:rsidR="00A95002" w:rsidRPr="001B2F23" w:rsidRDefault="00A95002" w:rsidP="00A95002">
      <w:pPr>
        <w:pStyle w:val="Default"/>
        <w:numPr>
          <w:ilvl w:val="0"/>
          <w:numId w:val="7"/>
        </w:numPr>
        <w:tabs>
          <w:tab w:val="left" w:pos="142"/>
        </w:tabs>
        <w:ind w:left="0" w:firstLine="0"/>
        <w:jc w:val="both"/>
        <w:rPr>
          <w:color w:val="auto"/>
        </w:rPr>
      </w:pPr>
      <w:r w:rsidRPr="001B2F23">
        <w:t xml:space="preserve"> не підготовленість </w:t>
      </w:r>
      <w:r w:rsidRPr="001B2F23">
        <w:rPr>
          <w:color w:val="auto"/>
        </w:rPr>
        <w:t>та недостатня забезпеченість професійними кадрами в індустрії гостинності (</w:t>
      </w:r>
      <w:r w:rsidRPr="001B2F23">
        <w:t>обслуговування об’єктів розміщення та харчування (готелі, ресторани, кафе));</w:t>
      </w:r>
    </w:p>
    <w:p w14:paraId="2CA88C71" w14:textId="77777777" w:rsidR="00A95002" w:rsidRPr="001B2F23" w:rsidRDefault="00A95002" w:rsidP="00A95002">
      <w:pPr>
        <w:pStyle w:val="aa"/>
        <w:numPr>
          <w:ilvl w:val="0"/>
          <w:numId w:val="7"/>
        </w:numPr>
        <w:tabs>
          <w:tab w:val="left" w:pos="-540"/>
          <w:tab w:val="left" w:pos="142"/>
        </w:tabs>
        <w:spacing w:before="0" w:beforeAutospacing="0" w:after="0" w:afterAutospacing="0" w:line="320" w:lineRule="atLeast"/>
        <w:ind w:left="1" w:hanging="3"/>
        <w:jc w:val="both"/>
        <w:rPr>
          <w:rFonts w:ascii="Times New Roman" w:hAnsi="Times New Roman"/>
          <w:lang w:val="uk-UA"/>
        </w:rPr>
      </w:pPr>
      <w:r w:rsidRPr="001B2F23">
        <w:rPr>
          <w:rFonts w:ascii="Times New Roman" w:hAnsi="Times New Roman"/>
          <w:color w:val="121212"/>
          <w:lang w:val="uk-UA"/>
        </w:rPr>
        <w:t xml:space="preserve">відсутність інфраструктури всіх видів водного туризму (від круїзного, яхтового туризму до активного використання маломірних суден для екскурсій та морських прогулянок); </w:t>
      </w:r>
    </w:p>
    <w:p w14:paraId="5920A0C4" w14:textId="77777777" w:rsidR="00A95002" w:rsidRPr="001B2F23" w:rsidRDefault="00A95002" w:rsidP="00A95002">
      <w:pPr>
        <w:pStyle w:val="Default"/>
        <w:jc w:val="both"/>
        <w:rPr>
          <w:color w:val="auto"/>
        </w:rPr>
      </w:pPr>
      <w:r w:rsidRPr="001B2F23">
        <w:rPr>
          <w:color w:val="auto"/>
        </w:rPr>
        <w:t>- відсутність сучасної методології статистичного спостереження у галузі туризму та готельного господарства;</w:t>
      </w:r>
    </w:p>
    <w:p w14:paraId="53C4779D" w14:textId="77777777" w:rsidR="00A95002" w:rsidRPr="001B2F23" w:rsidRDefault="00A95002" w:rsidP="00A95002">
      <w:pPr>
        <w:pStyle w:val="Default"/>
        <w:jc w:val="both"/>
        <w:rPr>
          <w:color w:val="auto"/>
        </w:rPr>
      </w:pPr>
      <w:r w:rsidRPr="001B2F23">
        <w:rPr>
          <w:color w:val="auto"/>
        </w:rPr>
        <w:t>- низький рівень адаптованості туристичних послуг до потреб людей з інвалідністю;</w:t>
      </w:r>
    </w:p>
    <w:p w14:paraId="332D97E7" w14:textId="77777777" w:rsidR="00A95002" w:rsidRPr="001B2F23" w:rsidRDefault="00A95002" w:rsidP="00A95002">
      <w:pPr>
        <w:pStyle w:val="Default"/>
        <w:jc w:val="both"/>
        <w:rPr>
          <w:color w:val="auto"/>
        </w:rPr>
      </w:pPr>
      <w:r w:rsidRPr="001B2F23">
        <w:rPr>
          <w:color w:val="auto"/>
        </w:rPr>
        <w:t xml:space="preserve">- перебування у власності держави та обласної ради об’єктів історико-культурної спадщини, які є важливими туристичними атракціями. </w:t>
      </w:r>
    </w:p>
    <w:p w14:paraId="772958E6" w14:textId="77777777" w:rsidR="00A95002" w:rsidRPr="001B2F23" w:rsidRDefault="00A95002" w:rsidP="00A95002">
      <w:pPr>
        <w:pStyle w:val="a4"/>
        <w:tabs>
          <w:tab w:val="left" w:pos="0"/>
        </w:tabs>
        <w:jc w:val="both"/>
        <w:rPr>
          <w:rFonts w:ascii="Times New Roman" w:hAnsi="Times New Roman"/>
          <w:sz w:val="24"/>
          <w:szCs w:val="24"/>
        </w:rPr>
      </w:pPr>
      <w:r w:rsidRPr="001B2F23">
        <w:rPr>
          <w:rFonts w:ascii="Times New Roman" w:hAnsi="Times New Roman"/>
          <w:sz w:val="24"/>
          <w:szCs w:val="24"/>
        </w:rPr>
        <w:tab/>
      </w:r>
      <w:r w:rsidRPr="00E771EC">
        <w:rPr>
          <w:rFonts w:ascii="Times New Roman" w:hAnsi="Times New Roman"/>
          <w:sz w:val="24"/>
          <w:szCs w:val="24"/>
          <w:lang w:val="ru-RU"/>
        </w:rPr>
        <w:t xml:space="preserve">            </w:t>
      </w:r>
      <w:r w:rsidRPr="001B2F23">
        <w:rPr>
          <w:rFonts w:ascii="Times New Roman" w:hAnsi="Times New Roman"/>
          <w:sz w:val="24"/>
          <w:szCs w:val="24"/>
        </w:rPr>
        <w:t xml:space="preserve">В місті також відсутні туристичні підприємства, що працюють на обслуговування в’їзного туризму. </w:t>
      </w:r>
    </w:p>
    <w:p w14:paraId="0844638C" w14:textId="77777777" w:rsidR="00A95002" w:rsidRPr="001B2F23" w:rsidRDefault="00A95002" w:rsidP="00A95002">
      <w:pPr>
        <w:pStyle w:val="a4"/>
        <w:tabs>
          <w:tab w:val="left" w:pos="0"/>
        </w:tabs>
        <w:jc w:val="both"/>
        <w:rPr>
          <w:rFonts w:ascii="Times New Roman" w:hAnsi="Times New Roman"/>
          <w:sz w:val="24"/>
          <w:szCs w:val="24"/>
        </w:rPr>
      </w:pPr>
      <w:r w:rsidRPr="001B2F23">
        <w:rPr>
          <w:rFonts w:ascii="Times New Roman" w:hAnsi="Times New Roman"/>
          <w:sz w:val="24"/>
          <w:szCs w:val="24"/>
        </w:rPr>
        <w:tab/>
        <w:t xml:space="preserve">До початку повномасштабного вторгнення групові тури до міста Білгорода-Дністровського здійснювали  туроператори  з інших міст України, у літній період працювали туристично-транспортні фірми з обслуговування туристів, що відпочивають в селищній раді Затока. </w:t>
      </w:r>
    </w:p>
    <w:p w14:paraId="42ABAC3B" w14:textId="77777777" w:rsidR="00A95002" w:rsidRPr="001B2F23" w:rsidRDefault="00A95002" w:rsidP="00A95002">
      <w:pPr>
        <w:pStyle w:val="a4"/>
        <w:tabs>
          <w:tab w:val="left" w:pos="0"/>
        </w:tabs>
        <w:jc w:val="both"/>
        <w:rPr>
          <w:rFonts w:ascii="Times New Roman" w:hAnsi="Times New Roman"/>
          <w:sz w:val="24"/>
          <w:szCs w:val="24"/>
        </w:rPr>
      </w:pPr>
      <w:r w:rsidRPr="001B2F23">
        <w:rPr>
          <w:rFonts w:ascii="Times New Roman" w:hAnsi="Times New Roman"/>
          <w:sz w:val="24"/>
          <w:szCs w:val="24"/>
        </w:rPr>
        <w:tab/>
      </w:r>
      <w:r w:rsidRPr="00143553">
        <w:rPr>
          <w:rFonts w:ascii="Times New Roman" w:hAnsi="Times New Roman"/>
          <w:sz w:val="24"/>
          <w:szCs w:val="24"/>
        </w:rPr>
        <w:t xml:space="preserve">          </w:t>
      </w:r>
      <w:r w:rsidRPr="001B2F23">
        <w:rPr>
          <w:rFonts w:ascii="Times New Roman" w:hAnsi="Times New Roman"/>
          <w:sz w:val="24"/>
          <w:szCs w:val="24"/>
        </w:rPr>
        <w:t xml:space="preserve">За статистичними даними </w:t>
      </w:r>
      <w:r w:rsidRPr="001B2F23">
        <w:rPr>
          <w:rFonts w:ascii="Times New Roman" w:hAnsi="Times New Roman"/>
          <w:color w:val="1D1D1B"/>
          <w:sz w:val="24"/>
          <w:szCs w:val="24"/>
          <w:shd w:val="clear" w:color="auto" w:fill="FFFFFF"/>
        </w:rPr>
        <w:t xml:space="preserve">динаміки податкових надходжень від засобів розміщення по областях за І квартал 2023 року Одещина за перші три місяці поточного року зазнала значного спаду - закладами розміщення цього регіону сплачено податків на 37% менше (15 млн 239 тис. грн) ніж торік за аналогічний період (24 млн 195 тис. грн). В порівнянні з 2021 роком податкові надходження від </w:t>
      </w:r>
      <w:proofErr w:type="spellStart"/>
      <w:r w:rsidRPr="001B2F23">
        <w:rPr>
          <w:rFonts w:ascii="Times New Roman" w:hAnsi="Times New Roman"/>
          <w:color w:val="1D1D1B"/>
          <w:sz w:val="24"/>
          <w:szCs w:val="24"/>
          <w:shd w:val="clear" w:color="auto" w:fill="FFFFFF"/>
        </w:rPr>
        <w:t>тургалузі</w:t>
      </w:r>
      <w:proofErr w:type="spellEnd"/>
      <w:r w:rsidRPr="001B2F23">
        <w:rPr>
          <w:rFonts w:ascii="Times New Roman" w:hAnsi="Times New Roman"/>
          <w:color w:val="1D1D1B"/>
          <w:sz w:val="24"/>
          <w:szCs w:val="24"/>
          <w:shd w:val="clear" w:color="auto" w:fill="FFFFFF"/>
        </w:rPr>
        <w:t xml:space="preserve"> в цьому курортному регіоні впали на 92%.</w:t>
      </w:r>
    </w:p>
    <w:p w14:paraId="4EFB1A04" w14:textId="77777777" w:rsidR="00A95002" w:rsidRPr="001B2F23" w:rsidRDefault="00A95002" w:rsidP="00A95002">
      <w:pPr>
        <w:pStyle w:val="a4"/>
        <w:tabs>
          <w:tab w:val="left" w:pos="708"/>
        </w:tabs>
        <w:jc w:val="both"/>
        <w:rPr>
          <w:rFonts w:ascii="Times New Roman" w:hAnsi="Times New Roman"/>
          <w:sz w:val="24"/>
          <w:szCs w:val="24"/>
        </w:rPr>
      </w:pPr>
      <w:r w:rsidRPr="001B2F23">
        <w:rPr>
          <w:rFonts w:ascii="Times New Roman" w:hAnsi="Times New Roman"/>
          <w:sz w:val="24"/>
          <w:szCs w:val="24"/>
        </w:rPr>
        <w:tab/>
        <w:t xml:space="preserve">Проведення загальноміських свят та фестивалів відіграє значну роль у популяризації міста. Однак, </w:t>
      </w:r>
      <w:proofErr w:type="spellStart"/>
      <w:r w:rsidRPr="001B2F23">
        <w:rPr>
          <w:rFonts w:ascii="Times New Roman" w:hAnsi="Times New Roman"/>
          <w:sz w:val="24"/>
          <w:szCs w:val="24"/>
        </w:rPr>
        <w:t>подієвий</w:t>
      </w:r>
      <w:proofErr w:type="spellEnd"/>
      <w:r w:rsidRPr="001B2F23">
        <w:rPr>
          <w:rFonts w:ascii="Times New Roman" w:hAnsi="Times New Roman"/>
          <w:sz w:val="24"/>
          <w:szCs w:val="24"/>
        </w:rPr>
        <w:t xml:space="preserve"> туризм у місті розвивається доволі повільно та стримано. Спочатку ця галузь зазнала негативного впливу через пандемію, пов’язану з </w:t>
      </w:r>
      <w:proofErr w:type="spellStart"/>
      <w:r w:rsidRPr="001B2F23">
        <w:rPr>
          <w:rFonts w:ascii="Times New Roman" w:hAnsi="Times New Roman"/>
          <w:sz w:val="24"/>
          <w:szCs w:val="24"/>
        </w:rPr>
        <w:t>короновірусною</w:t>
      </w:r>
      <w:proofErr w:type="spellEnd"/>
      <w:r w:rsidRPr="001B2F23">
        <w:rPr>
          <w:rFonts w:ascii="Times New Roman" w:hAnsi="Times New Roman"/>
          <w:sz w:val="24"/>
          <w:szCs w:val="24"/>
        </w:rPr>
        <w:t xml:space="preserve"> інфекцією</w:t>
      </w:r>
      <w:r w:rsidRPr="001B2F23">
        <w:rPr>
          <w:rFonts w:ascii="Times New Roman" w:hAnsi="Times New Roman"/>
          <w:sz w:val="24"/>
          <w:szCs w:val="24"/>
          <w:shd w:val="clear" w:color="auto" w:fill="FFFFFF"/>
        </w:rPr>
        <w:t xml:space="preserve"> COVID-19, а тепер через наслідки російської агресії</w:t>
      </w:r>
      <w:r w:rsidRPr="001B2F23">
        <w:rPr>
          <w:rFonts w:ascii="Times New Roman" w:hAnsi="Times New Roman"/>
          <w:sz w:val="24"/>
          <w:szCs w:val="24"/>
        </w:rPr>
        <w:t>.</w:t>
      </w:r>
    </w:p>
    <w:p w14:paraId="1221E957" w14:textId="77777777" w:rsidR="00A95002" w:rsidRPr="001B2F23" w:rsidRDefault="00A95002" w:rsidP="00A95002">
      <w:pPr>
        <w:pStyle w:val="a4"/>
        <w:tabs>
          <w:tab w:val="left" w:pos="708"/>
        </w:tabs>
        <w:jc w:val="both"/>
        <w:rPr>
          <w:rFonts w:ascii="Times New Roman" w:hAnsi="Times New Roman"/>
          <w:sz w:val="24"/>
          <w:szCs w:val="24"/>
          <w:shd w:val="clear" w:color="auto" w:fill="FFFFFF"/>
        </w:rPr>
      </w:pPr>
      <w:r w:rsidRPr="001B2F23">
        <w:rPr>
          <w:rFonts w:ascii="Times New Roman" w:hAnsi="Times New Roman"/>
          <w:sz w:val="24"/>
          <w:szCs w:val="24"/>
        </w:rPr>
        <w:tab/>
        <w:t xml:space="preserve">Війна в Україні створює нові проблеми для глобального економічного середовища та ризикує завадити відновленню довіри до безпеки подорожей. </w:t>
      </w:r>
      <w:r w:rsidRPr="001B2F23">
        <w:rPr>
          <w:rFonts w:ascii="Times New Roman" w:hAnsi="Times New Roman"/>
          <w:sz w:val="24"/>
          <w:szCs w:val="24"/>
          <w:shd w:val="clear" w:color="auto" w:fill="FFFFFF"/>
        </w:rPr>
        <w:t xml:space="preserve">Зараз внутрішній туризм також переживає серйозну кризу через міграцію людей із небезпечних регіонів у безпечніші, замість відвідування інших частин України з туристичною метою. </w:t>
      </w:r>
    </w:p>
    <w:p w14:paraId="3A0178EF" w14:textId="77777777" w:rsidR="00A95002" w:rsidRPr="001B2F23" w:rsidRDefault="00A95002" w:rsidP="00A95002">
      <w:pPr>
        <w:pStyle w:val="a4"/>
        <w:tabs>
          <w:tab w:val="left" w:pos="708"/>
        </w:tabs>
        <w:jc w:val="both"/>
        <w:rPr>
          <w:rFonts w:ascii="Times New Roman" w:hAnsi="Times New Roman"/>
          <w:sz w:val="24"/>
          <w:szCs w:val="24"/>
          <w:shd w:val="clear" w:color="auto" w:fill="FFFFFF"/>
        </w:rPr>
      </w:pPr>
      <w:r w:rsidRPr="001B2F23">
        <w:rPr>
          <w:rFonts w:ascii="Times New Roman" w:hAnsi="Times New Roman"/>
          <w:sz w:val="24"/>
          <w:szCs w:val="24"/>
          <w:shd w:val="clear" w:color="auto" w:fill="FFFFFF"/>
        </w:rPr>
        <w:tab/>
      </w:r>
      <w:r w:rsidRPr="001B2F23">
        <w:rPr>
          <w:rFonts w:ascii="Times New Roman" w:hAnsi="Times New Roman"/>
          <w:color w:val="000000"/>
          <w:sz w:val="24"/>
          <w:szCs w:val="24"/>
        </w:rPr>
        <w:t>Таким чином, сучасна сфера туризму визначається наступними особливостями :</w:t>
      </w:r>
    </w:p>
    <w:p w14:paraId="658949DB" w14:textId="77777777" w:rsidR="00A95002" w:rsidRPr="001B2F23" w:rsidRDefault="00A95002" w:rsidP="00A95002">
      <w:pPr>
        <w:numPr>
          <w:ilvl w:val="0"/>
          <w:numId w:val="8"/>
        </w:numPr>
        <w:shd w:val="clear" w:color="auto" w:fill="FFFFFF"/>
        <w:spacing w:after="0" w:line="240" w:lineRule="auto"/>
        <w:ind w:left="540"/>
        <w:jc w:val="both"/>
        <w:rPr>
          <w:rFonts w:ascii="Times New Roman" w:hAnsi="Times New Roman"/>
          <w:color w:val="000000"/>
          <w:sz w:val="24"/>
          <w:szCs w:val="24"/>
        </w:rPr>
      </w:pPr>
      <w:r w:rsidRPr="001B2F23">
        <w:rPr>
          <w:rFonts w:ascii="Times New Roman" w:hAnsi="Times New Roman"/>
          <w:color w:val="000000"/>
          <w:sz w:val="24"/>
          <w:szCs w:val="24"/>
        </w:rPr>
        <w:t xml:space="preserve">менеджмент туристичного бізнесу більш зосереджений на </w:t>
      </w:r>
      <w:proofErr w:type="spellStart"/>
      <w:r w:rsidRPr="001B2F23">
        <w:rPr>
          <w:rFonts w:ascii="Times New Roman" w:hAnsi="Times New Roman"/>
          <w:color w:val="000000"/>
          <w:sz w:val="24"/>
          <w:szCs w:val="24"/>
        </w:rPr>
        <w:t>волонтерстві</w:t>
      </w:r>
      <w:proofErr w:type="spellEnd"/>
      <w:r w:rsidRPr="001B2F23">
        <w:rPr>
          <w:rFonts w:ascii="Times New Roman" w:hAnsi="Times New Roman"/>
          <w:color w:val="000000"/>
          <w:sz w:val="24"/>
          <w:szCs w:val="24"/>
        </w:rPr>
        <w:t xml:space="preserve"> та перетворенні туристичних хабів на гуманітарні чи волонтерські штаби;</w:t>
      </w:r>
    </w:p>
    <w:p w14:paraId="5EE33903" w14:textId="77777777" w:rsidR="00A95002" w:rsidRPr="001B2F23" w:rsidRDefault="00A95002" w:rsidP="00A95002">
      <w:pPr>
        <w:numPr>
          <w:ilvl w:val="0"/>
          <w:numId w:val="8"/>
        </w:numPr>
        <w:shd w:val="clear" w:color="auto" w:fill="FFFFFF"/>
        <w:spacing w:after="0" w:line="240" w:lineRule="auto"/>
        <w:ind w:left="540"/>
        <w:jc w:val="both"/>
        <w:rPr>
          <w:rFonts w:ascii="Times New Roman" w:hAnsi="Times New Roman"/>
          <w:color w:val="000000"/>
          <w:sz w:val="24"/>
          <w:szCs w:val="24"/>
        </w:rPr>
      </w:pPr>
      <w:r w:rsidRPr="001B2F23">
        <w:rPr>
          <w:rFonts w:ascii="Times New Roman" w:hAnsi="Times New Roman"/>
          <w:color w:val="000000"/>
          <w:sz w:val="24"/>
          <w:szCs w:val="24"/>
        </w:rPr>
        <w:lastRenderedPageBreak/>
        <w:t>на туристичному маршруті повинні бути передбачені бомбосховища чи інші захисні споруди;</w:t>
      </w:r>
    </w:p>
    <w:p w14:paraId="4E0F1BDB" w14:textId="77777777" w:rsidR="00A95002" w:rsidRPr="001B2F23" w:rsidRDefault="00A95002" w:rsidP="00A95002">
      <w:pPr>
        <w:numPr>
          <w:ilvl w:val="0"/>
          <w:numId w:val="8"/>
        </w:numPr>
        <w:shd w:val="clear" w:color="auto" w:fill="FFFFFF"/>
        <w:spacing w:after="0" w:line="240" w:lineRule="auto"/>
        <w:ind w:left="540"/>
        <w:jc w:val="both"/>
        <w:rPr>
          <w:rFonts w:ascii="Times New Roman" w:hAnsi="Times New Roman"/>
          <w:color w:val="000000"/>
          <w:sz w:val="24"/>
          <w:szCs w:val="24"/>
        </w:rPr>
      </w:pPr>
      <w:r w:rsidRPr="001B2F23">
        <w:rPr>
          <w:rFonts w:ascii="Times New Roman" w:hAnsi="Times New Roman"/>
          <w:color w:val="000000"/>
          <w:sz w:val="24"/>
          <w:szCs w:val="24"/>
        </w:rPr>
        <w:t>повинні бути мінімізовані маршрути довкола важливих державних і військових об’єктів, які можуть стати мішенями ракетно-бомбових ударів російського агресора;</w:t>
      </w:r>
    </w:p>
    <w:p w14:paraId="34AC6C63" w14:textId="77777777" w:rsidR="00A95002" w:rsidRPr="001B2F23" w:rsidRDefault="00A95002" w:rsidP="00A95002">
      <w:pPr>
        <w:numPr>
          <w:ilvl w:val="0"/>
          <w:numId w:val="8"/>
        </w:numPr>
        <w:shd w:val="clear" w:color="auto" w:fill="FFFFFF"/>
        <w:spacing w:after="0" w:line="240" w:lineRule="auto"/>
        <w:ind w:left="540"/>
        <w:jc w:val="both"/>
        <w:rPr>
          <w:rFonts w:ascii="Times New Roman" w:hAnsi="Times New Roman"/>
          <w:color w:val="000000"/>
          <w:sz w:val="24"/>
          <w:szCs w:val="24"/>
        </w:rPr>
      </w:pPr>
      <w:r w:rsidRPr="001B2F23">
        <w:rPr>
          <w:rFonts w:ascii="Times New Roman" w:hAnsi="Times New Roman"/>
          <w:color w:val="000000"/>
          <w:sz w:val="24"/>
          <w:szCs w:val="24"/>
        </w:rPr>
        <w:t>пляжні та пішохідні тури неможливі через триваючі військові дії й наявність мінних полів, розмінування яких, за прогнозами, триватиме кілька років після закінчення війни.</w:t>
      </w:r>
    </w:p>
    <w:p w14:paraId="55C6E4E9" w14:textId="77777777" w:rsidR="00A95002" w:rsidRPr="001B2F23" w:rsidRDefault="00A95002" w:rsidP="00A95002">
      <w:pPr>
        <w:shd w:val="clear" w:color="auto" w:fill="FFFFFF"/>
        <w:spacing w:after="0"/>
        <w:ind w:firstLine="709"/>
        <w:jc w:val="both"/>
        <w:rPr>
          <w:rFonts w:ascii="Times New Roman" w:hAnsi="Times New Roman"/>
          <w:color w:val="000000"/>
          <w:sz w:val="24"/>
          <w:szCs w:val="24"/>
        </w:rPr>
      </w:pPr>
      <w:r w:rsidRPr="001B2F23">
        <w:rPr>
          <w:rFonts w:ascii="Times New Roman" w:hAnsi="Times New Roman"/>
          <w:sz w:val="24"/>
          <w:szCs w:val="24"/>
          <w:shd w:val="clear" w:color="auto" w:fill="FFFFFF"/>
        </w:rPr>
        <w:t xml:space="preserve">Крім того, щодня зростає кількість осіб з обмеженими можливостями, що потребує здійснення комплексної адаптації туристичної інфраструктури. Це ще один новий виклик, який необхідно почати долати вже сьогодні. </w:t>
      </w:r>
    </w:p>
    <w:p w14:paraId="4A489B68" w14:textId="77777777" w:rsidR="00A95002" w:rsidRPr="001B2F23" w:rsidRDefault="00A95002" w:rsidP="00A95002">
      <w:pPr>
        <w:pStyle w:val="Default"/>
        <w:ind w:firstLine="708"/>
        <w:jc w:val="both"/>
      </w:pPr>
      <w:r w:rsidRPr="001B2F23">
        <w:t xml:space="preserve">Оптимальна стратегія подальшого розвитку – корегування фізичного втілення туристичного продукту відповідно до актуальних потреб основних сегментів споживачів та створення ефективної системи просування туристичного продукту. </w:t>
      </w:r>
    </w:p>
    <w:p w14:paraId="5E7EB9AC" w14:textId="77777777" w:rsidR="00A95002" w:rsidRPr="001B2F23" w:rsidRDefault="00A95002" w:rsidP="00A95002">
      <w:pPr>
        <w:pStyle w:val="a3"/>
        <w:spacing w:after="0" w:line="240" w:lineRule="auto"/>
        <w:ind w:left="0" w:hanging="2"/>
        <w:jc w:val="center"/>
        <w:rPr>
          <w:rFonts w:ascii="Times New Roman" w:hAnsi="Times New Roman"/>
          <w:b/>
          <w:bCs/>
          <w:color w:val="000000"/>
          <w:sz w:val="24"/>
          <w:szCs w:val="24"/>
        </w:rPr>
      </w:pPr>
      <w:r w:rsidRPr="001B2F23">
        <w:rPr>
          <w:rFonts w:ascii="Times New Roman" w:hAnsi="Times New Roman"/>
          <w:b/>
          <w:bCs/>
          <w:sz w:val="24"/>
          <w:szCs w:val="24"/>
          <w:lang w:val="uk-UA"/>
        </w:rPr>
        <w:t xml:space="preserve">2. Мета Програми </w:t>
      </w:r>
    </w:p>
    <w:p w14:paraId="3EA5F3F8" w14:textId="77777777" w:rsidR="00A95002" w:rsidRPr="001B2F23" w:rsidRDefault="00A95002" w:rsidP="00A95002">
      <w:pPr>
        <w:spacing w:after="0" w:line="240" w:lineRule="auto"/>
        <w:ind w:firstLine="709"/>
        <w:jc w:val="both"/>
        <w:rPr>
          <w:rFonts w:ascii="Times New Roman" w:hAnsi="Times New Roman"/>
          <w:sz w:val="24"/>
          <w:szCs w:val="24"/>
        </w:rPr>
      </w:pPr>
      <w:r w:rsidRPr="001B2F23">
        <w:rPr>
          <w:rFonts w:ascii="Times New Roman" w:hAnsi="Times New Roman"/>
          <w:color w:val="000000"/>
          <w:sz w:val="24"/>
          <w:szCs w:val="24"/>
        </w:rPr>
        <w:t xml:space="preserve">Основною </w:t>
      </w:r>
      <w:r w:rsidRPr="001B2F23">
        <w:rPr>
          <w:rFonts w:ascii="Times New Roman" w:hAnsi="Times New Roman"/>
          <w:i/>
          <w:color w:val="000000"/>
          <w:sz w:val="24"/>
          <w:szCs w:val="24"/>
        </w:rPr>
        <w:t xml:space="preserve">метою Програми </w:t>
      </w:r>
      <w:bookmarkStart w:id="0" w:name="_Hlk147221886"/>
      <w:r w:rsidRPr="001B2F23">
        <w:rPr>
          <w:rFonts w:ascii="Times New Roman" w:hAnsi="Times New Roman"/>
          <w:i/>
          <w:color w:val="000000"/>
          <w:sz w:val="24"/>
          <w:szCs w:val="24"/>
        </w:rPr>
        <w:t xml:space="preserve">є </w:t>
      </w:r>
      <w:r w:rsidRPr="001B2F23">
        <w:rPr>
          <w:rFonts w:ascii="Times New Roman" w:hAnsi="Times New Roman"/>
          <w:sz w:val="24"/>
          <w:szCs w:val="24"/>
        </w:rPr>
        <w:t>забезпечення інтегрованого, узгодженого та сталого розвитку туризму в місті Білгород-Дністровський</w:t>
      </w:r>
      <w:bookmarkEnd w:id="0"/>
      <w:r w:rsidRPr="001B2F23">
        <w:rPr>
          <w:rFonts w:ascii="Times New Roman" w:hAnsi="Times New Roman"/>
          <w:sz w:val="24"/>
          <w:szCs w:val="24"/>
        </w:rPr>
        <w:t>, сприяючи його трансформації в сучасний, культурно насичений та екологічно сталий туристичний центр Півдня шляхом створення сприятливих економічних, інвестиційних, екологічних, соціальних, інфраструктурних умов та відновлення в’їзного туристичного потоку.</w:t>
      </w:r>
    </w:p>
    <w:p w14:paraId="7F8D4DED" w14:textId="77777777" w:rsidR="00A95002" w:rsidRPr="001B2F23" w:rsidRDefault="00A95002" w:rsidP="00A95002">
      <w:pPr>
        <w:pStyle w:val="a3"/>
        <w:numPr>
          <w:ilvl w:val="0"/>
          <w:numId w:val="4"/>
        </w:numPr>
        <w:suppressAutoHyphens w:val="0"/>
        <w:spacing w:after="0" w:line="240" w:lineRule="auto"/>
        <w:ind w:leftChars="0" w:firstLineChars="0"/>
        <w:jc w:val="center"/>
        <w:textDirection w:val="lrTb"/>
        <w:textAlignment w:val="auto"/>
        <w:outlineLvl w:val="9"/>
        <w:rPr>
          <w:rFonts w:ascii="Times New Roman" w:hAnsi="Times New Roman"/>
          <w:b/>
          <w:bCs/>
          <w:sz w:val="24"/>
          <w:szCs w:val="24"/>
          <w:lang w:val="uk-UA"/>
        </w:rPr>
      </w:pPr>
      <w:r w:rsidRPr="001B2F23">
        <w:rPr>
          <w:rFonts w:ascii="Times New Roman" w:hAnsi="Times New Roman"/>
          <w:b/>
          <w:bCs/>
          <w:sz w:val="24"/>
          <w:szCs w:val="24"/>
          <w:lang w:val="uk-UA"/>
        </w:rPr>
        <w:t>Обґрунтування шляхів і засобів розв’язання проблеми, завдання та заходи, показники результативності</w:t>
      </w:r>
    </w:p>
    <w:p w14:paraId="6AF37F52"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Розвиток туризму є одним із стратегічно важливих секторів економіки  міста, який потребує якісних перетворень, спроможних забезпечити підвищення туристичної конкурентоспроможності Білгорода-Дністровського на внутрішньому та зовнішньому ринках і, при цьому, сприяти інтегрованому та узгодженому розвитку територій і громад. </w:t>
      </w:r>
    </w:p>
    <w:p w14:paraId="1A68614E"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Згідно з дослідженням, проведеним на замовлення ДАРТ готовність жителів інших регіонів до подорожей Україною корелюється на рівні 80%.</w:t>
      </w:r>
    </w:p>
    <w:p w14:paraId="3169B232"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Дана статистика свідчить про актуальність внутрішнього туризму, навіть в умовах воєнного стану. </w:t>
      </w:r>
    </w:p>
    <w:p w14:paraId="3EE5FF3B" w14:textId="77777777" w:rsidR="00A95002" w:rsidRPr="001B2F23" w:rsidRDefault="00A95002" w:rsidP="00A95002">
      <w:pPr>
        <w:pStyle w:val="Default"/>
        <w:ind w:firstLine="708"/>
        <w:jc w:val="both"/>
      </w:pPr>
      <w:r w:rsidRPr="001B2F23">
        <w:t>Саме тому проблемні питання в сфері туризму потребують комплексного підходу, із застосуванням системних та інноваційних рішень, направлених на довгострокову перспективу, враховуючи виклики сьогодення задля створення якісного локального туристичного продукту.</w:t>
      </w:r>
    </w:p>
    <w:p w14:paraId="187D56D3"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Впровадження інновацій як фундаментального елементу розвитку туристичної сфери призведе до пожвавлення економічної активності в цій індустрії та підвищення конкурентоспроможності галузі на світовому туристичному ринку.</w:t>
      </w:r>
    </w:p>
    <w:p w14:paraId="1B788EB5"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Таким чином для відновлення розвитку туризму необхідно сфокусуватися на розвитку таких видів туризму як  внутрішній, діловий, освітній, медичний, зелений, воєнний та сприянні підтримки суб’єктів туристичної діяльності.  </w:t>
      </w:r>
    </w:p>
    <w:p w14:paraId="7B07761D"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Для відновлення та стабільного розвитку туристична індустрія потребує партнерства на всіх рівнях, забезпечення послідовної вертикальної координації між регіональними та місцевими органами влади щодо сприяння туризму.</w:t>
      </w:r>
    </w:p>
    <w:p w14:paraId="684B37DC"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Доцільно також врахувати досвід інших країн, які теж були у кризових ситуаціях, економіка яких, і сфера туризму зокрема, була зруйнована через війну, і тепер успішно розвиваються, насамперед у сфері туризму, оскільки у багатьох туристів виникає великий інтерес до місць, які стали пам’ятними маршрутами та повоєнними символічними місцями. </w:t>
      </w:r>
    </w:p>
    <w:p w14:paraId="28AAE08B"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Важливим інструментом розвитку туризму є забезпечення тісної співпраці між країнами у напрямку </w:t>
      </w:r>
      <w:proofErr w:type="spellStart"/>
      <w:r w:rsidRPr="001B2F23">
        <w:rPr>
          <w:rFonts w:ascii="Times New Roman" w:hAnsi="Times New Roman"/>
          <w:sz w:val="24"/>
          <w:szCs w:val="24"/>
        </w:rPr>
        <w:t>взаємопідтримки</w:t>
      </w:r>
      <w:proofErr w:type="spellEnd"/>
      <w:r w:rsidRPr="001B2F23">
        <w:rPr>
          <w:rFonts w:ascii="Times New Roman" w:hAnsi="Times New Roman"/>
          <w:sz w:val="24"/>
          <w:szCs w:val="24"/>
        </w:rPr>
        <w:t xml:space="preserve"> туристичної діяльності, підвищення інтересу іноземних туристів до пам’ятних маршрутів та повоєнних символічних місць, а також позиціонування України, та зокрема місто Білгород-Дністровський як безпечної території.</w:t>
      </w:r>
    </w:p>
    <w:p w14:paraId="3E75045F" w14:textId="77777777" w:rsidR="00A95002" w:rsidRPr="001B2F23" w:rsidRDefault="00A95002" w:rsidP="00A95002">
      <w:pPr>
        <w:shd w:val="clear" w:color="auto" w:fill="FFFFFF"/>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Розвиток інфраструктури є однією з ключових програмних моделей розвитку туристичного бізнесу після війни, що потребує великих капіталовкладень і має важливе значення для відновлення індустрії туризму після війни, оскільки це дасть можливість </w:t>
      </w:r>
      <w:r w:rsidRPr="001B2F23">
        <w:rPr>
          <w:rFonts w:ascii="Times New Roman" w:hAnsi="Times New Roman"/>
          <w:sz w:val="24"/>
          <w:szCs w:val="24"/>
        </w:rPr>
        <w:lastRenderedPageBreak/>
        <w:t>туристам подорожувати в постраждалі регіони та всередині них, сприятиме створенню робочих місць та економічних можливостей розвитку для місцевих громад.</w:t>
      </w:r>
    </w:p>
    <w:p w14:paraId="2A357C1E" w14:textId="77777777" w:rsidR="00A95002" w:rsidRPr="001B2F23" w:rsidRDefault="00A95002" w:rsidP="00A95002">
      <w:pPr>
        <w:shd w:val="clear" w:color="auto" w:fill="FFFFFF"/>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Білгород-Дністровський є відносно безпечним містом, навіть в умовах воєнного стану і враховуючи історико-культурний потенціал міста очевидно, що популяризація і збереження унікальних культурних, історичних місць і подій допоможе залучити туристів та надати економічні можливості для громади через розвиток туристичної сфери, реалізацію продуктів та послуг культурного-історичного туризму. </w:t>
      </w:r>
    </w:p>
    <w:p w14:paraId="60E748F0" w14:textId="77777777" w:rsidR="00A95002" w:rsidRPr="001B2F23" w:rsidRDefault="00A95002" w:rsidP="00A95002">
      <w:pPr>
        <w:shd w:val="clear" w:color="auto" w:fill="FFFFFF"/>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Задля популяризації та збереження історико-культурної спадщини Програмою передбачено заходи, спрямовані на розробку нових екскурсійних маршрутів, культурних фестивалів. </w:t>
      </w:r>
    </w:p>
    <w:p w14:paraId="23E60850" w14:textId="77777777" w:rsidR="00A95002" w:rsidRPr="001B2F23" w:rsidRDefault="00A95002" w:rsidP="00A95002">
      <w:pPr>
        <w:pStyle w:val="Default"/>
        <w:ind w:firstLine="708"/>
        <w:jc w:val="both"/>
      </w:pPr>
      <w:r w:rsidRPr="001B2F23">
        <w:t xml:space="preserve">Наслідки пандемії спричиненої COVID-19 та російської агресії вплинули на переорієнтацію туристичного ринку на розвиток внутрішнього туризму. </w:t>
      </w:r>
    </w:p>
    <w:p w14:paraId="4AD9B8D5" w14:textId="77777777" w:rsidR="00A95002" w:rsidRPr="001B2F23" w:rsidRDefault="00A95002" w:rsidP="00A95002">
      <w:pPr>
        <w:pStyle w:val="Default"/>
        <w:ind w:firstLine="708"/>
        <w:jc w:val="both"/>
      </w:pPr>
      <w:r w:rsidRPr="001B2F23">
        <w:t xml:space="preserve">Програма спрямована на реалізацію державної політики у сфері розвитку туристичного потенціалу, що створить умови для консолідації та виконання практичних заходів всіма учасниками туристичного ринку. </w:t>
      </w:r>
    </w:p>
    <w:p w14:paraId="1D94A011" w14:textId="77777777" w:rsidR="00A95002" w:rsidRPr="001B2F23" w:rsidRDefault="00A95002" w:rsidP="00A95002">
      <w:pPr>
        <w:pStyle w:val="Default"/>
        <w:ind w:firstLine="708"/>
        <w:jc w:val="both"/>
      </w:pPr>
      <w:r w:rsidRPr="001B2F23">
        <w:t>Передбачені програмою заходи зі створення умов для інтегрованого, узгодженого та сталого розвитку туризму на основі збереження і раціонального використання історико – культурної спадщини забезпечать зростання кількості робочих місць, формування позитивного туристичного іміджу, збільшення надходжень до бюджету Білгород-Дністровської міської територіальної громади.</w:t>
      </w:r>
    </w:p>
    <w:p w14:paraId="69CD7A19" w14:textId="77777777" w:rsidR="00A95002" w:rsidRPr="001B2F23" w:rsidRDefault="00A95002" w:rsidP="00A95002">
      <w:pPr>
        <w:pStyle w:val="Default"/>
        <w:ind w:firstLine="708"/>
        <w:jc w:val="both"/>
      </w:pPr>
      <w:r w:rsidRPr="001B2F23">
        <w:t>Розвиток туристичної сфери повинен забезпечуватись модернізацією та створенням на території міста сучасної туристичної інформаційно навігаційної системи (</w:t>
      </w:r>
      <w:proofErr w:type="spellStart"/>
      <w:r w:rsidRPr="001B2F23">
        <w:t>знакування</w:t>
      </w:r>
      <w:proofErr w:type="spellEnd"/>
      <w:r w:rsidRPr="001B2F23">
        <w:t xml:space="preserve"> і маркування туристичних маршрутів, встановлення інформаційних дорожніх знаків за європейськими стандартами, створення туристично-інформаційних центрів, облаштування відпочинкових, фото і сервісних зон на туристично привабливих об’єктах, здатних забезпечити інформування про об’єкти історико-культурної спадщини різних категорій відвідувачів). Це дозволить підвищити рівень поінформованості громадян України та іноземних гостей про привабливі туристичні атракції міста та дозволить регулювати та збалансувати туристичний потік. </w:t>
      </w:r>
    </w:p>
    <w:p w14:paraId="0AD20DB1" w14:textId="77777777" w:rsidR="00A95002" w:rsidRPr="001B2F23" w:rsidRDefault="00A95002" w:rsidP="00A95002">
      <w:pPr>
        <w:pStyle w:val="Default"/>
        <w:ind w:firstLine="708"/>
        <w:jc w:val="both"/>
      </w:pPr>
      <w:r w:rsidRPr="001B2F23">
        <w:t xml:space="preserve">Індустрія гостинності потребує фахівців з новітніми підходами, які розуміють запити споживачів та здатні працювати на високому рівні, а також здатні впроваджувати </w:t>
      </w:r>
      <w:proofErr w:type="spellStart"/>
      <w:r w:rsidRPr="001B2F23">
        <w:t>безбарєрність</w:t>
      </w:r>
      <w:proofErr w:type="spellEnd"/>
      <w:r w:rsidRPr="001B2F23">
        <w:t xml:space="preserve"> та </w:t>
      </w:r>
      <w:proofErr w:type="spellStart"/>
      <w:r w:rsidRPr="001B2F23">
        <w:t>інклюзивність</w:t>
      </w:r>
      <w:proofErr w:type="spellEnd"/>
      <w:r w:rsidRPr="001B2F23">
        <w:t xml:space="preserve"> в сферу </w:t>
      </w:r>
      <w:proofErr w:type="spellStart"/>
      <w:r w:rsidRPr="001B2F23">
        <w:t>гостиності</w:t>
      </w:r>
      <w:proofErr w:type="spellEnd"/>
      <w:r w:rsidRPr="001B2F23">
        <w:t xml:space="preserve">. </w:t>
      </w:r>
    </w:p>
    <w:p w14:paraId="3763F566" w14:textId="77777777" w:rsidR="00A95002" w:rsidRPr="001B2F23" w:rsidRDefault="00A95002" w:rsidP="00A95002">
      <w:pPr>
        <w:pStyle w:val="Default"/>
        <w:ind w:firstLine="708"/>
        <w:jc w:val="both"/>
      </w:pPr>
      <w:r w:rsidRPr="001B2F23">
        <w:t xml:space="preserve">Підвищення рівня професіоналізму кадрів це важливий чинник створення конкурентоспроможного ринку якісних туристичних послуг. Створення системи підготовки та підвищення кваліфікації туристичних кадрів (гідів-перекладачів, працівників </w:t>
      </w:r>
      <w:proofErr w:type="spellStart"/>
      <w:r w:rsidRPr="001B2F23">
        <w:t>готельно</w:t>
      </w:r>
      <w:proofErr w:type="spellEnd"/>
      <w:r w:rsidRPr="001B2F23">
        <w:t>-ресторанного та курортно-рекреаційного комплексу, тощо) підвищить рівень сервісу та якості надання туристичних послуг, що сприятиме збільшенню кількості туристів.</w:t>
      </w:r>
    </w:p>
    <w:p w14:paraId="10CA2971" w14:textId="77777777" w:rsidR="00A95002" w:rsidRPr="001B2F23" w:rsidRDefault="00A95002" w:rsidP="00A95002">
      <w:pPr>
        <w:pStyle w:val="Default"/>
        <w:ind w:firstLine="708"/>
        <w:jc w:val="both"/>
      </w:pPr>
      <w:r w:rsidRPr="001B2F23">
        <w:t xml:space="preserve">Маркетинг передбачає </w:t>
      </w:r>
      <w:proofErr w:type="spellStart"/>
      <w:r w:rsidRPr="001B2F23">
        <w:t>брендування</w:t>
      </w:r>
      <w:proofErr w:type="spellEnd"/>
      <w:r w:rsidRPr="001B2F23">
        <w:t xml:space="preserve"> міста та активне просування туристичного продукту для формування сталого позитивного іміджу серед потенційних туристів. Промоція туристичного потенціалу міста повинна бути диверсифікована для цільової аудиторії. </w:t>
      </w:r>
    </w:p>
    <w:p w14:paraId="36A4904B" w14:textId="77777777" w:rsidR="00A95002" w:rsidRPr="001B2F23" w:rsidRDefault="00A95002" w:rsidP="00A95002">
      <w:pPr>
        <w:pStyle w:val="Default"/>
        <w:ind w:firstLine="708"/>
        <w:jc w:val="both"/>
      </w:pPr>
      <w:r w:rsidRPr="001B2F23">
        <w:t xml:space="preserve">Проведення рекламно-інформаційних турів для представників ЗМІ, туристичних компаній України та з-за кордону, просування Білгорода-Дністровського  як туристично привабливого міста через канали поширення інформації і створення якісного мультимедійного контенту мають на меті формування позитивного туристичного іміджу міста, збільшення кількості внутрішніх та іноземних туристів. </w:t>
      </w:r>
    </w:p>
    <w:p w14:paraId="62406895" w14:textId="77777777" w:rsidR="00A95002" w:rsidRPr="001B2F23" w:rsidRDefault="00A95002" w:rsidP="00A95002">
      <w:pPr>
        <w:shd w:val="clear" w:color="auto" w:fill="FFFFFF"/>
        <w:spacing w:after="0" w:line="240" w:lineRule="auto"/>
        <w:ind w:firstLine="708"/>
        <w:jc w:val="both"/>
        <w:rPr>
          <w:rFonts w:ascii="Times New Roman" w:hAnsi="Times New Roman"/>
          <w:sz w:val="24"/>
          <w:szCs w:val="24"/>
        </w:rPr>
      </w:pPr>
      <w:r w:rsidRPr="001B2F23">
        <w:rPr>
          <w:rFonts w:ascii="Times New Roman" w:hAnsi="Times New Roman"/>
          <w:sz w:val="24"/>
          <w:szCs w:val="24"/>
        </w:rPr>
        <w:t xml:space="preserve">Крім того, в умовах сьогодення варто переосмислити споживчий туризм та відповідальне ставлення до подорожей і розглянути сталий туризм як альтернативну форму масового туризму. Сталий туризм є одним із трендів, який можна застосувати для розвитку індустрії туризму в післявоєнний період, який передбачає популяризацію практики відповідального туризму, яка зосереджена на збереженні навколишнього середовища, розвитку громади та соціальній відповідальності.  </w:t>
      </w:r>
    </w:p>
    <w:p w14:paraId="5BF90613" w14:textId="77777777" w:rsidR="00A95002" w:rsidRPr="001B2F23" w:rsidRDefault="00A95002" w:rsidP="00A95002">
      <w:pPr>
        <w:shd w:val="clear" w:color="auto" w:fill="FFFFFF"/>
        <w:spacing w:after="0" w:line="240" w:lineRule="auto"/>
        <w:ind w:firstLine="708"/>
        <w:jc w:val="both"/>
        <w:rPr>
          <w:rFonts w:ascii="Times New Roman" w:hAnsi="Times New Roman"/>
          <w:sz w:val="24"/>
          <w:szCs w:val="24"/>
        </w:rPr>
      </w:pPr>
      <w:r w:rsidRPr="001B2F23">
        <w:rPr>
          <w:rFonts w:ascii="Times New Roman" w:hAnsi="Times New Roman"/>
          <w:sz w:val="24"/>
          <w:szCs w:val="24"/>
        </w:rPr>
        <w:lastRenderedPageBreak/>
        <w:t>Для покращення туристичного досвіду, оптимізації діяльності та просування міста серед глобальної аудиторії також доцільно використовувати цифрові технології. Цифрова трансформація може включати використання мобільних додатків для туристичних послуг, віртуальної реальності для віддалених напрямків і платформ онлайн-бронювання, які пропонують зручність і легкість для туристів. Використовуючи цифрові технології, індустрія туризму може залучити більше технічно підкованих туристів, а також підвищити операційну і економічну ефективність.</w:t>
      </w:r>
    </w:p>
    <w:p w14:paraId="7B6B00F5" w14:textId="77777777" w:rsidR="00A95002" w:rsidRPr="001B2F23" w:rsidRDefault="00A95002" w:rsidP="00A95002">
      <w:pPr>
        <w:pStyle w:val="Default"/>
        <w:ind w:firstLine="708"/>
        <w:jc w:val="both"/>
      </w:pPr>
      <w:r w:rsidRPr="001B2F23">
        <w:t>Консолідація та координація діяльності органів місцевого самоврядування, суб’єктів туристичної діяльності, залучення громадськості дасть змогу забезпечити сталий розвиток сфери туризму в Білгороді-Дністровському.</w:t>
      </w:r>
    </w:p>
    <w:p w14:paraId="5310B316" w14:textId="77777777" w:rsidR="00A95002" w:rsidRPr="001B2F23" w:rsidRDefault="00A95002" w:rsidP="00A95002">
      <w:pPr>
        <w:pStyle w:val="Default"/>
        <w:ind w:firstLine="708"/>
        <w:jc w:val="both"/>
      </w:pPr>
      <w:r w:rsidRPr="001B2F23">
        <w:t>Враховуючи обмежене фінансування Програми розвитку туризму в місті Білгород-Дністровський на 2021-2023 роки, яка затверджена рішенням міської ради від 23.12.2022 р. № 631-</w:t>
      </w:r>
      <w:r w:rsidRPr="001B2F23">
        <w:rPr>
          <w:lang w:val="en-US"/>
        </w:rPr>
        <w:t>VIII</w:t>
      </w:r>
      <w:r w:rsidRPr="001B2F23">
        <w:t xml:space="preserve"> та, відповідно, неможливість реалізації заходів Програми в повному обсязі є доцільність в передбачені реалізації не реалізованих заходів у новій Програмі. </w:t>
      </w:r>
    </w:p>
    <w:p w14:paraId="42B3250A" w14:textId="77777777" w:rsidR="00A95002" w:rsidRPr="001B2F23" w:rsidRDefault="00A95002" w:rsidP="00A95002">
      <w:pPr>
        <w:pStyle w:val="Default"/>
        <w:ind w:firstLine="708"/>
        <w:jc w:val="both"/>
      </w:pPr>
      <w:r w:rsidRPr="001B2F23">
        <w:t xml:space="preserve">Фінансування Програми здійснюватиметься за рахунок коштів бюджету Білгород-Дністровської міської територіальної громади та коштів, залучених із зовнішніх джерел, які не заборонені  чинним законодавством України. </w:t>
      </w:r>
    </w:p>
    <w:p w14:paraId="6DA0C680" w14:textId="77777777" w:rsidR="00A95002" w:rsidRPr="001B2F23" w:rsidRDefault="00A95002" w:rsidP="00A95002">
      <w:pPr>
        <w:pStyle w:val="Default"/>
        <w:ind w:firstLine="708"/>
        <w:jc w:val="both"/>
      </w:pPr>
      <w:r w:rsidRPr="001B2F23">
        <w:t xml:space="preserve">Прогнозні обсяги, джерела фінансування та заходи Програми наведені у додатку 1 до Програми. </w:t>
      </w:r>
    </w:p>
    <w:p w14:paraId="4BEBFC7C" w14:textId="77777777" w:rsidR="00A95002" w:rsidRPr="001B2F23" w:rsidRDefault="00A95002" w:rsidP="00A95002">
      <w:pPr>
        <w:pStyle w:val="Default"/>
        <w:ind w:firstLine="708"/>
        <w:jc w:val="both"/>
      </w:pPr>
      <w:r w:rsidRPr="001B2F23">
        <w:t xml:space="preserve">Обсяги фінансування Програми можуть </w:t>
      </w:r>
      <w:proofErr w:type="spellStart"/>
      <w:r w:rsidRPr="001B2F23">
        <w:t>уточнюватись</w:t>
      </w:r>
      <w:proofErr w:type="spellEnd"/>
      <w:r w:rsidRPr="001B2F23">
        <w:t xml:space="preserve"> щороку. </w:t>
      </w:r>
    </w:p>
    <w:p w14:paraId="3741EEC0" w14:textId="77777777" w:rsidR="00A95002" w:rsidRPr="001B2F23" w:rsidRDefault="00A95002" w:rsidP="00A95002">
      <w:pPr>
        <w:pStyle w:val="Default"/>
        <w:ind w:firstLine="708"/>
        <w:jc w:val="both"/>
      </w:pPr>
      <w:r w:rsidRPr="001B2F23">
        <w:t>Відповідно до мети Програми основними завданнями є:</w:t>
      </w:r>
    </w:p>
    <w:p w14:paraId="7770FD16" w14:textId="77777777" w:rsidR="00A95002" w:rsidRPr="001B2F23" w:rsidRDefault="00A95002" w:rsidP="00A95002">
      <w:pPr>
        <w:pStyle w:val="Default"/>
        <w:numPr>
          <w:ilvl w:val="0"/>
          <w:numId w:val="2"/>
        </w:numPr>
        <w:ind w:left="851" w:hanging="142"/>
        <w:jc w:val="both"/>
      </w:pPr>
      <w:r w:rsidRPr="001B2F23">
        <w:t>комплексне висвітлення історико – архітектурного та культурно –потенціалу через ідентифікацію пам’яток історії та культури;</w:t>
      </w:r>
    </w:p>
    <w:p w14:paraId="44AA1DD1" w14:textId="77777777" w:rsidR="00A95002" w:rsidRPr="001B2F23" w:rsidRDefault="00A95002" w:rsidP="00A95002">
      <w:pPr>
        <w:pStyle w:val="Default"/>
        <w:numPr>
          <w:ilvl w:val="0"/>
          <w:numId w:val="2"/>
        </w:numPr>
        <w:ind w:left="851" w:hanging="142"/>
        <w:jc w:val="both"/>
      </w:pPr>
      <w:r w:rsidRPr="001B2F23">
        <w:t>пристосування історико – культурної спадщини до включення в інфраструктуру культурно – пізнавального туризму;</w:t>
      </w:r>
    </w:p>
    <w:p w14:paraId="4D46B943" w14:textId="77777777" w:rsidR="00A95002" w:rsidRPr="001B2F23" w:rsidRDefault="00A95002" w:rsidP="00A95002">
      <w:pPr>
        <w:pStyle w:val="Default"/>
        <w:numPr>
          <w:ilvl w:val="0"/>
          <w:numId w:val="2"/>
        </w:numPr>
        <w:ind w:left="851" w:hanging="142"/>
        <w:jc w:val="both"/>
      </w:pPr>
      <w:r w:rsidRPr="001B2F23">
        <w:t>збереження та раціональне використання культурно – історичних ресурсів міста;</w:t>
      </w:r>
    </w:p>
    <w:p w14:paraId="2D3E0D1E" w14:textId="77777777" w:rsidR="00A95002" w:rsidRPr="001B2F23" w:rsidRDefault="00A95002" w:rsidP="00A95002">
      <w:pPr>
        <w:pStyle w:val="Default"/>
        <w:numPr>
          <w:ilvl w:val="0"/>
          <w:numId w:val="2"/>
        </w:numPr>
        <w:ind w:left="851" w:hanging="142"/>
        <w:jc w:val="both"/>
      </w:pPr>
      <w:r w:rsidRPr="001B2F23">
        <w:t>адаптація туристичних послуг до потреб різних категорій споживачів;</w:t>
      </w:r>
    </w:p>
    <w:p w14:paraId="408A0034" w14:textId="77777777" w:rsidR="00A95002" w:rsidRPr="001B2F23" w:rsidRDefault="00A95002" w:rsidP="00A95002">
      <w:pPr>
        <w:pStyle w:val="Default"/>
        <w:numPr>
          <w:ilvl w:val="0"/>
          <w:numId w:val="2"/>
        </w:numPr>
        <w:ind w:left="851" w:hanging="142"/>
        <w:jc w:val="both"/>
      </w:pPr>
      <w:r w:rsidRPr="001B2F23">
        <w:t>створення на внутрішньому та світовому ринках  конкурентоспроможного туристичного продукту;</w:t>
      </w:r>
    </w:p>
    <w:p w14:paraId="0936AF99" w14:textId="77777777" w:rsidR="00A95002" w:rsidRPr="001B2F23" w:rsidRDefault="00A95002" w:rsidP="00A95002">
      <w:pPr>
        <w:pStyle w:val="Default"/>
        <w:numPr>
          <w:ilvl w:val="0"/>
          <w:numId w:val="2"/>
        </w:numPr>
        <w:ind w:left="851" w:hanging="142"/>
        <w:jc w:val="both"/>
      </w:pPr>
      <w:r w:rsidRPr="001B2F23">
        <w:t>покращення міської та інформаційно-туристичної інфраструктури;</w:t>
      </w:r>
    </w:p>
    <w:p w14:paraId="11FB38DB" w14:textId="77777777" w:rsidR="00A95002" w:rsidRPr="001B2F23" w:rsidRDefault="00A95002" w:rsidP="00A95002">
      <w:pPr>
        <w:pStyle w:val="Default"/>
        <w:numPr>
          <w:ilvl w:val="0"/>
          <w:numId w:val="2"/>
        </w:numPr>
        <w:ind w:left="851" w:hanging="142"/>
        <w:jc w:val="both"/>
      </w:pPr>
      <w:r w:rsidRPr="001B2F23">
        <w:t xml:space="preserve">розвиток </w:t>
      </w:r>
      <w:proofErr w:type="spellStart"/>
      <w:r w:rsidRPr="001B2F23">
        <w:t>подієвого</w:t>
      </w:r>
      <w:proofErr w:type="spellEnd"/>
      <w:r w:rsidRPr="001B2F23">
        <w:t xml:space="preserve"> туризму;</w:t>
      </w:r>
    </w:p>
    <w:p w14:paraId="6DC0ECD7" w14:textId="77777777" w:rsidR="00A95002" w:rsidRPr="001B2F23" w:rsidRDefault="00A95002" w:rsidP="00A95002">
      <w:pPr>
        <w:pStyle w:val="Default"/>
        <w:numPr>
          <w:ilvl w:val="0"/>
          <w:numId w:val="2"/>
        </w:numPr>
        <w:ind w:left="851" w:hanging="142"/>
        <w:jc w:val="both"/>
      </w:pPr>
      <w:r w:rsidRPr="001B2F23">
        <w:t>підвищення обізнаності, кваліфікації та рівня професіоналізму представників сфери гостинності;</w:t>
      </w:r>
    </w:p>
    <w:p w14:paraId="1D4AF8A8" w14:textId="77777777" w:rsidR="00A95002" w:rsidRPr="001B2F23" w:rsidRDefault="00A95002" w:rsidP="00A95002">
      <w:pPr>
        <w:pStyle w:val="Default"/>
        <w:numPr>
          <w:ilvl w:val="0"/>
          <w:numId w:val="2"/>
        </w:numPr>
        <w:ind w:left="851" w:hanging="142"/>
        <w:jc w:val="both"/>
      </w:pPr>
      <w:r w:rsidRPr="001B2F23">
        <w:t xml:space="preserve">розвиток міжрегіональних та міжнародних </w:t>
      </w:r>
      <w:proofErr w:type="spellStart"/>
      <w:r w:rsidRPr="001B2F23">
        <w:t>зв’язків</w:t>
      </w:r>
      <w:proofErr w:type="spellEnd"/>
      <w:r w:rsidRPr="001B2F23">
        <w:t xml:space="preserve"> міста.</w:t>
      </w:r>
    </w:p>
    <w:p w14:paraId="603204F2" w14:textId="77777777" w:rsidR="00A95002" w:rsidRPr="001B2F23" w:rsidRDefault="00A95002" w:rsidP="00A95002">
      <w:pPr>
        <w:pStyle w:val="Default"/>
        <w:ind w:firstLine="708"/>
        <w:jc w:val="both"/>
      </w:pPr>
      <w:r w:rsidRPr="001B2F23">
        <w:t>Для забезпечення комплексного розвитку туризму в місті Білгороді – Дністровському визначено такі напрямки діяльності:</w:t>
      </w:r>
    </w:p>
    <w:p w14:paraId="79F48F6D" w14:textId="77777777" w:rsidR="00A95002" w:rsidRPr="001B2F23" w:rsidRDefault="00A95002" w:rsidP="00A95002">
      <w:pPr>
        <w:pStyle w:val="Default"/>
        <w:numPr>
          <w:ilvl w:val="0"/>
          <w:numId w:val="3"/>
        </w:numPr>
        <w:ind w:left="993"/>
        <w:jc w:val="both"/>
      </w:pPr>
      <w:r w:rsidRPr="001B2F23">
        <w:t>Промоція туристичного потенціалу міста Білгорода – Дністровського.</w:t>
      </w:r>
    </w:p>
    <w:p w14:paraId="362F4ECC" w14:textId="77777777" w:rsidR="00A95002" w:rsidRPr="001B2F23" w:rsidRDefault="00A95002" w:rsidP="00A95002">
      <w:pPr>
        <w:pStyle w:val="Default"/>
        <w:numPr>
          <w:ilvl w:val="0"/>
          <w:numId w:val="3"/>
        </w:numPr>
        <w:ind w:left="993"/>
        <w:jc w:val="both"/>
      </w:pPr>
      <w:r w:rsidRPr="001B2F23">
        <w:t>Розвиток та вдосконалення туристичної інфраструктури та підвищення конкурентоспроможності туристичних продуктів міста Білгорода – Дністровського.</w:t>
      </w:r>
    </w:p>
    <w:p w14:paraId="4FEEA7DF" w14:textId="77777777" w:rsidR="00A95002" w:rsidRPr="001B2F23" w:rsidRDefault="00A95002" w:rsidP="00A95002">
      <w:pPr>
        <w:pStyle w:val="Default"/>
        <w:numPr>
          <w:ilvl w:val="0"/>
          <w:numId w:val="3"/>
        </w:numPr>
        <w:ind w:left="993"/>
        <w:jc w:val="both"/>
      </w:pPr>
      <w:r w:rsidRPr="001B2F23">
        <w:t xml:space="preserve">Збереження та раціональне використання історико – культурної спадщини міста Білгорода – Дністровського. </w:t>
      </w:r>
    </w:p>
    <w:p w14:paraId="11AB05F5" w14:textId="77777777" w:rsidR="00A95002" w:rsidRPr="001B2F23" w:rsidRDefault="00A95002" w:rsidP="00A95002">
      <w:pPr>
        <w:pStyle w:val="Default"/>
        <w:numPr>
          <w:ilvl w:val="0"/>
          <w:numId w:val="3"/>
        </w:numPr>
        <w:ind w:left="993"/>
        <w:jc w:val="both"/>
      </w:pPr>
      <w:r w:rsidRPr="001B2F23">
        <w:t xml:space="preserve">Розвиток та підтримка існуючих міжрегіональних та міжнародних </w:t>
      </w:r>
      <w:proofErr w:type="spellStart"/>
      <w:r w:rsidRPr="001B2F23">
        <w:t>зв’язків</w:t>
      </w:r>
      <w:proofErr w:type="spellEnd"/>
      <w:r w:rsidRPr="001B2F23">
        <w:t xml:space="preserve"> міста Білгорода – Дністровського. </w:t>
      </w:r>
    </w:p>
    <w:p w14:paraId="691049B7" w14:textId="77777777" w:rsidR="00A95002" w:rsidRPr="001B2F23" w:rsidRDefault="00A95002" w:rsidP="00A95002">
      <w:pPr>
        <w:pStyle w:val="Default"/>
        <w:ind w:left="-142" w:firstLine="709"/>
        <w:jc w:val="both"/>
      </w:pPr>
      <w:r w:rsidRPr="001B2F23">
        <w:t>Показники результативності наведені у додатку 2 до Програми.</w:t>
      </w:r>
    </w:p>
    <w:p w14:paraId="30E8D6C9" w14:textId="77777777" w:rsidR="00A95002" w:rsidRPr="001B2F23" w:rsidRDefault="00A95002" w:rsidP="00A95002">
      <w:pPr>
        <w:pStyle w:val="a3"/>
        <w:numPr>
          <w:ilvl w:val="0"/>
          <w:numId w:val="4"/>
        </w:numPr>
        <w:suppressAutoHyphens w:val="0"/>
        <w:autoSpaceDE w:val="0"/>
        <w:autoSpaceDN w:val="0"/>
        <w:spacing w:after="0" w:line="240" w:lineRule="auto"/>
        <w:ind w:leftChars="0" w:left="0" w:firstLineChars="0" w:firstLine="708"/>
        <w:jc w:val="center"/>
        <w:textDirection w:val="lrTb"/>
        <w:textAlignment w:val="auto"/>
        <w:outlineLvl w:val="9"/>
        <w:rPr>
          <w:rFonts w:ascii="Times New Roman" w:hAnsi="Times New Roman"/>
          <w:b/>
          <w:bCs/>
          <w:sz w:val="24"/>
          <w:szCs w:val="24"/>
          <w:lang w:val="uk-UA"/>
        </w:rPr>
      </w:pPr>
      <w:r w:rsidRPr="001B2F23">
        <w:rPr>
          <w:rFonts w:ascii="Times New Roman" w:hAnsi="Times New Roman"/>
          <w:b/>
          <w:bCs/>
          <w:sz w:val="24"/>
          <w:szCs w:val="24"/>
          <w:lang w:val="uk-UA"/>
        </w:rPr>
        <w:t>Строки та етапи виконання</w:t>
      </w:r>
    </w:p>
    <w:p w14:paraId="6F84A6AC"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Програма розрахована на період з 2024 по 2026 рік.</w:t>
      </w:r>
    </w:p>
    <w:p w14:paraId="4EFB0387" w14:textId="77777777" w:rsidR="00A95002" w:rsidRDefault="00A95002" w:rsidP="00A95002">
      <w:pPr>
        <w:pStyle w:val="a6"/>
        <w:widowControl w:val="0"/>
        <w:tabs>
          <w:tab w:val="left" w:pos="0"/>
        </w:tabs>
        <w:spacing w:after="0"/>
        <w:ind w:left="0"/>
        <w:jc w:val="both"/>
        <w:rPr>
          <w:lang w:eastAsia="uk-UA"/>
        </w:rPr>
      </w:pPr>
      <w:r w:rsidRPr="001B2F23">
        <w:rPr>
          <w:lang w:eastAsia="uk-UA"/>
        </w:rPr>
        <w:tab/>
        <w:t xml:space="preserve">Обсяг фінансування на відповідний рік </w:t>
      </w:r>
      <w:proofErr w:type="spellStart"/>
      <w:r w:rsidRPr="001B2F23">
        <w:rPr>
          <w:lang w:eastAsia="uk-UA"/>
        </w:rPr>
        <w:t>уточнюється</w:t>
      </w:r>
      <w:proofErr w:type="spellEnd"/>
      <w:r w:rsidRPr="001B2F23">
        <w:rPr>
          <w:lang w:eastAsia="uk-UA"/>
        </w:rPr>
        <w:t xml:space="preserve"> під час складання бюджету Білгород-Дністровської міської територіальної громади в межах наявного фінансового ресурсу.</w:t>
      </w:r>
    </w:p>
    <w:p w14:paraId="0EC33361" w14:textId="77777777" w:rsidR="00A95002" w:rsidRPr="001B2F23" w:rsidRDefault="00A95002" w:rsidP="00A95002">
      <w:pPr>
        <w:pStyle w:val="a6"/>
        <w:widowControl w:val="0"/>
        <w:tabs>
          <w:tab w:val="left" w:pos="0"/>
        </w:tabs>
        <w:spacing w:after="0"/>
        <w:ind w:left="0"/>
        <w:jc w:val="both"/>
        <w:rPr>
          <w:lang w:eastAsia="uk-UA"/>
        </w:rPr>
      </w:pPr>
    </w:p>
    <w:p w14:paraId="7196C1D7" w14:textId="77777777" w:rsidR="00A95002" w:rsidRPr="001B2F23" w:rsidRDefault="00A95002" w:rsidP="00A95002">
      <w:pPr>
        <w:pStyle w:val="a3"/>
        <w:numPr>
          <w:ilvl w:val="0"/>
          <w:numId w:val="4"/>
        </w:numPr>
        <w:suppressAutoHyphens w:val="0"/>
        <w:autoSpaceDE w:val="0"/>
        <w:autoSpaceDN w:val="0"/>
        <w:spacing w:after="0" w:line="240" w:lineRule="auto"/>
        <w:ind w:leftChars="0" w:firstLineChars="0"/>
        <w:jc w:val="center"/>
        <w:textDirection w:val="lrTb"/>
        <w:textAlignment w:val="auto"/>
        <w:outlineLvl w:val="9"/>
        <w:rPr>
          <w:rFonts w:ascii="Times New Roman" w:hAnsi="Times New Roman"/>
          <w:b/>
          <w:bCs/>
          <w:sz w:val="24"/>
          <w:szCs w:val="24"/>
          <w:lang w:val="uk-UA"/>
        </w:rPr>
      </w:pPr>
      <w:r w:rsidRPr="001B2F23">
        <w:rPr>
          <w:rFonts w:ascii="Times New Roman" w:hAnsi="Times New Roman"/>
          <w:b/>
          <w:bCs/>
          <w:sz w:val="24"/>
          <w:szCs w:val="24"/>
          <w:lang w:val="uk-UA"/>
        </w:rPr>
        <w:t xml:space="preserve">Обсяги та джерела фінансування Програми </w:t>
      </w:r>
    </w:p>
    <w:p w14:paraId="3F973863" w14:textId="77777777" w:rsidR="00A95002" w:rsidRPr="001B2F23" w:rsidRDefault="00A95002" w:rsidP="00A95002">
      <w:pPr>
        <w:spacing w:after="0" w:line="240" w:lineRule="auto"/>
        <w:ind w:firstLine="709"/>
        <w:jc w:val="both"/>
        <w:rPr>
          <w:rFonts w:ascii="Times New Roman" w:hAnsi="Times New Roman"/>
          <w:sz w:val="24"/>
          <w:szCs w:val="24"/>
        </w:rPr>
      </w:pPr>
      <w:r w:rsidRPr="001B2F23">
        <w:rPr>
          <w:rFonts w:ascii="Times New Roman" w:hAnsi="Times New Roman"/>
          <w:sz w:val="24"/>
          <w:szCs w:val="24"/>
        </w:rPr>
        <w:lastRenderedPageBreak/>
        <w:t xml:space="preserve">Виконання Програми сприятиме розвитку сучасної матеріально-технічної бази галузі, створенню спроможного місцевого туристичного продукту, що відповідатиме вимогам сьогодення. </w:t>
      </w:r>
    </w:p>
    <w:p w14:paraId="275AFB5E" w14:textId="77777777" w:rsidR="00A95002" w:rsidRPr="001B2F23" w:rsidRDefault="00A95002" w:rsidP="00A95002">
      <w:pPr>
        <w:spacing w:after="0" w:line="240" w:lineRule="auto"/>
        <w:ind w:firstLine="708"/>
        <w:jc w:val="both"/>
        <w:rPr>
          <w:rFonts w:ascii="Times New Roman" w:hAnsi="Times New Roman"/>
          <w:sz w:val="24"/>
          <w:szCs w:val="24"/>
        </w:rPr>
      </w:pPr>
      <w:r w:rsidRPr="001B2F23">
        <w:rPr>
          <w:rFonts w:ascii="Times New Roman" w:hAnsi="Times New Roman"/>
          <w:sz w:val="24"/>
          <w:szCs w:val="24"/>
        </w:rPr>
        <w:t>Наявність зазначених конкурентоспроможних послуг та якісного місцевого туристичного продукту дозволить максимально задовольнити відповідні потреби різних категорій населення України, іноземних громадян, підвищити туристичну привабливість міста, створити умови для залучення іноземних інвестицій, врегулювати та збільшити туристичні потоки до міста.</w:t>
      </w:r>
    </w:p>
    <w:p w14:paraId="686A10F9" w14:textId="77777777" w:rsidR="00A95002" w:rsidRPr="001B2F23" w:rsidRDefault="00A95002" w:rsidP="00A95002">
      <w:pPr>
        <w:pStyle w:val="a6"/>
        <w:widowControl w:val="0"/>
        <w:tabs>
          <w:tab w:val="left" w:pos="0"/>
        </w:tabs>
        <w:spacing w:after="0"/>
        <w:jc w:val="both"/>
        <w:rPr>
          <w:lang w:eastAsia="uk-UA"/>
        </w:rPr>
      </w:pPr>
      <w:r w:rsidRPr="001B2F23">
        <w:rPr>
          <w:lang w:eastAsia="uk-UA"/>
        </w:rPr>
        <w:t>Орієнтовний обсяг фінансування, необхідного для реалізації заходів,</w:t>
      </w:r>
    </w:p>
    <w:p w14:paraId="481A19C4" w14:textId="77777777" w:rsidR="00A95002" w:rsidRPr="001B2F23" w:rsidRDefault="00A95002" w:rsidP="00A95002">
      <w:pPr>
        <w:pStyle w:val="a6"/>
        <w:widowControl w:val="0"/>
        <w:tabs>
          <w:tab w:val="left" w:pos="0"/>
        </w:tabs>
        <w:spacing w:after="0"/>
        <w:ind w:left="0"/>
        <w:jc w:val="both"/>
        <w:rPr>
          <w:lang w:eastAsia="uk-UA"/>
        </w:rPr>
      </w:pPr>
      <w:r w:rsidRPr="001B2F23">
        <w:rPr>
          <w:lang w:eastAsia="uk-UA"/>
        </w:rPr>
        <w:t xml:space="preserve">становить </w:t>
      </w:r>
      <w:r w:rsidRPr="001B2F23">
        <w:rPr>
          <w:lang w:val="ru-RU"/>
        </w:rPr>
        <w:t>8217</w:t>
      </w:r>
      <w:r w:rsidRPr="001B2F23">
        <w:t xml:space="preserve"> </w:t>
      </w:r>
      <w:r w:rsidRPr="001B2F23">
        <w:rPr>
          <w:lang w:eastAsia="uk-UA"/>
        </w:rPr>
        <w:t>тис. грн. (додаток № 1) з яких:</w:t>
      </w:r>
    </w:p>
    <w:p w14:paraId="2C5B50F7" w14:textId="77777777" w:rsidR="00A95002" w:rsidRPr="001B2F23" w:rsidRDefault="00A95002" w:rsidP="00A95002">
      <w:pPr>
        <w:pStyle w:val="a6"/>
        <w:widowControl w:val="0"/>
        <w:tabs>
          <w:tab w:val="left" w:pos="0"/>
        </w:tabs>
        <w:spacing w:after="0"/>
        <w:jc w:val="both"/>
        <w:rPr>
          <w:lang w:eastAsia="uk-UA"/>
        </w:rPr>
      </w:pPr>
      <w:r w:rsidRPr="001B2F23">
        <w:rPr>
          <w:lang w:eastAsia="uk-UA"/>
        </w:rPr>
        <w:t xml:space="preserve">2024 рік – </w:t>
      </w:r>
      <w:r w:rsidRPr="001B2F23">
        <w:rPr>
          <w:lang w:val="ru-RU" w:eastAsia="uk-UA"/>
        </w:rPr>
        <w:t>3236</w:t>
      </w:r>
      <w:r w:rsidRPr="001B2F23">
        <w:rPr>
          <w:lang w:eastAsia="uk-UA"/>
        </w:rPr>
        <w:t xml:space="preserve"> тис. грн.</w:t>
      </w:r>
    </w:p>
    <w:p w14:paraId="463DE8A0" w14:textId="77777777" w:rsidR="00A95002" w:rsidRPr="001B2F23" w:rsidRDefault="00A95002" w:rsidP="00A95002">
      <w:pPr>
        <w:pStyle w:val="a6"/>
        <w:widowControl w:val="0"/>
        <w:tabs>
          <w:tab w:val="left" w:pos="0"/>
          <w:tab w:val="left" w:pos="3855"/>
        </w:tabs>
        <w:spacing w:after="0"/>
        <w:jc w:val="both"/>
        <w:rPr>
          <w:lang w:eastAsia="uk-UA"/>
        </w:rPr>
      </w:pPr>
      <w:r w:rsidRPr="001B2F23">
        <w:rPr>
          <w:lang w:eastAsia="uk-UA"/>
        </w:rPr>
        <w:t>2025 рік – 2</w:t>
      </w:r>
      <w:r w:rsidRPr="001B2F23">
        <w:rPr>
          <w:lang w:val="ru-RU" w:eastAsia="uk-UA"/>
        </w:rPr>
        <w:t>705</w:t>
      </w:r>
      <w:r w:rsidRPr="001B2F23">
        <w:rPr>
          <w:lang w:eastAsia="uk-UA"/>
        </w:rPr>
        <w:t xml:space="preserve"> тис. грн. </w:t>
      </w:r>
      <w:r w:rsidRPr="001B2F23">
        <w:rPr>
          <w:lang w:eastAsia="uk-UA"/>
        </w:rPr>
        <w:tab/>
      </w:r>
    </w:p>
    <w:p w14:paraId="5012143F" w14:textId="77777777" w:rsidR="00A95002" w:rsidRPr="001B2F23" w:rsidRDefault="00A95002" w:rsidP="00A95002">
      <w:pPr>
        <w:pStyle w:val="a6"/>
        <w:widowControl w:val="0"/>
        <w:tabs>
          <w:tab w:val="left" w:pos="0"/>
        </w:tabs>
        <w:spacing w:after="0"/>
        <w:jc w:val="both"/>
        <w:rPr>
          <w:lang w:eastAsia="uk-UA"/>
        </w:rPr>
      </w:pPr>
      <w:r w:rsidRPr="001B2F23">
        <w:rPr>
          <w:lang w:eastAsia="uk-UA"/>
        </w:rPr>
        <w:t xml:space="preserve">2026 рік – 2276 тис. грн. </w:t>
      </w:r>
    </w:p>
    <w:p w14:paraId="609F91B9" w14:textId="77777777" w:rsidR="00A95002" w:rsidRPr="001B2F23" w:rsidRDefault="00A95002" w:rsidP="00A95002">
      <w:pPr>
        <w:spacing w:after="0" w:line="240" w:lineRule="auto"/>
        <w:ind w:firstLine="709"/>
        <w:jc w:val="both"/>
        <w:rPr>
          <w:rFonts w:ascii="Times New Roman" w:hAnsi="Times New Roman"/>
          <w:sz w:val="24"/>
          <w:szCs w:val="24"/>
        </w:rPr>
      </w:pPr>
      <w:r w:rsidRPr="001B2F23">
        <w:rPr>
          <w:rFonts w:ascii="Times New Roman" w:hAnsi="Times New Roman"/>
          <w:sz w:val="24"/>
          <w:szCs w:val="24"/>
        </w:rPr>
        <w:t>Фінансування Програми здійснюється відповідно до чинного законодавства за рахунок коштів бюджету Білгород-Дністровської міської територіальної громади за кодами програмної класифікації видатків та кредитування місцевих бюджетів та затверджується  рішенням про бюджет Білгород-Дністровської міської територіальної громади на відповідний рік, видатки якої погоджуються з фінансовим управлінням Білгород-Дністровської міської ради.</w:t>
      </w:r>
    </w:p>
    <w:p w14:paraId="64A64211" w14:textId="77777777" w:rsidR="00A95002" w:rsidRPr="001B2F23" w:rsidRDefault="00A95002" w:rsidP="00A95002">
      <w:pPr>
        <w:numPr>
          <w:ilvl w:val="0"/>
          <w:numId w:val="4"/>
        </w:numPr>
        <w:autoSpaceDE w:val="0"/>
        <w:autoSpaceDN w:val="0"/>
        <w:spacing w:after="0" w:line="240" w:lineRule="auto"/>
        <w:jc w:val="both"/>
        <w:rPr>
          <w:rFonts w:ascii="Times New Roman" w:hAnsi="Times New Roman"/>
          <w:sz w:val="24"/>
          <w:szCs w:val="24"/>
        </w:rPr>
      </w:pPr>
      <w:r w:rsidRPr="001B2F23">
        <w:rPr>
          <w:rFonts w:ascii="Times New Roman" w:hAnsi="Times New Roman"/>
          <w:b/>
          <w:sz w:val="24"/>
          <w:szCs w:val="24"/>
        </w:rPr>
        <w:t xml:space="preserve">Очікувані результати виконання Програми, визначення її ефективності </w:t>
      </w:r>
    </w:p>
    <w:p w14:paraId="59417A8A" w14:textId="77777777" w:rsidR="00A95002" w:rsidRPr="001B2F23" w:rsidRDefault="00A95002" w:rsidP="00A95002">
      <w:pPr>
        <w:pStyle w:val="Default"/>
        <w:ind w:firstLine="708"/>
        <w:jc w:val="both"/>
      </w:pPr>
      <w:r w:rsidRPr="001B2F23">
        <w:t xml:space="preserve">Реалізація Програми сприятиме забезпеченню інтегрованого, узгодженого та сталого розвитку туризму в місті Білгород-Дністровський та дасть можливість забезпечити вирішення проблем розвитку у таких сферах як: </w:t>
      </w:r>
    </w:p>
    <w:p w14:paraId="4006DD58" w14:textId="77777777" w:rsidR="00A95002" w:rsidRPr="001B2F23" w:rsidRDefault="00A95002" w:rsidP="00A95002">
      <w:pPr>
        <w:pStyle w:val="Default"/>
        <w:jc w:val="both"/>
      </w:pPr>
      <w:r w:rsidRPr="001B2F23">
        <w:t>- відновлення в’їзного туристичного потоку;</w:t>
      </w:r>
    </w:p>
    <w:p w14:paraId="6266514F" w14:textId="77777777" w:rsidR="00A95002" w:rsidRPr="001B2F23" w:rsidRDefault="00A95002" w:rsidP="00A95002">
      <w:pPr>
        <w:pStyle w:val="Default"/>
        <w:jc w:val="both"/>
      </w:pPr>
      <w:r w:rsidRPr="001B2F23">
        <w:t>- забезпечення доступності туристичних послуг для всіх категорій населення;</w:t>
      </w:r>
    </w:p>
    <w:p w14:paraId="0A4A2376" w14:textId="77777777" w:rsidR="00A95002" w:rsidRPr="001B2F23" w:rsidRDefault="00A95002" w:rsidP="00A95002">
      <w:pPr>
        <w:pStyle w:val="Default"/>
        <w:jc w:val="both"/>
      </w:pPr>
      <w:r w:rsidRPr="001B2F23">
        <w:t xml:space="preserve">- створення інформаційної інфраструктури туризму; </w:t>
      </w:r>
    </w:p>
    <w:p w14:paraId="593F1E96" w14:textId="77777777" w:rsidR="00A95002" w:rsidRPr="001B2F23" w:rsidRDefault="00A95002" w:rsidP="00A95002">
      <w:pPr>
        <w:pStyle w:val="Default"/>
        <w:jc w:val="both"/>
      </w:pPr>
      <w:r w:rsidRPr="001B2F23">
        <w:t xml:space="preserve">- підвищення конкурентоспроможності міста шляхом створення комплексного туристичного продукту, збільшення кількості робочих місць у сфері туризму, підвищення рівня зайнятості населення; </w:t>
      </w:r>
    </w:p>
    <w:p w14:paraId="65854D96" w14:textId="77777777" w:rsidR="00A95002" w:rsidRPr="001B2F23" w:rsidRDefault="00A95002" w:rsidP="00A95002">
      <w:pPr>
        <w:pStyle w:val="Default"/>
        <w:jc w:val="both"/>
      </w:pPr>
      <w:r w:rsidRPr="001B2F23">
        <w:t>- збереження та раціональне використання історико-культурної спадщини;</w:t>
      </w:r>
    </w:p>
    <w:p w14:paraId="45FE5F50" w14:textId="77777777" w:rsidR="00A95002" w:rsidRPr="001B2F23" w:rsidRDefault="00A95002" w:rsidP="00A95002">
      <w:pPr>
        <w:pStyle w:val="Default"/>
        <w:jc w:val="both"/>
      </w:pPr>
      <w:r w:rsidRPr="001B2F23">
        <w:t xml:space="preserve">- підвищення інформаційної доступності до туристичних об’єктів міста; </w:t>
      </w:r>
    </w:p>
    <w:p w14:paraId="4A9B6883" w14:textId="77777777" w:rsidR="00A95002" w:rsidRPr="001B2F23" w:rsidRDefault="00A95002" w:rsidP="00A95002">
      <w:pPr>
        <w:pStyle w:val="Default"/>
        <w:jc w:val="both"/>
      </w:pPr>
      <w:r w:rsidRPr="001B2F23">
        <w:t>- підвищення поінформованості туристів про наявний туристичний потенціал;</w:t>
      </w:r>
    </w:p>
    <w:p w14:paraId="47054B5F" w14:textId="77777777" w:rsidR="00A95002" w:rsidRPr="001B2F23" w:rsidRDefault="00A95002" w:rsidP="00A95002">
      <w:pPr>
        <w:pStyle w:val="Default"/>
        <w:jc w:val="both"/>
      </w:pPr>
      <w:r w:rsidRPr="001B2F23">
        <w:t>- активізація міжрегіональної та міжнародної співпраці, спрямованої на розвиток туризму;</w:t>
      </w:r>
    </w:p>
    <w:p w14:paraId="312956ED" w14:textId="77777777" w:rsidR="00A95002" w:rsidRPr="001B2F23" w:rsidRDefault="00A95002" w:rsidP="00A95002">
      <w:pPr>
        <w:pStyle w:val="Default"/>
        <w:jc w:val="both"/>
      </w:pPr>
      <w:r w:rsidRPr="001B2F23">
        <w:t>- створення привабливого туристичного іміджу міста на туристичних ринках;</w:t>
      </w:r>
    </w:p>
    <w:p w14:paraId="19F88CA7" w14:textId="77777777" w:rsidR="00A95002" w:rsidRPr="001B2F23" w:rsidRDefault="00A95002" w:rsidP="00A95002">
      <w:pPr>
        <w:pStyle w:val="Default"/>
        <w:jc w:val="both"/>
      </w:pPr>
      <w:r w:rsidRPr="001B2F23">
        <w:t>- збільшення кількості туристів та екскурсантів;</w:t>
      </w:r>
    </w:p>
    <w:p w14:paraId="6F38B23D" w14:textId="77777777" w:rsidR="00A95002" w:rsidRPr="001B2F23" w:rsidRDefault="00A95002" w:rsidP="00A95002">
      <w:pPr>
        <w:pStyle w:val="Default"/>
        <w:jc w:val="both"/>
      </w:pPr>
      <w:r w:rsidRPr="001B2F23">
        <w:t>- збільшення тривалості часу перебування туристів у місті;</w:t>
      </w:r>
    </w:p>
    <w:p w14:paraId="6D1ACA9D" w14:textId="77777777" w:rsidR="00A95002" w:rsidRPr="001B2F23" w:rsidRDefault="00A95002" w:rsidP="00A95002">
      <w:pPr>
        <w:pStyle w:val="Default"/>
        <w:jc w:val="both"/>
      </w:pPr>
      <w:r w:rsidRPr="001B2F23">
        <w:t>- підтримка народних промислів та ремесл;</w:t>
      </w:r>
    </w:p>
    <w:p w14:paraId="37DBDE00" w14:textId="77777777" w:rsidR="00A95002" w:rsidRPr="001B2F23" w:rsidRDefault="00A95002" w:rsidP="00A95002">
      <w:pPr>
        <w:pStyle w:val="Default"/>
        <w:jc w:val="both"/>
      </w:pPr>
      <w:r w:rsidRPr="001B2F23">
        <w:t>- підвищення рівня привабливості та пристосованості до потреб туризму об’єктів історико-культурної спадщини;</w:t>
      </w:r>
    </w:p>
    <w:p w14:paraId="08E06E4F" w14:textId="77777777" w:rsidR="00A95002" w:rsidRPr="001B2F23" w:rsidRDefault="00A95002" w:rsidP="00A95002">
      <w:pPr>
        <w:pStyle w:val="a6"/>
        <w:widowControl w:val="0"/>
        <w:tabs>
          <w:tab w:val="left" w:pos="0"/>
        </w:tabs>
        <w:spacing w:after="0"/>
        <w:ind w:left="0" w:firstLine="426"/>
        <w:jc w:val="both"/>
      </w:pPr>
      <w:r w:rsidRPr="001B2F23">
        <w:t xml:space="preserve">- збільшення надходжень до бюджету Білгород-Дністровської міської територіальної громади від сплати туристичного збору. </w:t>
      </w:r>
    </w:p>
    <w:p w14:paraId="24F48B0B" w14:textId="77777777" w:rsidR="00A95002" w:rsidRPr="001B2F23" w:rsidRDefault="00A95002" w:rsidP="00A95002">
      <w:pPr>
        <w:pStyle w:val="a6"/>
        <w:widowControl w:val="0"/>
        <w:tabs>
          <w:tab w:val="left" w:pos="0"/>
        </w:tabs>
        <w:spacing w:after="0"/>
        <w:ind w:left="0" w:firstLine="426"/>
        <w:jc w:val="both"/>
        <w:rPr>
          <w:lang w:eastAsia="uk-UA"/>
        </w:rPr>
      </w:pPr>
      <w:r w:rsidRPr="001B2F23">
        <w:t>Таким чином, р</w:t>
      </w:r>
      <w:r w:rsidRPr="001B2F23">
        <w:rPr>
          <w:lang w:eastAsia="uk-UA"/>
        </w:rPr>
        <w:t>еалізація заходів Програми забезпечить:</w:t>
      </w:r>
    </w:p>
    <w:p w14:paraId="5486DD44" w14:textId="77777777" w:rsidR="00A95002" w:rsidRPr="001B2F23" w:rsidRDefault="00A95002" w:rsidP="00A95002">
      <w:pPr>
        <w:spacing w:line="240" w:lineRule="auto"/>
        <w:jc w:val="both"/>
        <w:rPr>
          <w:rFonts w:ascii="Times New Roman" w:hAnsi="Times New Roman"/>
          <w:sz w:val="24"/>
          <w:szCs w:val="24"/>
        </w:rPr>
      </w:pPr>
      <w:r w:rsidRPr="001B2F23">
        <w:rPr>
          <w:rFonts w:ascii="Times New Roman" w:hAnsi="Times New Roman"/>
          <w:sz w:val="24"/>
          <w:szCs w:val="24"/>
        </w:rPr>
        <w:tab/>
        <w:t xml:space="preserve">- на 10,0 % збільшиться кількість об’єктів інформування в місті (вказівники, таблички з QR-кодами, інформаційні карти та знаки); </w:t>
      </w:r>
    </w:p>
    <w:p w14:paraId="54E3635A" w14:textId="77777777" w:rsidR="00A95002" w:rsidRPr="001B2F23" w:rsidRDefault="00A95002" w:rsidP="00A95002">
      <w:pPr>
        <w:spacing w:line="240" w:lineRule="auto"/>
        <w:jc w:val="both"/>
        <w:rPr>
          <w:rFonts w:ascii="Times New Roman" w:hAnsi="Times New Roman"/>
          <w:sz w:val="24"/>
          <w:szCs w:val="24"/>
        </w:rPr>
      </w:pPr>
      <w:r w:rsidRPr="001B2F23">
        <w:rPr>
          <w:rFonts w:ascii="Times New Roman" w:hAnsi="Times New Roman"/>
          <w:sz w:val="24"/>
          <w:szCs w:val="24"/>
        </w:rPr>
        <w:tab/>
        <w:t>- на 10,0 % збільшиться кількість туристів, що відвідали місто Білгород - Дністровський;</w:t>
      </w:r>
    </w:p>
    <w:p w14:paraId="326751E2" w14:textId="77777777" w:rsidR="00A95002" w:rsidRPr="001B2F23" w:rsidRDefault="00A95002" w:rsidP="00A95002">
      <w:pPr>
        <w:spacing w:line="240" w:lineRule="auto"/>
        <w:jc w:val="both"/>
        <w:rPr>
          <w:rFonts w:ascii="Times New Roman" w:hAnsi="Times New Roman"/>
          <w:sz w:val="24"/>
          <w:szCs w:val="24"/>
        </w:rPr>
      </w:pPr>
      <w:r w:rsidRPr="001B2F23">
        <w:rPr>
          <w:rFonts w:ascii="Times New Roman" w:hAnsi="Times New Roman"/>
          <w:sz w:val="24"/>
          <w:szCs w:val="24"/>
        </w:rPr>
        <w:tab/>
        <w:t xml:space="preserve">- на 5 % збільшиться кількість проведених заходів, що відносяться до </w:t>
      </w:r>
      <w:proofErr w:type="spellStart"/>
      <w:r w:rsidRPr="001B2F23">
        <w:rPr>
          <w:rFonts w:ascii="Times New Roman" w:hAnsi="Times New Roman"/>
          <w:sz w:val="24"/>
          <w:szCs w:val="24"/>
        </w:rPr>
        <w:t>подієвого</w:t>
      </w:r>
      <w:proofErr w:type="spellEnd"/>
      <w:r w:rsidRPr="001B2F23">
        <w:rPr>
          <w:rFonts w:ascii="Times New Roman" w:hAnsi="Times New Roman"/>
          <w:sz w:val="24"/>
          <w:szCs w:val="24"/>
        </w:rPr>
        <w:t xml:space="preserve"> туризму; </w:t>
      </w:r>
    </w:p>
    <w:p w14:paraId="40BD0AF1" w14:textId="77777777" w:rsidR="00A95002" w:rsidRPr="001B2F23" w:rsidRDefault="00A95002" w:rsidP="00A95002">
      <w:pPr>
        <w:spacing w:line="240" w:lineRule="auto"/>
        <w:jc w:val="both"/>
        <w:rPr>
          <w:rFonts w:ascii="Times New Roman" w:hAnsi="Times New Roman"/>
          <w:sz w:val="24"/>
          <w:szCs w:val="24"/>
        </w:rPr>
      </w:pPr>
      <w:r w:rsidRPr="001B2F23">
        <w:rPr>
          <w:rFonts w:ascii="Times New Roman" w:hAnsi="Times New Roman"/>
          <w:sz w:val="24"/>
          <w:szCs w:val="24"/>
        </w:rPr>
        <w:tab/>
        <w:t>- на 10,0 % збільшиться кількість нових екскурсійних маршрутів;</w:t>
      </w:r>
    </w:p>
    <w:p w14:paraId="2F59901A" w14:textId="77777777" w:rsidR="00A95002" w:rsidRPr="001B2F23" w:rsidRDefault="00A95002" w:rsidP="00A95002">
      <w:pPr>
        <w:spacing w:line="240" w:lineRule="auto"/>
        <w:ind w:firstLine="709"/>
        <w:jc w:val="both"/>
        <w:rPr>
          <w:rFonts w:ascii="Times New Roman" w:hAnsi="Times New Roman"/>
          <w:sz w:val="24"/>
          <w:szCs w:val="24"/>
        </w:rPr>
      </w:pPr>
      <w:r w:rsidRPr="001B2F23">
        <w:rPr>
          <w:rFonts w:ascii="Times New Roman" w:hAnsi="Times New Roman"/>
          <w:sz w:val="24"/>
          <w:szCs w:val="24"/>
        </w:rPr>
        <w:t>-на 10% збільшиться обсяг надходжень до бюджету Білгород-Дністровської міської територіальної громади від сплати туристичного збору.</w:t>
      </w:r>
    </w:p>
    <w:p w14:paraId="19F9F30A" w14:textId="77777777" w:rsidR="00A95002" w:rsidRPr="001B2F23" w:rsidRDefault="00A95002" w:rsidP="00A95002">
      <w:pPr>
        <w:pStyle w:val="Default"/>
        <w:jc w:val="both"/>
        <w:rPr>
          <w:b/>
          <w:bCs/>
        </w:rPr>
      </w:pPr>
      <w:r w:rsidRPr="001B2F23">
        <w:lastRenderedPageBreak/>
        <w:t xml:space="preserve">                </w:t>
      </w:r>
      <w:r w:rsidRPr="001B2F23">
        <w:rPr>
          <w:b/>
        </w:rPr>
        <w:t>7. Координація та контроль за ходом виконання Програми</w:t>
      </w:r>
    </w:p>
    <w:p w14:paraId="24ED85F3" w14:textId="77777777" w:rsidR="00A95002" w:rsidRPr="001B2F23" w:rsidRDefault="00A95002" w:rsidP="00A95002">
      <w:pPr>
        <w:spacing w:after="0" w:line="240" w:lineRule="auto"/>
        <w:ind w:firstLine="567"/>
        <w:jc w:val="both"/>
        <w:rPr>
          <w:rFonts w:ascii="Times New Roman" w:hAnsi="Times New Roman"/>
          <w:sz w:val="24"/>
          <w:szCs w:val="24"/>
        </w:rPr>
      </w:pPr>
      <w:r w:rsidRPr="001B2F23">
        <w:rPr>
          <w:rFonts w:ascii="Times New Roman" w:hAnsi="Times New Roman"/>
          <w:sz w:val="24"/>
          <w:szCs w:val="24"/>
        </w:rPr>
        <w:t>Координацію виконання Програми здійснюється відділом з питань туризму Департаменту економіки та розвитку інфраструктури міста Білгород – Дністровської міської ради.</w:t>
      </w:r>
    </w:p>
    <w:p w14:paraId="47388169" w14:textId="77777777" w:rsidR="00A95002" w:rsidRPr="001B2F23" w:rsidRDefault="00A95002" w:rsidP="00A95002">
      <w:pPr>
        <w:spacing w:after="0" w:line="240" w:lineRule="auto"/>
        <w:ind w:firstLine="567"/>
        <w:jc w:val="both"/>
        <w:rPr>
          <w:rFonts w:ascii="Times New Roman" w:hAnsi="Times New Roman"/>
          <w:sz w:val="24"/>
          <w:szCs w:val="24"/>
        </w:rPr>
      </w:pPr>
      <w:r w:rsidRPr="001B2F23">
        <w:rPr>
          <w:rFonts w:ascii="Times New Roman" w:hAnsi="Times New Roman"/>
          <w:sz w:val="24"/>
          <w:szCs w:val="24"/>
        </w:rPr>
        <w:t>Контроль за виконанням Програми здійснює Білгород-Дністровська міська рада.</w:t>
      </w:r>
    </w:p>
    <w:p w14:paraId="5DC97395" w14:textId="77777777" w:rsidR="00A95002" w:rsidRPr="001B2F23" w:rsidRDefault="00A95002" w:rsidP="00A95002">
      <w:pPr>
        <w:spacing w:after="0" w:line="240" w:lineRule="auto"/>
        <w:ind w:firstLine="567"/>
        <w:jc w:val="both"/>
        <w:rPr>
          <w:rFonts w:ascii="Times New Roman" w:hAnsi="Times New Roman"/>
          <w:sz w:val="24"/>
          <w:szCs w:val="24"/>
        </w:rPr>
      </w:pPr>
      <w:r w:rsidRPr="001B2F23">
        <w:rPr>
          <w:rFonts w:ascii="Times New Roman" w:hAnsi="Times New Roman"/>
          <w:sz w:val="24"/>
          <w:szCs w:val="24"/>
        </w:rPr>
        <w:t>Виконавчі органи Білгород – Дністровської міської ради, задіяні у реалізації Програми, щороку надають Департаменту економіки та розвитку інфраструктури інформацію про хід її виконання до 10 січня (за попередній рік) для узагальнення.</w:t>
      </w:r>
    </w:p>
    <w:p w14:paraId="1463FE30" w14:textId="77777777" w:rsidR="00A95002" w:rsidRPr="001B2F23" w:rsidRDefault="00A95002" w:rsidP="00A95002">
      <w:pPr>
        <w:spacing w:after="0" w:line="240" w:lineRule="auto"/>
        <w:ind w:firstLine="567"/>
        <w:jc w:val="both"/>
        <w:rPr>
          <w:rFonts w:ascii="Times New Roman" w:hAnsi="Times New Roman"/>
          <w:sz w:val="24"/>
          <w:szCs w:val="24"/>
        </w:rPr>
      </w:pPr>
      <w:r w:rsidRPr="001B2F23">
        <w:rPr>
          <w:rFonts w:ascii="Times New Roman" w:hAnsi="Times New Roman"/>
          <w:sz w:val="24"/>
          <w:szCs w:val="24"/>
        </w:rPr>
        <w:t>Наприкінці 2024, 2025, 2026 років відповідальний виконавець Програми складає щорічний звіт про результати виконання у кінці Програми складає заключний звіт та протягом року, наступного за звітним періодом подає на розгляд до Білгород-Дністровської міської ради.</w:t>
      </w:r>
    </w:p>
    <w:p w14:paraId="5B1B2FDB" w14:textId="77777777" w:rsidR="00A95002" w:rsidRPr="001B2F23" w:rsidRDefault="00A95002" w:rsidP="00A95002">
      <w:pPr>
        <w:spacing w:after="0" w:line="240" w:lineRule="auto"/>
        <w:ind w:firstLine="709"/>
        <w:jc w:val="both"/>
        <w:rPr>
          <w:rFonts w:ascii="Times New Roman" w:hAnsi="Times New Roman"/>
          <w:sz w:val="24"/>
          <w:szCs w:val="24"/>
        </w:rPr>
      </w:pPr>
      <w:r w:rsidRPr="001B2F23">
        <w:rPr>
          <w:rFonts w:ascii="Times New Roman" w:hAnsi="Times New Roman"/>
          <w:sz w:val="24"/>
          <w:szCs w:val="24"/>
        </w:rPr>
        <w:t xml:space="preserve">Оприлюднення звітів відповідальних виконавців Програми на офіційному сайті Білгород-Дністровської міської ради відбувається відповідно до порядку оприлюднення рішень Білгород-Дністровської міської ради. </w:t>
      </w:r>
    </w:p>
    <w:p w14:paraId="3D07DC25" w14:textId="77777777" w:rsidR="00A95002" w:rsidRPr="001B2F23" w:rsidRDefault="00A95002" w:rsidP="00A95002">
      <w:pPr>
        <w:spacing w:line="240" w:lineRule="auto"/>
        <w:ind w:firstLine="709"/>
        <w:jc w:val="both"/>
        <w:rPr>
          <w:rFonts w:ascii="Times New Roman" w:hAnsi="Times New Roman"/>
          <w:sz w:val="24"/>
          <w:szCs w:val="24"/>
        </w:rPr>
      </w:pPr>
    </w:p>
    <w:p w14:paraId="71954D62" w14:textId="77777777" w:rsidR="00A95002" w:rsidRPr="001B2F23" w:rsidRDefault="00A95002" w:rsidP="00A95002">
      <w:pPr>
        <w:ind w:firstLine="709"/>
        <w:jc w:val="both"/>
        <w:rPr>
          <w:rFonts w:ascii="Times New Roman" w:hAnsi="Times New Roman"/>
          <w:sz w:val="24"/>
          <w:szCs w:val="24"/>
        </w:rPr>
      </w:pPr>
    </w:p>
    <w:p w14:paraId="54B3F31A" w14:textId="58189FEB" w:rsidR="00710E8A" w:rsidRPr="00736C74" w:rsidRDefault="00710E8A" w:rsidP="00710E8A">
      <w:pPr>
        <w:rPr>
          <w:rFonts w:ascii="Times New Roman" w:hAnsi="Times New Roman"/>
          <w:sz w:val="24"/>
          <w:szCs w:val="24"/>
        </w:rPr>
        <w:sectPr w:rsidR="00710E8A" w:rsidRPr="00736C74" w:rsidSect="004B674C">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709" w:footer="709" w:gutter="0"/>
          <w:cols w:space="708"/>
          <w:titlePg/>
          <w:docGrid w:linePitch="360"/>
        </w:sectPr>
      </w:pPr>
      <w:r w:rsidRPr="001B2F23">
        <w:rPr>
          <w:rFonts w:ascii="Times New Roman" w:hAnsi="Times New Roman"/>
          <w:sz w:val="24"/>
          <w:szCs w:val="24"/>
        </w:rPr>
        <w:t xml:space="preserve">Секретар міської ради                                                           </w:t>
      </w:r>
      <w:r>
        <w:rPr>
          <w:rFonts w:ascii="Times New Roman" w:hAnsi="Times New Roman"/>
          <w:sz w:val="24"/>
          <w:szCs w:val="24"/>
        </w:rPr>
        <w:t xml:space="preserve">                      </w:t>
      </w:r>
      <w:r w:rsidRPr="001B2F23">
        <w:rPr>
          <w:rFonts w:ascii="Times New Roman" w:hAnsi="Times New Roman"/>
          <w:sz w:val="24"/>
          <w:szCs w:val="24"/>
        </w:rPr>
        <w:t>Олександр СКАЛОЗУБ</w:t>
      </w:r>
      <w:r w:rsidRPr="006222EA">
        <w:rPr>
          <w:rFonts w:ascii="Times New Roman" w:hAnsi="Times New Roman"/>
          <w:sz w:val="28"/>
          <w:szCs w:val="28"/>
        </w:rPr>
        <w:t xml:space="preserve"> </w:t>
      </w:r>
    </w:p>
    <w:p w14:paraId="062CBF52" w14:textId="3AA9368F" w:rsidR="009C36C3" w:rsidRDefault="009C36C3" w:rsidP="00710E8A"/>
    <w:sectPr w:rsidR="009C36C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217B5" w14:textId="77777777" w:rsidR="001D056B" w:rsidRDefault="001D056B">
      <w:pPr>
        <w:spacing w:after="0" w:line="240" w:lineRule="auto"/>
      </w:pPr>
      <w:r>
        <w:separator/>
      </w:r>
    </w:p>
  </w:endnote>
  <w:endnote w:type="continuationSeparator" w:id="0">
    <w:p w14:paraId="209BDA82" w14:textId="77777777" w:rsidR="001D056B" w:rsidRDefault="001D0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CA85" w14:textId="77777777" w:rsidR="00BC2E2A" w:rsidRDefault="001D056B">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DD54" w14:textId="77777777" w:rsidR="00BC2E2A" w:rsidRDefault="001D056B">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0E216" w14:textId="77777777" w:rsidR="00BC2E2A" w:rsidRDefault="001D056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1331F" w14:textId="77777777" w:rsidR="001D056B" w:rsidRDefault="001D056B">
      <w:pPr>
        <w:spacing w:after="0" w:line="240" w:lineRule="auto"/>
      </w:pPr>
      <w:r>
        <w:separator/>
      </w:r>
    </w:p>
  </w:footnote>
  <w:footnote w:type="continuationSeparator" w:id="0">
    <w:p w14:paraId="7B24258F" w14:textId="77777777" w:rsidR="001D056B" w:rsidRDefault="001D0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1CC4" w14:textId="77777777" w:rsidR="00BC2E2A" w:rsidRDefault="001D056B">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A7863" w14:textId="77777777" w:rsidR="00A26F48" w:rsidRPr="003D63E3" w:rsidRDefault="001D056B" w:rsidP="003D63E3">
    <w:pPr>
      <w:pStyle w:val="a4"/>
      <w:tabs>
        <w:tab w:val="left" w:pos="6540"/>
      </w:tabs>
      <w:jc w:val="center"/>
      <w:rPr>
        <w:rFonts w:ascii="Times New Roman" w:hAnsi="Times New Roman"/>
      </w:rPr>
    </w:pPr>
    <w:sdt>
      <w:sdtPr>
        <w:rPr>
          <w:rFonts w:ascii="Times New Roman" w:hAnsi="Times New Roman"/>
        </w:rPr>
        <w:id w:val="-1637878336"/>
        <w:docPartObj>
          <w:docPartGallery w:val="Page Numbers (Top of Page)"/>
          <w:docPartUnique/>
        </w:docPartObj>
      </w:sdtPr>
      <w:sdtEndPr/>
      <w:sdtContent>
        <w:r w:rsidR="00710E8A" w:rsidRPr="003D63E3">
          <w:rPr>
            <w:rFonts w:ascii="Times New Roman" w:hAnsi="Times New Roman"/>
          </w:rPr>
          <w:t xml:space="preserve">                                                      </w:t>
        </w:r>
        <w:r w:rsidR="00710E8A">
          <w:rPr>
            <w:rFonts w:ascii="Times New Roman" w:hAnsi="Times New Roman"/>
          </w:rPr>
          <w:t xml:space="preserve"> </w:t>
        </w:r>
        <w:r w:rsidR="00710E8A" w:rsidRPr="003D63E3">
          <w:rPr>
            <w:rFonts w:ascii="Times New Roman" w:hAnsi="Times New Roman"/>
          </w:rPr>
          <w:t xml:space="preserve"> </w:t>
        </w:r>
        <w:r w:rsidR="00710E8A" w:rsidRPr="003D63E3">
          <w:rPr>
            <w:rFonts w:ascii="Times New Roman" w:hAnsi="Times New Roman"/>
          </w:rPr>
          <w:fldChar w:fldCharType="begin"/>
        </w:r>
        <w:r w:rsidR="00710E8A" w:rsidRPr="003D63E3">
          <w:rPr>
            <w:rFonts w:ascii="Times New Roman" w:hAnsi="Times New Roman"/>
          </w:rPr>
          <w:instrText>PAGE   \* MERGEFORMAT</w:instrText>
        </w:r>
        <w:r w:rsidR="00710E8A" w:rsidRPr="003D63E3">
          <w:rPr>
            <w:rFonts w:ascii="Times New Roman" w:hAnsi="Times New Roman"/>
          </w:rPr>
          <w:fldChar w:fldCharType="separate"/>
        </w:r>
        <w:r w:rsidR="00710E8A" w:rsidRPr="003D63E3">
          <w:rPr>
            <w:rFonts w:ascii="Times New Roman" w:hAnsi="Times New Roman"/>
          </w:rPr>
          <w:t>2</w:t>
        </w:r>
        <w:r w:rsidR="00710E8A" w:rsidRPr="003D63E3">
          <w:rPr>
            <w:rFonts w:ascii="Times New Roman" w:hAnsi="Times New Roman"/>
          </w:rPr>
          <w:fldChar w:fldCharType="end"/>
        </w:r>
      </w:sdtContent>
    </w:sdt>
    <w:r w:rsidR="00710E8A" w:rsidRPr="003D63E3">
      <w:rPr>
        <w:rFonts w:ascii="Times New Roman" w:hAnsi="Times New Roman"/>
      </w:rPr>
      <w:tab/>
      <w:t xml:space="preserve">                                                         Продовження додатку</w:t>
    </w:r>
  </w:p>
  <w:p w14:paraId="53395FDB" w14:textId="77777777" w:rsidR="00BC2E2A" w:rsidRPr="003D63E3" w:rsidRDefault="001D056B">
    <w:pPr>
      <w:pStyle w:val="a4"/>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D5CF2" w14:textId="77777777" w:rsidR="00BC2E2A" w:rsidRPr="00A26F48" w:rsidRDefault="00710E8A" w:rsidP="00A26F48">
    <w:pPr>
      <w:pStyle w:val="a4"/>
      <w:tabs>
        <w:tab w:val="clear" w:pos="4819"/>
        <w:tab w:val="clear" w:pos="9639"/>
        <w:tab w:val="left" w:pos="6072"/>
      </w:tabs>
      <w:rPr>
        <w:rFonts w:ascii="Times New Roman" w:hAnsi="Times New Roman"/>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261FC"/>
    <w:multiLevelType w:val="hybridMultilevel"/>
    <w:tmpl w:val="39DAD07E"/>
    <w:lvl w:ilvl="0" w:tplc="AEE0514C">
      <w:start w:val="1"/>
      <w:numFmt w:val="decimal"/>
      <w:lvlText w:val="%1."/>
      <w:lvlJc w:val="left"/>
      <w:pPr>
        <w:ind w:left="1211" w:hanging="360"/>
      </w:pPr>
      <w:rPr>
        <w:rFonts w:hint="default"/>
        <w:sz w:val="28"/>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432537EC"/>
    <w:multiLevelType w:val="hybridMultilevel"/>
    <w:tmpl w:val="C55E4B40"/>
    <w:lvl w:ilvl="0" w:tplc="C574AFB8">
      <w:start w:val="3"/>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491037C0"/>
    <w:multiLevelType w:val="multilevel"/>
    <w:tmpl w:val="E182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C61F5F"/>
    <w:multiLevelType w:val="hybridMultilevel"/>
    <w:tmpl w:val="4F84CE52"/>
    <w:lvl w:ilvl="0" w:tplc="FFFFFFFF">
      <w:start w:val="2"/>
      <w:numFmt w:val="bullet"/>
      <w:lvlText w:val="-"/>
      <w:lvlJc w:val="left"/>
      <w:pPr>
        <w:ind w:left="728" w:hanging="360"/>
      </w:pPr>
      <w:rPr>
        <w:rFonts w:ascii="Times New Roman" w:eastAsia="Times New Roman" w:hAnsi="Times New Roman" w:cs="Times New Roman" w:hint="default"/>
      </w:rPr>
    </w:lvl>
    <w:lvl w:ilvl="1" w:tplc="04190003">
      <w:start w:val="1"/>
      <w:numFmt w:val="bullet"/>
      <w:lvlText w:val="o"/>
      <w:lvlJc w:val="left"/>
      <w:pPr>
        <w:ind w:left="1448" w:hanging="360"/>
      </w:pPr>
      <w:rPr>
        <w:rFonts w:ascii="Courier New" w:hAnsi="Courier New" w:cs="Courier New" w:hint="default"/>
      </w:rPr>
    </w:lvl>
    <w:lvl w:ilvl="2" w:tplc="04190005">
      <w:start w:val="1"/>
      <w:numFmt w:val="bullet"/>
      <w:lvlText w:val=""/>
      <w:lvlJc w:val="left"/>
      <w:pPr>
        <w:ind w:left="2168" w:hanging="360"/>
      </w:pPr>
      <w:rPr>
        <w:rFonts w:ascii="Wingdings" w:hAnsi="Wingdings" w:hint="default"/>
      </w:rPr>
    </w:lvl>
    <w:lvl w:ilvl="3" w:tplc="04190001">
      <w:start w:val="1"/>
      <w:numFmt w:val="bullet"/>
      <w:lvlText w:val=""/>
      <w:lvlJc w:val="left"/>
      <w:pPr>
        <w:ind w:left="2888" w:hanging="360"/>
      </w:pPr>
      <w:rPr>
        <w:rFonts w:ascii="Symbol" w:hAnsi="Symbol" w:hint="default"/>
      </w:rPr>
    </w:lvl>
    <w:lvl w:ilvl="4" w:tplc="04190003">
      <w:start w:val="1"/>
      <w:numFmt w:val="bullet"/>
      <w:lvlText w:val="o"/>
      <w:lvlJc w:val="left"/>
      <w:pPr>
        <w:ind w:left="3608" w:hanging="360"/>
      </w:pPr>
      <w:rPr>
        <w:rFonts w:ascii="Courier New" w:hAnsi="Courier New" w:cs="Courier New" w:hint="default"/>
      </w:rPr>
    </w:lvl>
    <w:lvl w:ilvl="5" w:tplc="04190005">
      <w:start w:val="1"/>
      <w:numFmt w:val="bullet"/>
      <w:lvlText w:val=""/>
      <w:lvlJc w:val="left"/>
      <w:pPr>
        <w:ind w:left="4328" w:hanging="360"/>
      </w:pPr>
      <w:rPr>
        <w:rFonts w:ascii="Wingdings" w:hAnsi="Wingdings" w:hint="default"/>
      </w:rPr>
    </w:lvl>
    <w:lvl w:ilvl="6" w:tplc="04190001">
      <w:start w:val="1"/>
      <w:numFmt w:val="bullet"/>
      <w:lvlText w:val=""/>
      <w:lvlJc w:val="left"/>
      <w:pPr>
        <w:ind w:left="5048" w:hanging="360"/>
      </w:pPr>
      <w:rPr>
        <w:rFonts w:ascii="Symbol" w:hAnsi="Symbol" w:hint="default"/>
      </w:rPr>
    </w:lvl>
    <w:lvl w:ilvl="7" w:tplc="04190003">
      <w:start w:val="1"/>
      <w:numFmt w:val="bullet"/>
      <w:lvlText w:val="o"/>
      <w:lvlJc w:val="left"/>
      <w:pPr>
        <w:ind w:left="5768" w:hanging="360"/>
      </w:pPr>
      <w:rPr>
        <w:rFonts w:ascii="Courier New" w:hAnsi="Courier New" w:cs="Courier New" w:hint="default"/>
      </w:rPr>
    </w:lvl>
    <w:lvl w:ilvl="8" w:tplc="04190005">
      <w:start w:val="1"/>
      <w:numFmt w:val="bullet"/>
      <w:lvlText w:val=""/>
      <w:lvlJc w:val="left"/>
      <w:pPr>
        <w:ind w:left="6488" w:hanging="360"/>
      </w:pPr>
      <w:rPr>
        <w:rFonts w:ascii="Wingdings" w:hAnsi="Wingdings" w:hint="default"/>
      </w:rPr>
    </w:lvl>
  </w:abstractNum>
  <w:abstractNum w:abstractNumId="4" w15:restartNumberingAfterBreak="0">
    <w:nsid w:val="5AE5529D"/>
    <w:multiLevelType w:val="hybridMultilevel"/>
    <w:tmpl w:val="6188FE02"/>
    <w:lvl w:ilvl="0" w:tplc="FC66898C">
      <w:start w:val="8"/>
      <w:numFmt w:val="bullet"/>
      <w:lvlText w:val="-"/>
      <w:lvlJc w:val="left"/>
      <w:pPr>
        <w:tabs>
          <w:tab w:val="num" w:pos="360"/>
        </w:tabs>
        <w:ind w:left="360" w:hanging="360"/>
      </w:pPr>
      <w:rPr>
        <w:rFonts w:ascii="Arial" w:eastAsia="Times New Roman" w:hAnsi="Arial" w:cs="Arial" w:hint="default"/>
      </w:rPr>
    </w:lvl>
    <w:lvl w:ilvl="1" w:tplc="04190003">
      <w:start w:val="1"/>
      <w:numFmt w:val="bullet"/>
      <w:lvlText w:val="o"/>
      <w:lvlJc w:val="left"/>
      <w:pPr>
        <w:tabs>
          <w:tab w:val="num" w:pos="0"/>
        </w:tabs>
        <w:ind w:left="0" w:hanging="360"/>
      </w:pPr>
      <w:rPr>
        <w:rFonts w:ascii="Courier New" w:hAnsi="Courier New" w:cs="Courier New" w:hint="default"/>
      </w:rPr>
    </w:lvl>
    <w:lvl w:ilvl="2" w:tplc="04190005">
      <w:start w:val="1"/>
      <w:numFmt w:val="bullet"/>
      <w:lvlText w:val=""/>
      <w:lvlJc w:val="left"/>
      <w:pPr>
        <w:tabs>
          <w:tab w:val="num" w:pos="720"/>
        </w:tabs>
        <w:ind w:left="720" w:hanging="360"/>
      </w:pPr>
      <w:rPr>
        <w:rFonts w:ascii="Wingdings" w:hAnsi="Wingdings" w:hint="default"/>
      </w:rPr>
    </w:lvl>
    <w:lvl w:ilvl="3" w:tplc="04190001">
      <w:start w:val="1"/>
      <w:numFmt w:val="bullet"/>
      <w:lvlText w:val=""/>
      <w:lvlJc w:val="left"/>
      <w:pPr>
        <w:tabs>
          <w:tab w:val="num" w:pos="1440"/>
        </w:tabs>
        <w:ind w:left="1440" w:hanging="360"/>
      </w:pPr>
      <w:rPr>
        <w:rFonts w:ascii="Symbol" w:hAnsi="Symbol" w:hint="default"/>
      </w:rPr>
    </w:lvl>
    <w:lvl w:ilvl="4" w:tplc="04190003">
      <w:start w:val="1"/>
      <w:numFmt w:val="bullet"/>
      <w:lvlText w:val="o"/>
      <w:lvlJc w:val="left"/>
      <w:pPr>
        <w:tabs>
          <w:tab w:val="num" w:pos="2160"/>
        </w:tabs>
        <w:ind w:left="2160" w:hanging="360"/>
      </w:pPr>
      <w:rPr>
        <w:rFonts w:ascii="Courier New" w:hAnsi="Courier New" w:cs="Courier New" w:hint="default"/>
      </w:rPr>
    </w:lvl>
    <w:lvl w:ilvl="5" w:tplc="04190005">
      <w:start w:val="1"/>
      <w:numFmt w:val="bullet"/>
      <w:lvlText w:val=""/>
      <w:lvlJc w:val="left"/>
      <w:pPr>
        <w:tabs>
          <w:tab w:val="num" w:pos="2880"/>
        </w:tabs>
        <w:ind w:left="2880" w:hanging="360"/>
      </w:pPr>
      <w:rPr>
        <w:rFonts w:ascii="Wingdings" w:hAnsi="Wingdings" w:hint="default"/>
      </w:rPr>
    </w:lvl>
    <w:lvl w:ilvl="6" w:tplc="04190001">
      <w:start w:val="1"/>
      <w:numFmt w:val="bullet"/>
      <w:lvlText w:val=""/>
      <w:lvlJc w:val="left"/>
      <w:pPr>
        <w:tabs>
          <w:tab w:val="num" w:pos="3600"/>
        </w:tabs>
        <w:ind w:left="3600" w:hanging="360"/>
      </w:pPr>
      <w:rPr>
        <w:rFonts w:ascii="Symbol" w:hAnsi="Symbol" w:hint="default"/>
      </w:rPr>
    </w:lvl>
    <w:lvl w:ilvl="7" w:tplc="04190003">
      <w:start w:val="1"/>
      <w:numFmt w:val="bullet"/>
      <w:lvlText w:val="o"/>
      <w:lvlJc w:val="left"/>
      <w:pPr>
        <w:tabs>
          <w:tab w:val="num" w:pos="4320"/>
        </w:tabs>
        <w:ind w:left="4320" w:hanging="360"/>
      </w:pPr>
      <w:rPr>
        <w:rFonts w:ascii="Courier New" w:hAnsi="Courier New" w:cs="Courier New" w:hint="default"/>
      </w:rPr>
    </w:lvl>
    <w:lvl w:ilvl="8" w:tplc="04190005">
      <w:start w:val="1"/>
      <w:numFmt w:val="bullet"/>
      <w:lvlText w:val=""/>
      <w:lvlJc w:val="left"/>
      <w:pPr>
        <w:tabs>
          <w:tab w:val="num" w:pos="5040"/>
        </w:tabs>
        <w:ind w:left="5040" w:hanging="360"/>
      </w:pPr>
      <w:rPr>
        <w:rFonts w:ascii="Wingdings" w:hAnsi="Wingdings" w:hint="default"/>
      </w:rPr>
    </w:lvl>
  </w:abstractNum>
  <w:abstractNum w:abstractNumId="5" w15:restartNumberingAfterBreak="0">
    <w:nsid w:val="614E4553"/>
    <w:multiLevelType w:val="hybridMultilevel"/>
    <w:tmpl w:val="623E5F44"/>
    <w:lvl w:ilvl="0" w:tplc="FFFFFFFF">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B2A3E43"/>
    <w:multiLevelType w:val="hybridMultilevel"/>
    <w:tmpl w:val="2ACE65E8"/>
    <w:lvl w:ilvl="0" w:tplc="7FDE08A6">
      <w:start w:val="3"/>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7BEA1368"/>
    <w:multiLevelType w:val="hybridMultilevel"/>
    <w:tmpl w:val="680E74EA"/>
    <w:lvl w:ilvl="0" w:tplc="90EC25D2">
      <w:start w:val="1"/>
      <w:numFmt w:val="decimal"/>
      <w:lvlText w:val="%1."/>
      <w:lvlJc w:val="left"/>
      <w:pPr>
        <w:ind w:left="1428" w:hanging="36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num w:numId="1">
    <w:abstractNumId w:val="0"/>
  </w:num>
  <w:num w:numId="2">
    <w:abstractNumId w:val="1"/>
  </w:num>
  <w:num w:numId="3">
    <w:abstractNumId w:val="7"/>
  </w:num>
  <w:num w:numId="4">
    <w:abstractNumId w:val="6"/>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CDA"/>
    <w:rsid w:val="001D056B"/>
    <w:rsid w:val="00710E8A"/>
    <w:rsid w:val="009A2947"/>
    <w:rsid w:val="009C36C3"/>
    <w:rsid w:val="00A95002"/>
    <w:rsid w:val="00B30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6B39"/>
  <w15:chartTrackingRefBased/>
  <w15:docId w15:val="{0CC0AE7F-3E8C-4274-B48D-3A86EE936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5002"/>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A95002"/>
    <w:pPr>
      <w:suppressAutoHyphens/>
      <w:spacing w:after="200" w:line="276" w:lineRule="auto"/>
      <w:ind w:leftChars="-1" w:left="720" w:hangingChars="1" w:hanging="1"/>
      <w:contextualSpacing/>
      <w:textDirection w:val="btLr"/>
      <w:textAlignment w:val="top"/>
      <w:outlineLvl w:val="0"/>
    </w:pPr>
    <w:rPr>
      <w:position w:val="-1"/>
      <w:lang w:val="ru-RU"/>
    </w:rPr>
  </w:style>
  <w:style w:type="paragraph" w:styleId="a4">
    <w:name w:val="header"/>
    <w:aliases w:val="Знак9"/>
    <w:basedOn w:val="a"/>
    <w:link w:val="a5"/>
    <w:uiPriority w:val="99"/>
    <w:unhideWhenUsed/>
    <w:rsid w:val="00A95002"/>
    <w:pPr>
      <w:tabs>
        <w:tab w:val="center" w:pos="4819"/>
        <w:tab w:val="right" w:pos="9639"/>
      </w:tabs>
      <w:spacing w:after="0" w:line="240" w:lineRule="auto"/>
    </w:pPr>
  </w:style>
  <w:style w:type="character" w:customStyle="1" w:styleId="a5">
    <w:name w:val="Верхній колонтитул Знак"/>
    <w:aliases w:val="Знак9 Знак"/>
    <w:basedOn w:val="a0"/>
    <w:link w:val="a4"/>
    <w:uiPriority w:val="99"/>
    <w:rsid w:val="00A95002"/>
    <w:rPr>
      <w:rFonts w:ascii="Calibri" w:eastAsia="Calibri" w:hAnsi="Calibri" w:cs="Times New Roman"/>
      <w:lang w:val="uk-UA"/>
    </w:rPr>
  </w:style>
  <w:style w:type="paragraph" w:styleId="a6">
    <w:name w:val="Body Text Indent"/>
    <w:basedOn w:val="a"/>
    <w:link w:val="a7"/>
    <w:rsid w:val="00A95002"/>
    <w:pPr>
      <w:autoSpaceDE w:val="0"/>
      <w:autoSpaceDN w:val="0"/>
      <w:spacing w:after="120" w:line="240" w:lineRule="auto"/>
      <w:ind w:left="283"/>
    </w:pPr>
    <w:rPr>
      <w:rFonts w:ascii="Times New Roman" w:eastAsia="Times New Roman" w:hAnsi="Times New Roman"/>
      <w:sz w:val="24"/>
      <w:szCs w:val="24"/>
      <w:lang w:eastAsia="ru-RU"/>
    </w:rPr>
  </w:style>
  <w:style w:type="character" w:customStyle="1" w:styleId="a7">
    <w:name w:val="Основний текст з відступом Знак"/>
    <w:basedOn w:val="a0"/>
    <w:link w:val="a6"/>
    <w:rsid w:val="00A95002"/>
    <w:rPr>
      <w:rFonts w:ascii="Times New Roman" w:eastAsia="Times New Roman" w:hAnsi="Times New Roman" w:cs="Times New Roman"/>
      <w:sz w:val="24"/>
      <w:szCs w:val="24"/>
      <w:lang w:val="uk-UA" w:eastAsia="ru-RU"/>
    </w:rPr>
  </w:style>
  <w:style w:type="paragraph" w:styleId="a8">
    <w:name w:val="Body Text"/>
    <w:basedOn w:val="a"/>
    <w:link w:val="a9"/>
    <w:uiPriority w:val="99"/>
    <w:semiHidden/>
    <w:unhideWhenUsed/>
    <w:rsid w:val="00A95002"/>
    <w:pPr>
      <w:autoSpaceDE w:val="0"/>
      <w:autoSpaceDN w:val="0"/>
      <w:spacing w:after="120" w:line="240" w:lineRule="auto"/>
    </w:pPr>
    <w:rPr>
      <w:rFonts w:ascii="Times New Roman" w:eastAsia="Times New Roman" w:hAnsi="Times New Roman"/>
      <w:sz w:val="24"/>
      <w:szCs w:val="24"/>
      <w:lang w:eastAsia="ru-RU"/>
    </w:rPr>
  </w:style>
  <w:style w:type="character" w:customStyle="1" w:styleId="a9">
    <w:name w:val="Основний текст Знак"/>
    <w:basedOn w:val="a0"/>
    <w:link w:val="a8"/>
    <w:uiPriority w:val="99"/>
    <w:semiHidden/>
    <w:rsid w:val="00A95002"/>
    <w:rPr>
      <w:rFonts w:ascii="Times New Roman" w:eastAsia="Times New Roman" w:hAnsi="Times New Roman" w:cs="Times New Roman"/>
      <w:sz w:val="24"/>
      <w:szCs w:val="24"/>
      <w:lang w:val="uk-UA" w:eastAsia="ru-RU"/>
    </w:rPr>
  </w:style>
  <w:style w:type="paragraph" w:styleId="aa">
    <w:name w:val="Normal (Web)"/>
    <w:aliases w:val="Обычный (веб)"/>
    <w:basedOn w:val="a"/>
    <w:unhideWhenUsed/>
    <w:rsid w:val="00A95002"/>
    <w:pPr>
      <w:spacing w:before="100" w:beforeAutospacing="1" w:after="100" w:afterAutospacing="1" w:line="240" w:lineRule="auto"/>
    </w:pPr>
    <w:rPr>
      <w:rFonts w:eastAsia="Times New Roman"/>
      <w:sz w:val="24"/>
      <w:szCs w:val="24"/>
      <w:lang w:val="ru-RU" w:eastAsia="ru-RU"/>
    </w:rPr>
  </w:style>
  <w:style w:type="character" w:styleId="ab">
    <w:name w:val="Strong"/>
    <w:uiPriority w:val="22"/>
    <w:qFormat/>
    <w:rsid w:val="00A95002"/>
    <w:rPr>
      <w:b/>
      <w:bCs/>
    </w:rPr>
  </w:style>
  <w:style w:type="paragraph" w:customStyle="1" w:styleId="Default">
    <w:name w:val="Default"/>
    <w:rsid w:val="00A95002"/>
    <w:pPr>
      <w:autoSpaceDE w:val="0"/>
      <w:autoSpaceDN w:val="0"/>
      <w:adjustRightInd w:val="0"/>
      <w:spacing w:after="0" w:line="240" w:lineRule="auto"/>
    </w:pPr>
    <w:rPr>
      <w:rFonts w:ascii="Times New Roman" w:eastAsia="Times New Roman" w:hAnsi="Times New Roman" w:cs="Times New Roman"/>
      <w:color w:val="000000"/>
      <w:sz w:val="24"/>
      <w:szCs w:val="24"/>
      <w:lang w:val="uk-UA" w:eastAsia="uk-UA"/>
    </w:rPr>
  </w:style>
  <w:style w:type="paragraph" w:styleId="ac">
    <w:name w:val="footer"/>
    <w:basedOn w:val="a"/>
    <w:link w:val="ad"/>
    <w:unhideWhenUsed/>
    <w:rsid w:val="00710E8A"/>
    <w:pPr>
      <w:tabs>
        <w:tab w:val="center" w:pos="4819"/>
        <w:tab w:val="right" w:pos="9639"/>
      </w:tabs>
      <w:spacing w:after="0" w:line="240" w:lineRule="auto"/>
    </w:pPr>
  </w:style>
  <w:style w:type="character" w:customStyle="1" w:styleId="ad">
    <w:name w:val="Нижній колонтитул Знак"/>
    <w:basedOn w:val="a0"/>
    <w:link w:val="ac"/>
    <w:rsid w:val="00710E8A"/>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4434</Words>
  <Characters>25274</Characters>
  <Application>Microsoft Office Word</Application>
  <DocSecurity>0</DocSecurity>
  <Lines>210</Lines>
  <Paragraphs>59</Paragraphs>
  <ScaleCrop>false</ScaleCrop>
  <Company/>
  <LinksUpToDate>false</LinksUpToDate>
  <CharactersWithSpaces>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bdeconomica4@outlook.com</dc:creator>
  <cp:keywords/>
  <dc:description/>
  <cp:lastModifiedBy>bdeconomica4@outlook.com</cp:lastModifiedBy>
  <cp:revision>4</cp:revision>
  <dcterms:created xsi:type="dcterms:W3CDTF">2023-10-19T12:24:00Z</dcterms:created>
  <dcterms:modified xsi:type="dcterms:W3CDTF">2023-10-19T12:44:00Z</dcterms:modified>
</cp:coreProperties>
</file>