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4D" w:rsidRPr="00782F4D" w:rsidRDefault="004A7905" w:rsidP="00782F4D">
      <w:pPr>
        <w:pStyle w:val="rvps2"/>
        <w:shd w:val="clear" w:color="auto" w:fill="FFFFFF"/>
        <w:spacing w:before="0" w:beforeAutospacing="0" w:after="86" w:afterAutospacing="0"/>
        <w:ind w:firstLine="257"/>
        <w:jc w:val="center"/>
        <w:rPr>
          <w:rFonts w:ascii="Arial" w:eastAsiaTheme="minorHAnsi" w:hAnsi="Arial" w:cs="Arial"/>
          <w:b/>
          <w:color w:val="333333"/>
          <w:sz w:val="28"/>
          <w:szCs w:val="28"/>
          <w:shd w:val="clear" w:color="auto" w:fill="FFFFFF"/>
          <w:lang w:val="uk-UA" w:eastAsia="en-US"/>
        </w:rPr>
      </w:pPr>
      <w:proofErr w:type="spellStart"/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Витяг</w:t>
      </w:r>
      <w:proofErr w:type="spellEnd"/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із</w:t>
      </w:r>
      <w:proofErr w:type="spellEnd"/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82F4D" w:rsidRPr="00782F4D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Конституці</w:t>
      </w:r>
      <w:proofErr w:type="spellEnd"/>
      <w:r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>ї</w:t>
      </w:r>
      <w:r w:rsidR="00782F4D" w:rsidRPr="00782F4D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82F4D" w:rsidRPr="00782F4D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України</w:t>
      </w:r>
      <w:proofErr w:type="spellEnd"/>
    </w:p>
    <w:p w:rsidR="008A628B" w:rsidRDefault="008A628B" w:rsidP="008A628B">
      <w:pPr>
        <w:pStyle w:val="rvps2"/>
        <w:shd w:val="clear" w:color="auto" w:fill="FFFFFF"/>
        <w:spacing w:before="0" w:beforeAutospacing="0" w:after="86" w:afterAutospacing="0"/>
        <w:ind w:firstLine="257"/>
        <w:jc w:val="both"/>
        <w:rPr>
          <w:rFonts w:eastAsiaTheme="minorHAnsi"/>
          <w:b/>
          <w:i/>
          <w:color w:val="333333"/>
          <w:sz w:val="28"/>
          <w:szCs w:val="28"/>
          <w:u w:val="single"/>
          <w:shd w:val="clear" w:color="auto" w:fill="FFFFFF"/>
          <w:lang w:val="uk-UA" w:eastAsia="en-US"/>
        </w:rPr>
      </w:pP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257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r w:rsidRPr="00782F4D">
        <w:rPr>
          <w:rFonts w:eastAsiaTheme="minorHAnsi"/>
          <w:b/>
          <w:i/>
          <w:color w:val="333333"/>
          <w:sz w:val="28"/>
          <w:szCs w:val="28"/>
          <w:u w:val="single"/>
          <w:shd w:val="clear" w:color="auto" w:fill="FFFFFF"/>
          <w:lang w:val="uk-UA" w:eastAsia="en-US"/>
        </w:rPr>
        <w:t>Стаття 43.</w:t>
      </w:r>
      <w:r w:rsidR="008A628B" w:rsidRPr="008A628B">
        <w:rPr>
          <w:rFonts w:eastAsiaTheme="minorHAnsi"/>
          <w:b/>
          <w:i/>
          <w:color w:val="333333"/>
          <w:sz w:val="28"/>
          <w:szCs w:val="28"/>
          <w:shd w:val="clear" w:color="auto" w:fill="FFFFFF"/>
          <w:lang w:val="uk-UA" w:eastAsia="en-US"/>
        </w:rPr>
        <w:t xml:space="preserve"> </w:t>
      </w:r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Кожен має право на працю, що включає можливість заробляти собі на життя працею, яку він вільно обирає або на яку вільно погоджується.</w:t>
      </w: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bookmarkStart w:id="0" w:name="n4304"/>
      <w:bookmarkEnd w:id="0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Держава створює умови для повного здійснення громадянами права на працю, гарантує рівні можливості у виборі професії та роду трудової діяльності, реалізовує програми професійно-технічного навчання, підготовки і перепідготовки кадрів відповідно до суспільних потреб.</w:t>
      </w: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bookmarkStart w:id="1" w:name="n4305"/>
      <w:bookmarkEnd w:id="1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Використання примусової праці забороняється. Не вважається примусовою працею військова або альтернативна (невійськова) служба, а також робота чи служба, яка виконується особою за вироком чи іншим рішенням суду або відповідно до законів про воєнний і про надзвичайний стан.</w:t>
      </w:r>
    </w:p>
    <w:p w:rsidR="00782F4D" w:rsidRPr="00A547B5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u w:val="single"/>
          <w:shd w:val="clear" w:color="auto" w:fill="FFFFFF"/>
          <w:lang w:val="uk-UA" w:eastAsia="en-US"/>
        </w:rPr>
      </w:pPr>
      <w:bookmarkStart w:id="2" w:name="n4306"/>
      <w:bookmarkEnd w:id="2"/>
      <w:r w:rsidRPr="00A547B5">
        <w:rPr>
          <w:rFonts w:eastAsiaTheme="minorHAnsi"/>
          <w:color w:val="333333"/>
          <w:sz w:val="28"/>
          <w:szCs w:val="28"/>
          <w:u w:val="single"/>
          <w:shd w:val="clear" w:color="auto" w:fill="FFFFFF"/>
          <w:lang w:val="uk-UA" w:eastAsia="en-US"/>
        </w:rPr>
        <w:t>Кожен має право на належні, безпечні і здорові умови праці, на заробітну плату, не нижчу від визначеної законом.</w:t>
      </w: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bookmarkStart w:id="3" w:name="n4307"/>
      <w:bookmarkEnd w:id="3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Використання праці жінок і неповнолітніх на небезпечних для їхнього здоров'я роботах забороняється.</w:t>
      </w: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bookmarkStart w:id="4" w:name="n4308"/>
      <w:bookmarkEnd w:id="4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Громадянам гарантується захист від незаконного звільнення.</w:t>
      </w: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bookmarkStart w:id="5" w:name="n4309"/>
      <w:bookmarkEnd w:id="5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Право на своєчасне одержання винагороди за працю захищається законом.</w:t>
      </w:r>
    </w:p>
    <w:p w:rsidR="00782F4D" w:rsidRDefault="00782F4D" w:rsidP="00782F4D">
      <w:pPr>
        <w:pStyle w:val="rvps2"/>
        <w:shd w:val="clear" w:color="auto" w:fill="FFFFFF"/>
        <w:spacing w:before="0" w:beforeAutospacing="0" w:after="86" w:afterAutospacing="0"/>
        <w:ind w:firstLine="257"/>
        <w:jc w:val="both"/>
        <w:rPr>
          <w:rFonts w:eastAsiaTheme="minorHAnsi"/>
          <w:b/>
          <w:i/>
          <w:color w:val="333333"/>
          <w:sz w:val="28"/>
          <w:szCs w:val="28"/>
          <w:u w:val="single"/>
          <w:shd w:val="clear" w:color="auto" w:fill="FFFFFF"/>
          <w:lang w:val="uk-UA" w:eastAsia="en-US"/>
        </w:rPr>
      </w:pP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257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r w:rsidRPr="00782F4D">
        <w:rPr>
          <w:rFonts w:eastAsiaTheme="minorHAnsi"/>
          <w:b/>
          <w:i/>
          <w:color w:val="333333"/>
          <w:sz w:val="28"/>
          <w:szCs w:val="28"/>
          <w:u w:val="single"/>
          <w:shd w:val="clear" w:color="auto" w:fill="FFFFFF"/>
          <w:lang w:val="uk-UA" w:eastAsia="en-US"/>
        </w:rPr>
        <w:t>Стаття 45.</w:t>
      </w:r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 Кожен, хто працює, має право на відпочинок.</w:t>
      </w:r>
    </w:p>
    <w:p w:rsidR="00782F4D" w:rsidRPr="00EC1CC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u w:val="single"/>
          <w:shd w:val="clear" w:color="auto" w:fill="FFFFFF"/>
          <w:lang w:val="uk-UA" w:eastAsia="en-US"/>
        </w:rPr>
      </w:pPr>
      <w:bookmarkStart w:id="6" w:name="n4315"/>
      <w:bookmarkEnd w:id="6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 xml:space="preserve">Це право забезпечується наданням днів щотижневого відпочинку, а також </w:t>
      </w:r>
      <w:r w:rsidRPr="00EC1CC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оплачуваної щорічної відпустки, встановленням скороченого робочого дня щодо окремих професій і виробництв, скороченої тривалості роботи у нічний час</w:t>
      </w:r>
      <w:r w:rsidRPr="00EC1CCD">
        <w:rPr>
          <w:rFonts w:eastAsiaTheme="minorHAnsi"/>
          <w:color w:val="333333"/>
          <w:sz w:val="28"/>
          <w:szCs w:val="28"/>
          <w:u w:val="single"/>
          <w:shd w:val="clear" w:color="auto" w:fill="FFFFFF"/>
          <w:lang w:val="uk-UA" w:eastAsia="en-US"/>
        </w:rPr>
        <w:t>.</w:t>
      </w: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ind w:firstLine="708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bookmarkStart w:id="7" w:name="n4316"/>
      <w:bookmarkEnd w:id="7"/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Максимальна тривалість робочого часу, мінімальна тривалість відпочинку та оплачуваної щорічної відпустки, вихідні та святкові дні, а також інші умови здійснення цього права визначаються законом.</w:t>
      </w:r>
    </w:p>
    <w:p w:rsidR="00782F4D" w:rsidRDefault="00782F4D" w:rsidP="00782F4D">
      <w:pPr>
        <w:pStyle w:val="rvps2"/>
        <w:shd w:val="clear" w:color="auto" w:fill="FFFFFF"/>
        <w:spacing w:before="0" w:beforeAutospacing="0" w:after="86" w:afterAutospacing="0"/>
        <w:jc w:val="both"/>
        <w:rPr>
          <w:rFonts w:eastAsiaTheme="minorHAnsi"/>
          <w:b/>
          <w:i/>
          <w:color w:val="333333"/>
          <w:sz w:val="28"/>
          <w:szCs w:val="28"/>
          <w:u w:val="single"/>
          <w:lang w:val="uk-UA" w:eastAsia="en-US"/>
        </w:rPr>
      </w:pPr>
    </w:p>
    <w:p w:rsidR="00782F4D" w:rsidRPr="00782F4D" w:rsidRDefault="00782F4D" w:rsidP="008A628B">
      <w:pPr>
        <w:pStyle w:val="rvps2"/>
        <w:shd w:val="clear" w:color="auto" w:fill="FFFFFF"/>
        <w:spacing w:before="0" w:beforeAutospacing="0" w:after="86" w:afterAutospacing="0"/>
        <w:jc w:val="both"/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</w:pPr>
      <w:r w:rsidRPr="00782F4D">
        <w:rPr>
          <w:rFonts w:eastAsiaTheme="minorHAnsi"/>
          <w:b/>
          <w:i/>
          <w:color w:val="333333"/>
          <w:sz w:val="28"/>
          <w:szCs w:val="28"/>
          <w:u w:val="single"/>
          <w:lang w:val="uk-UA" w:eastAsia="en-US"/>
        </w:rPr>
        <w:t>Стаття 48</w:t>
      </w:r>
      <w:r w:rsidRPr="00782F4D">
        <w:rPr>
          <w:rFonts w:eastAsiaTheme="minorHAnsi"/>
          <w:color w:val="333333"/>
          <w:sz w:val="28"/>
          <w:szCs w:val="28"/>
          <w:lang w:val="uk-UA" w:eastAsia="en-US"/>
        </w:rPr>
        <w:t>.</w:t>
      </w:r>
      <w:r w:rsidRPr="00782F4D">
        <w:rPr>
          <w:rFonts w:eastAsiaTheme="minorHAnsi"/>
          <w:color w:val="333333"/>
          <w:sz w:val="28"/>
          <w:szCs w:val="28"/>
          <w:shd w:val="clear" w:color="auto" w:fill="FFFFFF"/>
          <w:lang w:val="uk-UA" w:eastAsia="en-US"/>
        </w:rPr>
        <w:t> Кожен має право на достатній життєвий рівень для себе і своєї сім'ї, що включає достатнє харчування, одяг, житло.</w:t>
      </w:r>
    </w:p>
    <w:p w:rsidR="00782F4D" w:rsidRDefault="00782F4D" w:rsidP="00782F4D">
      <w:pPr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  <w:lang w:val="uk-UA"/>
        </w:rPr>
      </w:pPr>
    </w:p>
    <w:p w:rsidR="006F24FD" w:rsidRPr="00782F4D" w:rsidRDefault="00B81D4F" w:rsidP="008A62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2F4D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  <w:lang w:val="uk-UA"/>
        </w:rPr>
        <w:t>С</w:t>
      </w:r>
      <w:proofErr w:type="spellStart"/>
      <w:r w:rsidR="00782F4D" w:rsidRPr="00782F4D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таття</w:t>
      </w:r>
      <w:proofErr w:type="spellEnd"/>
      <w:r w:rsidRPr="00782F4D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67</w:t>
      </w:r>
      <w:r w:rsidR="00782F4D" w:rsidRPr="00782F4D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.</w:t>
      </w:r>
      <w:r w:rsid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Кожен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зобов’язаний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сплачувати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податки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збори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порядку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розмірах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встановлених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Законом”. Дане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положення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Конституції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є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основоположним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будь-якого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закону,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регулює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державні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витрати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</w:t>
      </w:r>
      <w:proofErr w:type="spellEnd"/>
      <w:r w:rsidRPr="00782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ї.</w:t>
      </w:r>
    </w:p>
    <w:p w:rsidR="00B81D4F" w:rsidRPr="00782F4D" w:rsidRDefault="00B81D4F" w:rsidP="00782F4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1D4F" w:rsidRPr="00782F4D" w:rsidSect="00BC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0"/>
  <w:proofState w:spelling="clean" w:grammar="clean"/>
  <w:defaultTabStop w:val="708"/>
  <w:characterSpacingControl w:val="doNotCompress"/>
  <w:compat/>
  <w:rsids>
    <w:rsidRoot w:val="00B81D4F"/>
    <w:rsid w:val="00177456"/>
    <w:rsid w:val="00410CFD"/>
    <w:rsid w:val="004A7905"/>
    <w:rsid w:val="004D0810"/>
    <w:rsid w:val="00600CFF"/>
    <w:rsid w:val="00782F4D"/>
    <w:rsid w:val="008A628B"/>
    <w:rsid w:val="00903761"/>
    <w:rsid w:val="0090541B"/>
    <w:rsid w:val="009C2512"/>
    <w:rsid w:val="00A547B5"/>
    <w:rsid w:val="00B0571A"/>
    <w:rsid w:val="00B81D4F"/>
    <w:rsid w:val="00BC2A24"/>
    <w:rsid w:val="00C00BC0"/>
    <w:rsid w:val="00C61F9B"/>
    <w:rsid w:val="00EC1CCD"/>
    <w:rsid w:val="00F31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810"/>
    <w:pPr>
      <w:ind w:left="720"/>
      <w:contextualSpacing/>
    </w:pPr>
  </w:style>
  <w:style w:type="paragraph" w:customStyle="1" w:styleId="rvps2">
    <w:name w:val="rvps2"/>
    <w:basedOn w:val="a"/>
    <w:rsid w:val="00782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782F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2019-11-12T10:27:00Z</cp:lastPrinted>
  <dcterms:created xsi:type="dcterms:W3CDTF">2019-11-12T10:28:00Z</dcterms:created>
  <dcterms:modified xsi:type="dcterms:W3CDTF">2019-11-12T14:00:00Z</dcterms:modified>
</cp:coreProperties>
</file>