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11" w:rsidRDefault="00F56B11" w:rsidP="0049351A">
      <w:pPr>
        <w:jc w:val="center"/>
      </w:pPr>
    </w:p>
    <w:p w:rsidR="00C4798C" w:rsidRPr="006F7578" w:rsidRDefault="002D456A" w:rsidP="004935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Анал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F7578">
        <w:rPr>
          <w:rFonts w:ascii="Times New Roman" w:hAnsi="Times New Roman" w:cs="Times New Roman"/>
          <w:b/>
          <w:sz w:val="28"/>
          <w:szCs w:val="28"/>
        </w:rPr>
        <w:t>поживання електри</w:t>
      </w:r>
      <w:r w:rsidR="006F7578">
        <w:rPr>
          <w:rFonts w:ascii="Times New Roman" w:hAnsi="Times New Roman" w:cs="Times New Roman"/>
          <w:b/>
          <w:sz w:val="28"/>
          <w:szCs w:val="28"/>
          <w:lang w:val="uk-UA"/>
        </w:rPr>
        <w:t>чної енергії (кВт/год)</w:t>
      </w:r>
    </w:p>
    <w:p w:rsidR="00C4798C" w:rsidRDefault="00C4798C" w:rsidP="0049351A">
      <w:pPr>
        <w:jc w:val="center"/>
      </w:pPr>
    </w:p>
    <w:p w:rsidR="00C4798C" w:rsidRDefault="0049351A" w:rsidP="0049351A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8428872" cy="5138036"/>
            <wp:effectExtent l="19050" t="38100" r="105528" b="43564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798C" w:rsidRDefault="00C4798C" w:rsidP="0049351A">
      <w:pPr>
        <w:jc w:val="center"/>
      </w:pPr>
    </w:p>
    <w:p w:rsidR="00C4798C" w:rsidRDefault="00C4798C" w:rsidP="0049351A">
      <w:pPr>
        <w:jc w:val="center"/>
      </w:pPr>
    </w:p>
    <w:p w:rsidR="00C4798C" w:rsidRPr="006F7578" w:rsidRDefault="006F7578" w:rsidP="004935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із спо</w:t>
      </w:r>
      <w:r w:rsidR="002D456A">
        <w:rPr>
          <w:rFonts w:ascii="Times New Roman" w:hAnsi="Times New Roman" w:cs="Times New Roman"/>
          <w:b/>
          <w:sz w:val="28"/>
          <w:szCs w:val="28"/>
          <w:lang w:val="uk-UA"/>
        </w:rPr>
        <w:t>живання теплової енергії  (Гкал)</w:t>
      </w:r>
    </w:p>
    <w:p w:rsidR="00C4798C" w:rsidRDefault="00C4798C" w:rsidP="0049351A">
      <w:pPr>
        <w:jc w:val="center"/>
      </w:pPr>
    </w:p>
    <w:p w:rsidR="00C4798C" w:rsidRDefault="0049351A" w:rsidP="0049351A">
      <w:pPr>
        <w:jc w:val="center"/>
      </w:pPr>
      <w:r w:rsidRPr="00C4798C">
        <w:rPr>
          <w:noProof/>
          <w:lang w:val="uk-UA" w:eastAsia="uk-UA"/>
        </w:rPr>
        <w:drawing>
          <wp:inline distT="0" distB="0" distL="0" distR="0">
            <wp:extent cx="8428872" cy="5138036"/>
            <wp:effectExtent l="19050" t="38100" r="105528" b="43564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798C" w:rsidRDefault="00C4798C" w:rsidP="0049351A">
      <w:pPr>
        <w:jc w:val="center"/>
      </w:pPr>
    </w:p>
    <w:p w:rsidR="00C4798C" w:rsidRDefault="00C4798C" w:rsidP="0049351A">
      <w:pPr>
        <w:jc w:val="center"/>
      </w:pPr>
    </w:p>
    <w:p w:rsidR="00C4798C" w:rsidRDefault="00C4798C" w:rsidP="0049351A">
      <w:pPr>
        <w:jc w:val="center"/>
      </w:pPr>
    </w:p>
    <w:p w:rsidR="00C4798C" w:rsidRPr="002D456A" w:rsidRDefault="002D456A" w:rsidP="004935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ліз споживання водних ресурсів (м3)</w:t>
      </w:r>
      <w:r w:rsidR="0049351A" w:rsidRPr="0049351A">
        <w:rPr>
          <w:noProof/>
          <w:lang w:val="uk-UA" w:eastAsia="uk-UA"/>
        </w:rPr>
        <w:t xml:space="preserve"> </w:t>
      </w:r>
      <w:r w:rsidR="0049351A" w:rsidRPr="002D456A">
        <w:rPr>
          <w:noProof/>
          <w:lang w:val="uk-UA" w:eastAsia="uk-UA"/>
        </w:rPr>
        <w:drawing>
          <wp:inline distT="0" distB="0" distL="0" distR="0">
            <wp:extent cx="8428872" cy="5138036"/>
            <wp:effectExtent l="19050" t="38100" r="105528" b="43564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C4798C" w:rsidRPr="002D456A" w:rsidSect="00E70FA0">
      <w:pgSz w:w="16838" w:h="11906" w:orient="landscape"/>
      <w:pgMar w:top="426" w:right="53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8E0" w:rsidRDefault="009D08E0" w:rsidP="00A47120">
      <w:pPr>
        <w:spacing w:after="0" w:line="240" w:lineRule="auto"/>
      </w:pPr>
      <w:r>
        <w:separator/>
      </w:r>
    </w:p>
  </w:endnote>
  <w:endnote w:type="continuationSeparator" w:id="1">
    <w:p w:rsidR="009D08E0" w:rsidRDefault="009D08E0" w:rsidP="00A4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8E0" w:rsidRDefault="009D08E0" w:rsidP="00A47120">
      <w:pPr>
        <w:spacing w:after="0" w:line="240" w:lineRule="auto"/>
      </w:pPr>
      <w:r>
        <w:separator/>
      </w:r>
    </w:p>
  </w:footnote>
  <w:footnote w:type="continuationSeparator" w:id="1">
    <w:p w:rsidR="009D08E0" w:rsidRDefault="009D08E0" w:rsidP="00A47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0FA0"/>
    <w:rsid w:val="000115CA"/>
    <w:rsid w:val="00021040"/>
    <w:rsid w:val="00036263"/>
    <w:rsid w:val="000554D5"/>
    <w:rsid w:val="000D23FF"/>
    <w:rsid w:val="00123781"/>
    <w:rsid w:val="001A347E"/>
    <w:rsid w:val="001D7112"/>
    <w:rsid w:val="002551D3"/>
    <w:rsid w:val="002D456A"/>
    <w:rsid w:val="002F2E9A"/>
    <w:rsid w:val="0049351A"/>
    <w:rsid w:val="00597DE0"/>
    <w:rsid w:val="00655ACD"/>
    <w:rsid w:val="00676756"/>
    <w:rsid w:val="006934EF"/>
    <w:rsid w:val="006C56F3"/>
    <w:rsid w:val="006F3829"/>
    <w:rsid w:val="006F7578"/>
    <w:rsid w:val="007065AE"/>
    <w:rsid w:val="00756A3A"/>
    <w:rsid w:val="00770A36"/>
    <w:rsid w:val="00793BF3"/>
    <w:rsid w:val="007A4415"/>
    <w:rsid w:val="008467EB"/>
    <w:rsid w:val="0089659C"/>
    <w:rsid w:val="00923184"/>
    <w:rsid w:val="00947F41"/>
    <w:rsid w:val="009578E1"/>
    <w:rsid w:val="009D08E0"/>
    <w:rsid w:val="009F46CF"/>
    <w:rsid w:val="00A47120"/>
    <w:rsid w:val="00AA2EDE"/>
    <w:rsid w:val="00B818FF"/>
    <w:rsid w:val="00B96AAD"/>
    <w:rsid w:val="00C36E76"/>
    <w:rsid w:val="00C41FB3"/>
    <w:rsid w:val="00C4498B"/>
    <w:rsid w:val="00C4798C"/>
    <w:rsid w:val="00CC050D"/>
    <w:rsid w:val="00CC4516"/>
    <w:rsid w:val="00CE5528"/>
    <w:rsid w:val="00DE3619"/>
    <w:rsid w:val="00E50B22"/>
    <w:rsid w:val="00E70FA0"/>
    <w:rsid w:val="00E73ED2"/>
    <w:rsid w:val="00F46D9D"/>
    <w:rsid w:val="00F5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F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120"/>
  </w:style>
  <w:style w:type="paragraph" w:styleId="a7">
    <w:name w:val="footer"/>
    <w:basedOn w:val="a"/>
    <w:link w:val="a8"/>
    <w:uiPriority w:val="99"/>
    <w:semiHidden/>
    <w:unhideWhenUsed/>
    <w:rsid w:val="00A4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7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10"/>
      <c:rotY val="0"/>
      <c:perspective val="0"/>
    </c:view3D>
    <c:plotArea>
      <c:layout>
        <c:manualLayout>
          <c:layoutTarget val="inner"/>
          <c:xMode val="edge"/>
          <c:yMode val="edge"/>
          <c:x val="8.3355948303087693E-2"/>
          <c:y val="3.3004932241407291E-2"/>
          <c:w val="0.84696517686578665"/>
          <c:h val="0.908037988482291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4853</c:v>
                </c:pt>
                <c:pt idx="1">
                  <c:v>6756</c:v>
                </c:pt>
                <c:pt idx="2">
                  <c:v>5293</c:v>
                </c:pt>
                <c:pt idx="3">
                  <c:v>7125</c:v>
                </c:pt>
                <c:pt idx="4">
                  <c:v>5263</c:v>
                </c:pt>
                <c:pt idx="5">
                  <c:v>5931</c:v>
                </c:pt>
                <c:pt idx="6">
                  <c:v>2973</c:v>
                </c:pt>
                <c:pt idx="7">
                  <c:v>2971</c:v>
                </c:pt>
                <c:pt idx="8">
                  <c:v>3238</c:v>
                </c:pt>
                <c:pt idx="9">
                  <c:v>4232</c:v>
                </c:pt>
                <c:pt idx="10">
                  <c:v>7256</c:v>
                </c:pt>
                <c:pt idx="11">
                  <c:v>6835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4542</c:v>
                </c:pt>
                <c:pt idx="1">
                  <c:v>7097</c:v>
                </c:pt>
                <c:pt idx="2">
                  <c:v>5728</c:v>
                </c:pt>
                <c:pt idx="3">
                  <c:v>6773</c:v>
                </c:pt>
                <c:pt idx="4">
                  <c:v>6539</c:v>
                </c:pt>
                <c:pt idx="5">
                  <c:v>4565</c:v>
                </c:pt>
                <c:pt idx="6">
                  <c:v>3214</c:v>
                </c:pt>
                <c:pt idx="7">
                  <c:v>1066</c:v>
                </c:pt>
                <c:pt idx="8">
                  <c:v>4524</c:v>
                </c:pt>
                <c:pt idx="9">
                  <c:v>6283</c:v>
                </c:pt>
                <c:pt idx="10">
                  <c:v>6747</c:v>
                </c:pt>
                <c:pt idx="11">
                  <c:v>8984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1458</c:v>
                </c:pt>
                <c:pt idx="1">
                  <c:v>6309</c:v>
                </c:pt>
                <c:pt idx="2">
                  <c:v>3741</c:v>
                </c:pt>
                <c:pt idx="3">
                  <c:v>373</c:v>
                </c:pt>
                <c:pt idx="4">
                  <c:v>457</c:v>
                </c:pt>
                <c:pt idx="5">
                  <c:v>4047</c:v>
                </c:pt>
                <c:pt idx="6">
                  <c:v>3658</c:v>
                </c:pt>
                <c:pt idx="7">
                  <c:v>816</c:v>
                </c:pt>
                <c:pt idx="8">
                  <c:v>4608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hape val="box"/>
        <c:axId val="136448256"/>
        <c:axId val="139669504"/>
        <c:axId val="0"/>
      </c:bar3DChart>
      <c:catAx>
        <c:axId val="136448256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39669504"/>
        <c:crossesAt val="0"/>
        <c:auto val="1"/>
        <c:lblAlgn val="ctr"/>
        <c:lblOffset val="100"/>
      </c:catAx>
      <c:valAx>
        <c:axId val="139669504"/>
        <c:scaling>
          <c:orientation val="minMax"/>
          <c:max val="100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36448256"/>
        <c:crosses val="autoZero"/>
        <c:crossBetween val="between"/>
        <c:majorUnit val="500"/>
      </c:valAx>
    </c:plotArea>
    <c:legend>
      <c:legendPos val="r"/>
      <c:txPr>
        <a:bodyPr/>
        <a:lstStyle/>
        <a:p>
          <a:pPr rtl="0">
            <a:defRPr lang="ru-RU"/>
          </a:pPr>
          <a:endParaRPr lang="uk-UA"/>
        </a:p>
      </c:txPr>
    </c:legend>
    <c:plotVisOnly val="1"/>
  </c:chart>
  <c:spPr>
    <a:blipFill dpi="0" rotWithShape="1">
      <a:blip xmlns:r="http://schemas.openxmlformats.org/officeDocument/2006/relationships" r:embed="rId1">
        <a:alphaModFix amt="88000"/>
      </a:blip>
      <a:srcRect/>
      <a:tile tx="0" ty="0" sx="100000" sy="100000" flip="none" algn="tl"/>
    </a:blipFill>
    <a:ln w="22225">
      <a:solidFill>
        <a:sysClr val="window" lastClr="FFFFFF">
          <a:alpha val="98000"/>
        </a:sysClr>
      </a:solidFill>
    </a:ln>
    <a:effectLst>
      <a:outerShdw blurRad="50800" dist="50800" dir="360000" algn="ctr" rotWithShape="0">
        <a:srgbClr val="000000">
          <a:alpha val="43137"/>
        </a:srgbClr>
      </a:outerShdw>
    </a:effectLst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10"/>
      <c:rotY val="0"/>
      <c:perspective val="0"/>
    </c:view3D>
    <c:plotArea>
      <c:layout>
        <c:manualLayout>
          <c:layoutTarget val="inner"/>
          <c:xMode val="edge"/>
          <c:yMode val="edge"/>
          <c:x val="8.3355948303087776E-2"/>
          <c:y val="3.3004932241407277E-2"/>
          <c:w val="0.84696517686578665"/>
          <c:h val="0.908037988482291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52.907000000000004</c:v>
                </c:pt>
                <c:pt idx="1">
                  <c:v>41.247</c:v>
                </c:pt>
                <c:pt idx="2">
                  <c:v>50.191000000000003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36.1</c:v>
                </c:pt>
                <c:pt idx="11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85.622999999999948</c:v>
                </c:pt>
                <c:pt idx="1">
                  <c:v>39.305</c:v>
                </c:pt>
                <c:pt idx="2">
                  <c:v>36.465000000000003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33.332000000000001</c:v>
                </c:pt>
                <c:pt idx="11">
                  <c:v>42.836999999999996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46.484999999999999</c:v>
                </c:pt>
                <c:pt idx="1">
                  <c:v>39.479000000000006</c:v>
                </c:pt>
                <c:pt idx="2">
                  <c:v>24.695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hape val="box"/>
        <c:axId val="93188096"/>
        <c:axId val="93189632"/>
        <c:axId val="0"/>
      </c:bar3DChart>
      <c:catAx>
        <c:axId val="93188096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93189632"/>
        <c:crossesAt val="0"/>
        <c:auto val="1"/>
        <c:lblAlgn val="ctr"/>
        <c:lblOffset val="100"/>
      </c:catAx>
      <c:valAx>
        <c:axId val="93189632"/>
        <c:scaling>
          <c:orientation val="minMax"/>
          <c:max val="2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93188096"/>
        <c:crosses val="autoZero"/>
        <c:crossBetween val="between"/>
        <c:majorUnit val="20"/>
      </c:valAx>
    </c:plotArea>
    <c:legend>
      <c:legendPos val="r"/>
      <c:txPr>
        <a:bodyPr/>
        <a:lstStyle/>
        <a:p>
          <a:pPr rtl="0">
            <a:defRPr lang="ru-RU"/>
          </a:pPr>
          <a:endParaRPr lang="uk-UA"/>
        </a:p>
      </c:txPr>
    </c:legend>
    <c:plotVisOnly val="1"/>
  </c:chart>
  <c:spPr>
    <a:blipFill dpi="0" rotWithShape="1">
      <a:blip xmlns:r="http://schemas.openxmlformats.org/officeDocument/2006/relationships" r:embed="rId1">
        <a:alphaModFix amt="88000"/>
      </a:blip>
      <a:srcRect/>
      <a:tile tx="0" ty="0" sx="100000" sy="100000" flip="none" algn="tl"/>
    </a:blipFill>
    <a:ln w="22225">
      <a:solidFill>
        <a:sysClr val="window" lastClr="FFFFFF">
          <a:alpha val="98000"/>
        </a:sysClr>
      </a:solidFill>
    </a:ln>
    <a:effectLst>
      <a:outerShdw blurRad="50800" dist="50800" dir="360000" algn="ctr" rotWithShape="0">
        <a:srgbClr val="000000">
          <a:alpha val="43137"/>
        </a:srgbClr>
      </a:outerShdw>
    </a:effectLst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10"/>
      <c:rotY val="0"/>
      <c:perspective val="0"/>
    </c:view3D>
    <c:plotArea>
      <c:layout>
        <c:manualLayout>
          <c:layoutTarget val="inner"/>
          <c:xMode val="edge"/>
          <c:yMode val="edge"/>
          <c:x val="8.335594830308786E-2"/>
          <c:y val="3.3004932241407277E-2"/>
          <c:w val="0.84696517686578665"/>
          <c:h val="0.908037988482291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156</c:v>
                </c:pt>
                <c:pt idx="1">
                  <c:v>215</c:v>
                </c:pt>
                <c:pt idx="2">
                  <c:v>215</c:v>
                </c:pt>
                <c:pt idx="3">
                  <c:v>226</c:v>
                </c:pt>
                <c:pt idx="4">
                  <c:v>168</c:v>
                </c:pt>
                <c:pt idx="5">
                  <c:v>207</c:v>
                </c:pt>
                <c:pt idx="6">
                  <c:v>18</c:v>
                </c:pt>
                <c:pt idx="7">
                  <c:v>0</c:v>
                </c:pt>
                <c:pt idx="8">
                  <c:v>73</c:v>
                </c:pt>
                <c:pt idx="9">
                  <c:v>187</c:v>
                </c:pt>
                <c:pt idx="10">
                  <c:v>202</c:v>
                </c:pt>
                <c:pt idx="11">
                  <c:v>216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121</c:v>
                </c:pt>
                <c:pt idx="1">
                  <c:v>222</c:v>
                </c:pt>
                <c:pt idx="2">
                  <c:v>235</c:v>
                </c:pt>
                <c:pt idx="3">
                  <c:v>188</c:v>
                </c:pt>
                <c:pt idx="4">
                  <c:v>240</c:v>
                </c:pt>
                <c:pt idx="5">
                  <c:v>162</c:v>
                </c:pt>
                <c:pt idx="6">
                  <c:v>156</c:v>
                </c:pt>
                <c:pt idx="7">
                  <c:v>32</c:v>
                </c:pt>
                <c:pt idx="8">
                  <c:v>161</c:v>
                </c:pt>
                <c:pt idx="9">
                  <c:v>231</c:v>
                </c:pt>
                <c:pt idx="10">
                  <c:v>163</c:v>
                </c:pt>
                <c:pt idx="11">
                  <c:v>166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147</c:v>
                </c:pt>
                <c:pt idx="1">
                  <c:v>181</c:v>
                </c:pt>
                <c:pt idx="2">
                  <c:v>131</c:v>
                </c:pt>
                <c:pt idx="3">
                  <c:v>10</c:v>
                </c:pt>
                <c:pt idx="4">
                  <c:v>12</c:v>
                </c:pt>
                <c:pt idx="5">
                  <c:v>103</c:v>
                </c:pt>
                <c:pt idx="6">
                  <c:v>118</c:v>
                </c:pt>
                <c:pt idx="7">
                  <c:v>27</c:v>
                </c:pt>
                <c:pt idx="8">
                  <c:v>133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hape val="box"/>
        <c:axId val="137513600"/>
        <c:axId val="139325824"/>
        <c:axId val="0"/>
      </c:bar3DChart>
      <c:catAx>
        <c:axId val="137513600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39325824"/>
        <c:crossesAt val="0"/>
        <c:auto val="1"/>
        <c:lblAlgn val="ctr"/>
        <c:lblOffset val="100"/>
      </c:catAx>
      <c:valAx>
        <c:axId val="139325824"/>
        <c:scaling>
          <c:orientation val="minMax"/>
          <c:max val="4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37513600"/>
        <c:crosses val="autoZero"/>
        <c:crossBetween val="between"/>
      </c:valAx>
    </c:plotArea>
    <c:legend>
      <c:legendPos val="r"/>
      <c:txPr>
        <a:bodyPr/>
        <a:lstStyle/>
        <a:p>
          <a:pPr rtl="0">
            <a:defRPr lang="ru-RU"/>
          </a:pPr>
          <a:endParaRPr lang="uk-UA"/>
        </a:p>
      </c:txPr>
    </c:legend>
    <c:plotVisOnly val="1"/>
  </c:chart>
  <c:spPr>
    <a:blipFill dpi="0" rotWithShape="1">
      <a:blip xmlns:r="http://schemas.openxmlformats.org/officeDocument/2006/relationships" r:embed="rId1">
        <a:alphaModFix amt="88000"/>
      </a:blip>
      <a:srcRect/>
      <a:tile tx="0" ty="0" sx="100000" sy="100000" flip="none" algn="tl"/>
    </a:blipFill>
    <a:ln w="22225">
      <a:solidFill>
        <a:sysClr val="window" lastClr="FFFFFF">
          <a:alpha val="98000"/>
        </a:sysClr>
      </a:solidFill>
    </a:ln>
    <a:effectLst>
      <a:outerShdw blurRad="50800" dist="50800" dir="360000" algn="ctr" rotWithShape="0">
        <a:srgbClr val="000000">
          <a:alpha val="43137"/>
        </a:srgbClr>
      </a:outerShdw>
    </a:effectLst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BD9C-CA62-4FC3-A26D-A45E3C93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споживання енергії (кВт/год)</vt:lpstr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споживання енергії (кВт/год)</dc:title>
  <dc:creator>TRANSP</dc:creator>
  <cp:lastModifiedBy>USER</cp:lastModifiedBy>
  <cp:revision>6</cp:revision>
  <dcterms:created xsi:type="dcterms:W3CDTF">2020-06-05T07:07:00Z</dcterms:created>
  <dcterms:modified xsi:type="dcterms:W3CDTF">2020-10-16T08:44:00Z</dcterms:modified>
</cp:coreProperties>
</file>