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11" w:rsidRDefault="00F56B11" w:rsidP="004D6BCD">
      <w:pPr>
        <w:jc w:val="center"/>
      </w:pPr>
    </w:p>
    <w:p w:rsidR="00C4798C" w:rsidRPr="006F7578" w:rsidRDefault="002D456A" w:rsidP="004D6BC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Анал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із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F7578">
        <w:rPr>
          <w:rFonts w:ascii="Times New Roman" w:hAnsi="Times New Roman" w:cs="Times New Roman"/>
          <w:b/>
          <w:sz w:val="28"/>
          <w:szCs w:val="28"/>
        </w:rPr>
        <w:t>поживання електри</w:t>
      </w:r>
      <w:r w:rsidR="006F7578">
        <w:rPr>
          <w:rFonts w:ascii="Times New Roman" w:hAnsi="Times New Roman" w:cs="Times New Roman"/>
          <w:b/>
          <w:sz w:val="28"/>
          <w:szCs w:val="28"/>
          <w:lang w:val="uk-UA"/>
        </w:rPr>
        <w:t>чної енергії (кВт/год)</w:t>
      </w:r>
    </w:p>
    <w:p w:rsidR="00C4798C" w:rsidRDefault="00C4798C" w:rsidP="004D6BCD">
      <w:pPr>
        <w:jc w:val="center"/>
      </w:pPr>
    </w:p>
    <w:p w:rsidR="00C4798C" w:rsidRDefault="004D6BCD" w:rsidP="004D6BCD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8428872" cy="5138036"/>
            <wp:effectExtent l="19050" t="38100" r="105528" b="43564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4798C" w:rsidRDefault="00C4798C" w:rsidP="004D6BCD">
      <w:pPr>
        <w:jc w:val="center"/>
      </w:pPr>
    </w:p>
    <w:p w:rsidR="00C4798C" w:rsidRDefault="00C4798C" w:rsidP="004D6BCD">
      <w:pPr>
        <w:jc w:val="center"/>
      </w:pPr>
    </w:p>
    <w:p w:rsidR="00C4798C" w:rsidRPr="006F7578" w:rsidRDefault="006F7578" w:rsidP="004D6BC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Анал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із спо</w:t>
      </w:r>
      <w:r w:rsidR="002D456A">
        <w:rPr>
          <w:rFonts w:ascii="Times New Roman" w:hAnsi="Times New Roman" w:cs="Times New Roman"/>
          <w:b/>
          <w:sz w:val="28"/>
          <w:szCs w:val="28"/>
          <w:lang w:val="uk-UA"/>
        </w:rPr>
        <w:t>живання теплової енергії  (Гкал)</w:t>
      </w:r>
    </w:p>
    <w:p w:rsidR="00C4798C" w:rsidRDefault="00C4798C" w:rsidP="004D6BCD">
      <w:pPr>
        <w:jc w:val="center"/>
      </w:pPr>
    </w:p>
    <w:p w:rsidR="00C4798C" w:rsidRDefault="004D6BCD" w:rsidP="004D6BCD">
      <w:pPr>
        <w:jc w:val="center"/>
      </w:pPr>
      <w:r w:rsidRPr="00C4798C">
        <w:rPr>
          <w:noProof/>
          <w:lang w:val="uk-UA" w:eastAsia="uk-UA"/>
        </w:rPr>
        <w:drawing>
          <wp:inline distT="0" distB="0" distL="0" distR="0">
            <wp:extent cx="8428872" cy="5138036"/>
            <wp:effectExtent l="19050" t="38100" r="105528" b="43564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4798C" w:rsidRDefault="00C4798C" w:rsidP="004D6BCD">
      <w:pPr>
        <w:jc w:val="center"/>
      </w:pPr>
    </w:p>
    <w:p w:rsidR="00C4798C" w:rsidRDefault="00C4798C" w:rsidP="004D6BCD">
      <w:pPr>
        <w:jc w:val="center"/>
      </w:pPr>
    </w:p>
    <w:p w:rsidR="00C4798C" w:rsidRDefault="00C4798C" w:rsidP="004D6BCD">
      <w:pPr>
        <w:jc w:val="center"/>
      </w:pPr>
    </w:p>
    <w:p w:rsidR="00C4798C" w:rsidRPr="002D456A" w:rsidRDefault="002D456A" w:rsidP="004D6BC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ліз споживання водних ресурсів (м3)</w:t>
      </w:r>
      <w:r w:rsidR="004D6BCD" w:rsidRPr="004D6BCD">
        <w:rPr>
          <w:noProof/>
          <w:lang w:val="uk-UA" w:eastAsia="uk-UA"/>
        </w:rPr>
        <w:t xml:space="preserve"> </w:t>
      </w:r>
      <w:r w:rsidR="004D6BCD" w:rsidRPr="002D456A">
        <w:rPr>
          <w:noProof/>
          <w:lang w:val="uk-UA" w:eastAsia="uk-UA"/>
        </w:rPr>
        <w:drawing>
          <wp:inline distT="0" distB="0" distL="0" distR="0">
            <wp:extent cx="8428872" cy="5138036"/>
            <wp:effectExtent l="19050" t="38100" r="105528" b="43564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C4798C" w:rsidRPr="002D456A" w:rsidSect="00E70FA0">
      <w:pgSz w:w="16838" w:h="11906" w:orient="landscape"/>
      <w:pgMar w:top="426" w:right="53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C13" w:rsidRDefault="000D7C13" w:rsidP="00A47120">
      <w:pPr>
        <w:spacing w:after="0" w:line="240" w:lineRule="auto"/>
      </w:pPr>
      <w:r>
        <w:separator/>
      </w:r>
    </w:p>
  </w:endnote>
  <w:endnote w:type="continuationSeparator" w:id="1">
    <w:p w:rsidR="000D7C13" w:rsidRDefault="000D7C13" w:rsidP="00A4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C13" w:rsidRDefault="000D7C13" w:rsidP="00A47120">
      <w:pPr>
        <w:spacing w:after="0" w:line="240" w:lineRule="auto"/>
      </w:pPr>
      <w:r>
        <w:separator/>
      </w:r>
    </w:p>
  </w:footnote>
  <w:footnote w:type="continuationSeparator" w:id="1">
    <w:p w:rsidR="000D7C13" w:rsidRDefault="000D7C13" w:rsidP="00A471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70FA0"/>
    <w:rsid w:val="000115CA"/>
    <w:rsid w:val="00021040"/>
    <w:rsid w:val="00036263"/>
    <w:rsid w:val="000554D5"/>
    <w:rsid w:val="000D7C13"/>
    <w:rsid w:val="00153A95"/>
    <w:rsid w:val="001A347E"/>
    <w:rsid w:val="001D188F"/>
    <w:rsid w:val="002230F0"/>
    <w:rsid w:val="002551D3"/>
    <w:rsid w:val="002D456A"/>
    <w:rsid w:val="002F2E9A"/>
    <w:rsid w:val="00324919"/>
    <w:rsid w:val="003A74AD"/>
    <w:rsid w:val="004D6BCD"/>
    <w:rsid w:val="004E02FD"/>
    <w:rsid w:val="00655ACD"/>
    <w:rsid w:val="00676756"/>
    <w:rsid w:val="006934EF"/>
    <w:rsid w:val="006C56F3"/>
    <w:rsid w:val="006F3829"/>
    <w:rsid w:val="006F7578"/>
    <w:rsid w:val="00770A36"/>
    <w:rsid w:val="00793BF3"/>
    <w:rsid w:val="007E7A0A"/>
    <w:rsid w:val="008467EB"/>
    <w:rsid w:val="0089659C"/>
    <w:rsid w:val="00923184"/>
    <w:rsid w:val="00947F41"/>
    <w:rsid w:val="009F60E6"/>
    <w:rsid w:val="00A47120"/>
    <w:rsid w:val="00A70341"/>
    <w:rsid w:val="00AA2EDE"/>
    <w:rsid w:val="00B96AAD"/>
    <w:rsid w:val="00C36E76"/>
    <w:rsid w:val="00C4498B"/>
    <w:rsid w:val="00C4798C"/>
    <w:rsid w:val="00CC050D"/>
    <w:rsid w:val="00CC1B7F"/>
    <w:rsid w:val="00CC4516"/>
    <w:rsid w:val="00CE5528"/>
    <w:rsid w:val="00D41936"/>
    <w:rsid w:val="00DD10B9"/>
    <w:rsid w:val="00DE3619"/>
    <w:rsid w:val="00E70FA0"/>
    <w:rsid w:val="00E97601"/>
    <w:rsid w:val="00F023B5"/>
    <w:rsid w:val="00F56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F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4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7120"/>
  </w:style>
  <w:style w:type="paragraph" w:styleId="a7">
    <w:name w:val="footer"/>
    <w:basedOn w:val="a"/>
    <w:link w:val="a8"/>
    <w:uiPriority w:val="99"/>
    <w:semiHidden/>
    <w:unhideWhenUsed/>
    <w:rsid w:val="00A4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71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view3D>
      <c:rotX val="10"/>
      <c:rotY val="0"/>
      <c:perspective val="0"/>
    </c:view3D>
    <c:plotArea>
      <c:layout>
        <c:manualLayout>
          <c:layoutTarget val="inner"/>
          <c:xMode val="edge"/>
          <c:yMode val="edge"/>
          <c:x val="8.3355948303087596E-2"/>
          <c:y val="3.3004932241407291E-2"/>
          <c:w val="0.84696517686578665"/>
          <c:h val="0.90803798848229156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 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6733</c:v>
                </c:pt>
                <c:pt idx="1">
                  <c:v>9667</c:v>
                </c:pt>
                <c:pt idx="2">
                  <c:v>7423</c:v>
                </c:pt>
                <c:pt idx="3">
                  <c:v>7718</c:v>
                </c:pt>
                <c:pt idx="4">
                  <c:v>5618</c:v>
                </c:pt>
                <c:pt idx="5">
                  <c:v>4977</c:v>
                </c:pt>
                <c:pt idx="6">
                  <c:v>1359</c:v>
                </c:pt>
                <c:pt idx="7">
                  <c:v>2186</c:v>
                </c:pt>
                <c:pt idx="8">
                  <c:v>4650</c:v>
                </c:pt>
                <c:pt idx="9">
                  <c:v>5684</c:v>
                </c:pt>
                <c:pt idx="10">
                  <c:v>8010</c:v>
                </c:pt>
                <c:pt idx="11">
                  <c:v>9304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 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6146</c:v>
                </c:pt>
                <c:pt idx="1">
                  <c:v>9739</c:v>
                </c:pt>
                <c:pt idx="2">
                  <c:v>5944</c:v>
                </c:pt>
                <c:pt idx="3">
                  <c:v>6531</c:v>
                </c:pt>
                <c:pt idx="4">
                  <c:v>6445</c:v>
                </c:pt>
                <c:pt idx="5">
                  <c:v>4855</c:v>
                </c:pt>
                <c:pt idx="6">
                  <c:v>1290</c:v>
                </c:pt>
                <c:pt idx="7">
                  <c:v>2989</c:v>
                </c:pt>
                <c:pt idx="8">
                  <c:v>5030</c:v>
                </c:pt>
                <c:pt idx="9">
                  <c:v>5593</c:v>
                </c:pt>
                <c:pt idx="10">
                  <c:v>7252</c:v>
                </c:pt>
                <c:pt idx="11">
                  <c:v>10720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 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616</c:v>
                </c:pt>
                <c:pt idx="1">
                  <c:v>6412</c:v>
                </c:pt>
                <c:pt idx="2">
                  <c:v>4058</c:v>
                </c:pt>
                <c:pt idx="3">
                  <c:v>877</c:v>
                </c:pt>
                <c:pt idx="4">
                  <c:v>1127</c:v>
                </c:pt>
                <c:pt idx="5">
                  <c:v>2607</c:v>
                </c:pt>
                <c:pt idx="6">
                  <c:v>2786</c:v>
                </c:pt>
                <c:pt idx="7">
                  <c:v>3635</c:v>
                </c:pt>
                <c:pt idx="8">
                  <c:v>4466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hape val="box"/>
        <c:axId val="108915328"/>
        <c:axId val="124653952"/>
        <c:axId val="0"/>
      </c:bar3DChart>
      <c:catAx>
        <c:axId val="108915328"/>
        <c:scaling>
          <c:orientation val="minMax"/>
        </c:scaling>
        <c:axPos val="b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24653952"/>
        <c:crossesAt val="0"/>
        <c:auto val="1"/>
        <c:lblAlgn val="ctr"/>
        <c:lblOffset val="100"/>
      </c:catAx>
      <c:valAx>
        <c:axId val="124653952"/>
        <c:scaling>
          <c:orientation val="minMax"/>
          <c:max val="13000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08915328"/>
        <c:crosses val="autoZero"/>
        <c:crossBetween val="between"/>
        <c:majorUnit val="500"/>
      </c:valAx>
    </c:plotArea>
    <c:legend>
      <c:legendPos val="r"/>
      <c:txPr>
        <a:bodyPr/>
        <a:lstStyle/>
        <a:p>
          <a:pPr rtl="0">
            <a:defRPr lang="ru-RU"/>
          </a:pPr>
          <a:endParaRPr lang="uk-UA"/>
        </a:p>
      </c:txPr>
    </c:legend>
    <c:plotVisOnly val="1"/>
  </c:chart>
  <c:spPr>
    <a:blipFill dpi="0" rotWithShape="1">
      <a:blip xmlns:r="http://schemas.openxmlformats.org/officeDocument/2006/relationships" r:embed="rId1">
        <a:alphaModFix amt="88000"/>
      </a:blip>
      <a:srcRect/>
      <a:tile tx="0" ty="0" sx="100000" sy="100000" flip="none" algn="tl"/>
    </a:blipFill>
    <a:ln w="22225">
      <a:solidFill>
        <a:sysClr val="window" lastClr="FFFFFF">
          <a:alpha val="98000"/>
        </a:sysClr>
      </a:solidFill>
    </a:ln>
    <a:effectLst>
      <a:outerShdw blurRad="50800" dist="50800" dir="360000" algn="ctr" rotWithShape="0">
        <a:srgbClr val="000000">
          <a:alpha val="43137"/>
        </a:srgbClr>
      </a:outerShdw>
    </a:effectLst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view3D>
      <c:rotX val="10"/>
      <c:rotY val="0"/>
      <c:perspective val="0"/>
    </c:view3D>
    <c:plotArea>
      <c:layout>
        <c:manualLayout>
          <c:layoutTarget val="inner"/>
          <c:xMode val="edge"/>
          <c:yMode val="edge"/>
          <c:x val="8.3355948303087693E-2"/>
          <c:y val="3.3004932241407277E-2"/>
          <c:w val="0.84696517686578665"/>
          <c:h val="0.90803798848229156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 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39.410000000000004</c:v>
                </c:pt>
                <c:pt idx="1">
                  <c:v>44</c:v>
                </c:pt>
                <c:pt idx="2">
                  <c:v>45.09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33.910000000000004</c:v>
                </c:pt>
                <c:pt idx="11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 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77</c:v>
                </c:pt>
                <c:pt idx="1">
                  <c:v>40</c:v>
                </c:pt>
                <c:pt idx="2">
                  <c:v>33.260000000000012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32.260000000000012</c:v>
                </c:pt>
                <c:pt idx="11">
                  <c:v>40.200000000000003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 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45</c:v>
                </c:pt>
                <c:pt idx="1">
                  <c:v>40.28</c:v>
                </c:pt>
                <c:pt idx="2">
                  <c:v>29.39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hape val="box"/>
        <c:axId val="87848448"/>
        <c:axId val="87849984"/>
        <c:axId val="0"/>
      </c:bar3DChart>
      <c:catAx>
        <c:axId val="87848448"/>
        <c:scaling>
          <c:orientation val="minMax"/>
        </c:scaling>
        <c:axPos val="b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87849984"/>
        <c:crossesAt val="0"/>
        <c:auto val="1"/>
        <c:lblAlgn val="ctr"/>
        <c:lblOffset val="100"/>
      </c:catAx>
      <c:valAx>
        <c:axId val="87849984"/>
        <c:scaling>
          <c:orientation val="minMax"/>
          <c:max val="200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87848448"/>
        <c:crosses val="autoZero"/>
        <c:crossBetween val="between"/>
        <c:majorUnit val="20"/>
      </c:valAx>
    </c:plotArea>
    <c:legend>
      <c:legendPos val="r"/>
      <c:txPr>
        <a:bodyPr/>
        <a:lstStyle/>
        <a:p>
          <a:pPr rtl="0">
            <a:defRPr lang="ru-RU"/>
          </a:pPr>
          <a:endParaRPr lang="uk-UA"/>
        </a:p>
      </c:txPr>
    </c:legend>
    <c:plotVisOnly val="1"/>
  </c:chart>
  <c:spPr>
    <a:blipFill dpi="0" rotWithShape="1">
      <a:blip xmlns:r="http://schemas.openxmlformats.org/officeDocument/2006/relationships" r:embed="rId1">
        <a:alphaModFix amt="88000"/>
      </a:blip>
      <a:srcRect/>
      <a:tile tx="0" ty="0" sx="100000" sy="100000" flip="none" algn="tl"/>
    </a:blipFill>
    <a:ln w="22225">
      <a:solidFill>
        <a:sysClr val="window" lastClr="FFFFFF">
          <a:alpha val="98000"/>
        </a:sysClr>
      </a:solidFill>
    </a:ln>
    <a:effectLst>
      <a:outerShdw blurRad="50800" dist="50800" dir="360000" algn="ctr" rotWithShape="0">
        <a:srgbClr val="000000">
          <a:alpha val="43137"/>
        </a:srgbClr>
      </a:outerShdw>
    </a:effectLst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view3D>
      <c:rotX val="10"/>
      <c:rotY val="0"/>
      <c:perspective val="0"/>
    </c:view3D>
    <c:plotArea>
      <c:layout>
        <c:manualLayout>
          <c:layoutTarget val="inner"/>
          <c:xMode val="edge"/>
          <c:yMode val="edge"/>
          <c:x val="8.3355948303087776E-2"/>
          <c:y val="3.3004932241407277E-2"/>
          <c:w val="0.84696517686578665"/>
          <c:h val="0.90803798848229156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 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157</c:v>
                </c:pt>
                <c:pt idx="1">
                  <c:v>183</c:v>
                </c:pt>
                <c:pt idx="2">
                  <c:v>183</c:v>
                </c:pt>
                <c:pt idx="3">
                  <c:v>184</c:v>
                </c:pt>
                <c:pt idx="4">
                  <c:v>159</c:v>
                </c:pt>
                <c:pt idx="5">
                  <c:v>219</c:v>
                </c:pt>
                <c:pt idx="6">
                  <c:v>140</c:v>
                </c:pt>
                <c:pt idx="7">
                  <c:v>111</c:v>
                </c:pt>
                <c:pt idx="8">
                  <c:v>206</c:v>
                </c:pt>
                <c:pt idx="9">
                  <c:v>126</c:v>
                </c:pt>
                <c:pt idx="10">
                  <c:v>216</c:v>
                </c:pt>
                <c:pt idx="11">
                  <c:v>200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 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133</c:v>
                </c:pt>
                <c:pt idx="1">
                  <c:v>208</c:v>
                </c:pt>
                <c:pt idx="2">
                  <c:v>158</c:v>
                </c:pt>
                <c:pt idx="3">
                  <c:v>155</c:v>
                </c:pt>
                <c:pt idx="4">
                  <c:v>200</c:v>
                </c:pt>
                <c:pt idx="5">
                  <c:v>180</c:v>
                </c:pt>
                <c:pt idx="6">
                  <c:v>3</c:v>
                </c:pt>
                <c:pt idx="7">
                  <c:v>149</c:v>
                </c:pt>
                <c:pt idx="8">
                  <c:v>197</c:v>
                </c:pt>
                <c:pt idx="9">
                  <c:v>183</c:v>
                </c:pt>
                <c:pt idx="10">
                  <c:v>229</c:v>
                </c:pt>
                <c:pt idx="11">
                  <c:v>164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 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136</c:v>
                </c:pt>
                <c:pt idx="1">
                  <c:v>164</c:v>
                </c:pt>
                <c:pt idx="2">
                  <c:v>153</c:v>
                </c:pt>
                <c:pt idx="3">
                  <c:v>23</c:v>
                </c:pt>
                <c:pt idx="4">
                  <c:v>39</c:v>
                </c:pt>
                <c:pt idx="5">
                  <c:v>85</c:v>
                </c:pt>
                <c:pt idx="6">
                  <c:v>170</c:v>
                </c:pt>
                <c:pt idx="7">
                  <c:v>200</c:v>
                </c:pt>
                <c:pt idx="8">
                  <c:v>205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hape val="box"/>
        <c:axId val="136581504"/>
        <c:axId val="136583040"/>
        <c:axId val="0"/>
      </c:bar3DChart>
      <c:catAx>
        <c:axId val="136581504"/>
        <c:scaling>
          <c:orientation val="minMax"/>
        </c:scaling>
        <c:axPos val="b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36583040"/>
        <c:crossesAt val="0"/>
        <c:auto val="1"/>
        <c:lblAlgn val="ctr"/>
        <c:lblOffset val="100"/>
      </c:catAx>
      <c:valAx>
        <c:axId val="136583040"/>
        <c:scaling>
          <c:orientation val="minMax"/>
          <c:max val="400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36581504"/>
        <c:crosses val="autoZero"/>
        <c:crossBetween val="between"/>
      </c:valAx>
    </c:plotArea>
    <c:legend>
      <c:legendPos val="r"/>
      <c:txPr>
        <a:bodyPr/>
        <a:lstStyle/>
        <a:p>
          <a:pPr rtl="0">
            <a:defRPr lang="ru-RU"/>
          </a:pPr>
          <a:endParaRPr lang="uk-UA"/>
        </a:p>
      </c:txPr>
    </c:legend>
    <c:plotVisOnly val="1"/>
  </c:chart>
  <c:spPr>
    <a:blipFill dpi="0" rotWithShape="1">
      <a:blip xmlns:r="http://schemas.openxmlformats.org/officeDocument/2006/relationships" r:embed="rId1">
        <a:alphaModFix amt="88000"/>
      </a:blip>
      <a:srcRect/>
      <a:tile tx="0" ty="0" sx="100000" sy="100000" flip="none" algn="tl"/>
    </a:blipFill>
    <a:ln w="22225">
      <a:solidFill>
        <a:sysClr val="window" lastClr="FFFFFF">
          <a:alpha val="98000"/>
        </a:sysClr>
      </a:solidFill>
    </a:ln>
    <a:effectLst>
      <a:outerShdw blurRad="50800" dist="50800" dir="360000" algn="ctr" rotWithShape="0">
        <a:srgbClr val="000000">
          <a:alpha val="43137"/>
        </a:srgbClr>
      </a:outerShdw>
    </a:effectLst>
  </c:sp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6BD9C-CA62-4FC3-A26D-A45E3C93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91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Аналіз споживання енергії (кВт/год)</vt:lpstr>
    </vt:vector>
  </TitlesOfParts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споживання енергії (кВт/год)</dc:title>
  <dc:creator>TRANSP</dc:creator>
  <cp:lastModifiedBy>USER</cp:lastModifiedBy>
  <cp:revision>6</cp:revision>
  <dcterms:created xsi:type="dcterms:W3CDTF">2020-06-04T07:20:00Z</dcterms:created>
  <dcterms:modified xsi:type="dcterms:W3CDTF">2020-10-16T08:38:00Z</dcterms:modified>
</cp:coreProperties>
</file>