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C3" w:rsidRPr="00434EC3" w:rsidRDefault="00434EC3" w:rsidP="00434EC3">
      <w:pPr>
        <w:spacing w:before="120" w:after="0" w:line="240" w:lineRule="auto"/>
        <w:ind w:firstLine="539"/>
        <w:jc w:val="center"/>
        <w:rPr>
          <w:rFonts w:ascii="Times New Roman" w:hAnsi="Times New Roman"/>
          <w:b/>
          <w:sz w:val="24"/>
          <w:szCs w:val="24"/>
          <w:lang w:val="uk-UA"/>
        </w:rPr>
      </w:pPr>
      <w:proofErr w:type="spellStart"/>
      <w:r w:rsidRPr="00434EC3">
        <w:rPr>
          <w:rFonts w:ascii="Times New Roman" w:hAnsi="Times New Roman"/>
          <w:b/>
          <w:sz w:val="24"/>
          <w:szCs w:val="24"/>
        </w:rPr>
        <w:t>Пояснювальна</w:t>
      </w:r>
      <w:proofErr w:type="spellEnd"/>
      <w:r w:rsidRPr="00434EC3">
        <w:rPr>
          <w:rFonts w:ascii="Times New Roman" w:hAnsi="Times New Roman"/>
          <w:b/>
          <w:sz w:val="24"/>
          <w:szCs w:val="24"/>
        </w:rPr>
        <w:t xml:space="preserve"> записка </w:t>
      </w:r>
      <w:proofErr w:type="spellStart"/>
      <w:r w:rsidRPr="00434EC3">
        <w:rPr>
          <w:rFonts w:ascii="Times New Roman" w:hAnsi="Times New Roman"/>
          <w:b/>
          <w:sz w:val="24"/>
          <w:szCs w:val="24"/>
        </w:rPr>
        <w:t>обгрунтованості</w:t>
      </w:r>
      <w:proofErr w:type="spellEnd"/>
      <w:r w:rsidRPr="00434EC3">
        <w:rPr>
          <w:rFonts w:ascii="Times New Roman" w:hAnsi="Times New Roman"/>
          <w:b/>
          <w:sz w:val="24"/>
          <w:szCs w:val="24"/>
        </w:rPr>
        <w:t xml:space="preserve"> </w:t>
      </w:r>
      <w:proofErr w:type="spellStart"/>
      <w:r w:rsidRPr="00434EC3">
        <w:rPr>
          <w:rFonts w:ascii="Times New Roman" w:hAnsi="Times New Roman"/>
          <w:b/>
          <w:sz w:val="24"/>
          <w:szCs w:val="24"/>
        </w:rPr>
        <w:t>тарифі</w:t>
      </w:r>
      <w:proofErr w:type="gramStart"/>
      <w:r w:rsidRPr="00434EC3">
        <w:rPr>
          <w:rFonts w:ascii="Times New Roman" w:hAnsi="Times New Roman"/>
          <w:b/>
          <w:sz w:val="24"/>
          <w:szCs w:val="24"/>
        </w:rPr>
        <w:t>в</w:t>
      </w:r>
      <w:proofErr w:type="spellEnd"/>
      <w:proofErr w:type="gramEnd"/>
      <w:r w:rsidRPr="00434EC3">
        <w:rPr>
          <w:rFonts w:ascii="Times New Roman" w:hAnsi="Times New Roman"/>
          <w:b/>
          <w:sz w:val="24"/>
          <w:szCs w:val="24"/>
        </w:rPr>
        <w:t xml:space="preserve"> на </w:t>
      </w:r>
      <w:proofErr w:type="spellStart"/>
      <w:r w:rsidRPr="00434EC3">
        <w:rPr>
          <w:rFonts w:ascii="Times New Roman" w:hAnsi="Times New Roman"/>
          <w:b/>
          <w:sz w:val="24"/>
          <w:szCs w:val="24"/>
        </w:rPr>
        <w:t>водопостачання</w:t>
      </w:r>
      <w:proofErr w:type="spellEnd"/>
      <w:r w:rsidRPr="00434EC3">
        <w:rPr>
          <w:rFonts w:ascii="Times New Roman" w:hAnsi="Times New Roman"/>
          <w:b/>
          <w:sz w:val="24"/>
          <w:szCs w:val="24"/>
        </w:rPr>
        <w:t xml:space="preserve"> та </w:t>
      </w:r>
      <w:proofErr w:type="spellStart"/>
      <w:r w:rsidRPr="00434EC3">
        <w:rPr>
          <w:rFonts w:ascii="Times New Roman" w:hAnsi="Times New Roman"/>
          <w:b/>
          <w:sz w:val="24"/>
          <w:szCs w:val="24"/>
        </w:rPr>
        <w:t>водовідведення</w:t>
      </w:r>
      <w:proofErr w:type="spellEnd"/>
      <w:r w:rsidRPr="00434EC3">
        <w:rPr>
          <w:rFonts w:ascii="Times New Roman" w:hAnsi="Times New Roman"/>
          <w:b/>
          <w:sz w:val="24"/>
          <w:szCs w:val="24"/>
        </w:rPr>
        <w:t xml:space="preserve"> по КП «</w:t>
      </w:r>
      <w:proofErr w:type="spellStart"/>
      <w:r w:rsidRPr="00434EC3">
        <w:rPr>
          <w:rFonts w:ascii="Times New Roman" w:hAnsi="Times New Roman"/>
          <w:b/>
          <w:sz w:val="24"/>
          <w:szCs w:val="24"/>
          <w:lang w:val="uk-UA"/>
        </w:rPr>
        <w:t>Білгород-Дністровськводоканалу</w:t>
      </w:r>
      <w:proofErr w:type="spellEnd"/>
      <w:r w:rsidRPr="00434EC3">
        <w:rPr>
          <w:rFonts w:ascii="Times New Roman" w:hAnsi="Times New Roman"/>
          <w:b/>
          <w:sz w:val="24"/>
          <w:szCs w:val="24"/>
          <w:lang w:val="uk-UA"/>
        </w:rPr>
        <w:t>»</w:t>
      </w:r>
    </w:p>
    <w:p w:rsidR="00434EC3" w:rsidRPr="001B5DA7" w:rsidRDefault="00434EC3" w:rsidP="00434EC3">
      <w:pPr>
        <w:spacing w:before="120" w:after="0" w:line="240" w:lineRule="auto"/>
        <w:ind w:firstLine="539"/>
        <w:jc w:val="both"/>
        <w:rPr>
          <w:rFonts w:ascii="Times New Roman" w:hAnsi="Times New Roman"/>
          <w:sz w:val="24"/>
          <w:szCs w:val="24"/>
          <w:lang w:val="uk-UA"/>
        </w:rPr>
      </w:pPr>
      <w:r w:rsidRPr="001B5DA7">
        <w:rPr>
          <w:rFonts w:ascii="Times New Roman" w:hAnsi="Times New Roman"/>
          <w:sz w:val="24"/>
          <w:szCs w:val="24"/>
          <w:lang w:val="uk-UA"/>
        </w:rPr>
        <w:t>На сьогоднішній день діють тарифи</w:t>
      </w:r>
      <w:r w:rsidR="001B5DA7">
        <w:rPr>
          <w:rFonts w:ascii="Times New Roman" w:hAnsi="Times New Roman"/>
          <w:sz w:val="24"/>
          <w:szCs w:val="24"/>
          <w:lang w:val="uk-UA"/>
        </w:rPr>
        <w:t xml:space="preserve"> затверджені Білгород-Дністровською міською радою</w:t>
      </w:r>
      <w:r w:rsidR="00557C4E">
        <w:rPr>
          <w:rFonts w:ascii="Times New Roman" w:hAnsi="Times New Roman"/>
          <w:sz w:val="24"/>
          <w:szCs w:val="24"/>
          <w:lang w:val="uk-UA"/>
        </w:rPr>
        <w:t>, затверджені рішенням  від 21.03.2018</w:t>
      </w:r>
      <w:r>
        <w:rPr>
          <w:rFonts w:ascii="Times New Roman" w:hAnsi="Times New Roman"/>
          <w:sz w:val="24"/>
          <w:szCs w:val="24"/>
        </w:rPr>
        <w:t> </w:t>
      </w:r>
      <w:r w:rsidRPr="001B5DA7">
        <w:rPr>
          <w:rFonts w:ascii="Times New Roman" w:hAnsi="Times New Roman"/>
          <w:sz w:val="24"/>
          <w:szCs w:val="24"/>
          <w:lang w:val="uk-UA"/>
        </w:rPr>
        <w:t>р. №</w:t>
      </w:r>
      <w:r>
        <w:rPr>
          <w:rFonts w:ascii="Times New Roman" w:hAnsi="Times New Roman"/>
          <w:sz w:val="24"/>
          <w:szCs w:val="24"/>
        </w:rPr>
        <w:t> </w:t>
      </w:r>
      <w:r w:rsidR="00557C4E">
        <w:rPr>
          <w:rFonts w:ascii="Times New Roman" w:hAnsi="Times New Roman"/>
          <w:sz w:val="24"/>
          <w:szCs w:val="24"/>
          <w:lang w:val="uk-UA"/>
        </w:rPr>
        <w:t>124</w:t>
      </w:r>
      <w:r w:rsidRPr="001B5DA7">
        <w:rPr>
          <w:rFonts w:ascii="Times New Roman" w:hAnsi="Times New Roman"/>
          <w:sz w:val="24"/>
          <w:szCs w:val="24"/>
          <w:lang w:val="uk-UA"/>
        </w:rPr>
        <w:t>.</w:t>
      </w:r>
    </w:p>
    <w:p w:rsidR="00434EC3" w:rsidRPr="001A22A7" w:rsidRDefault="00434EC3" w:rsidP="00434EC3">
      <w:pPr>
        <w:spacing w:before="120" w:after="0" w:line="240" w:lineRule="auto"/>
        <w:ind w:firstLine="539"/>
        <w:jc w:val="both"/>
        <w:rPr>
          <w:rFonts w:ascii="Times New Roman" w:hAnsi="Times New Roman"/>
          <w:sz w:val="24"/>
          <w:szCs w:val="24"/>
          <w:lang w:val="uk-UA"/>
        </w:rPr>
      </w:pPr>
      <w:r w:rsidRPr="00CA52FE">
        <w:rPr>
          <w:rFonts w:ascii="Times New Roman" w:hAnsi="Times New Roman"/>
          <w:sz w:val="24"/>
          <w:szCs w:val="24"/>
          <w:lang w:val="uk-UA"/>
        </w:rPr>
        <w:t>Діючі</w:t>
      </w:r>
      <w:r w:rsidRPr="00CA52FE">
        <w:rPr>
          <w:rFonts w:ascii="Times New Roman" w:eastAsia="Calibri" w:hAnsi="Times New Roman" w:cs="Times New Roman"/>
          <w:sz w:val="24"/>
          <w:szCs w:val="24"/>
          <w:lang w:val="uk-UA"/>
        </w:rPr>
        <w:t xml:space="preserve"> на сьогоднішній день тарифи </w:t>
      </w:r>
      <w:r w:rsidRPr="00CA52FE">
        <w:rPr>
          <w:rFonts w:ascii="Times New Roman" w:hAnsi="Times New Roman"/>
          <w:sz w:val="24"/>
          <w:szCs w:val="24"/>
          <w:lang w:val="uk-UA"/>
        </w:rPr>
        <w:t>розр</w:t>
      </w:r>
      <w:r w:rsidRPr="00CA52FE">
        <w:rPr>
          <w:rFonts w:ascii="Times New Roman" w:eastAsia="Calibri" w:hAnsi="Times New Roman" w:cs="Times New Roman"/>
          <w:sz w:val="24"/>
          <w:szCs w:val="24"/>
          <w:lang w:val="uk-UA"/>
        </w:rPr>
        <w:t xml:space="preserve">аховані відповідно до плану діяльності </w:t>
      </w:r>
      <w:proofErr w:type="spellStart"/>
      <w:r w:rsidRPr="00CA52FE">
        <w:rPr>
          <w:rFonts w:ascii="Times New Roman" w:hAnsi="Times New Roman"/>
          <w:sz w:val="24"/>
          <w:szCs w:val="24"/>
          <w:lang w:val="uk-UA"/>
        </w:rPr>
        <w:t>КП</w:t>
      </w:r>
      <w:proofErr w:type="spellEnd"/>
      <w:r>
        <w:rPr>
          <w:rFonts w:ascii="Times New Roman" w:hAnsi="Times New Roman"/>
          <w:sz w:val="24"/>
          <w:szCs w:val="24"/>
        </w:rPr>
        <w:t> </w:t>
      </w:r>
      <w:r w:rsidRPr="00CA52FE">
        <w:rPr>
          <w:rFonts w:ascii="Times New Roman" w:hAnsi="Times New Roman"/>
          <w:sz w:val="24"/>
          <w:szCs w:val="24"/>
          <w:lang w:val="uk-UA"/>
        </w:rPr>
        <w:t>«Білгород-Дністровськводоканал»</w:t>
      </w:r>
      <w:r w:rsidR="00CA52FE">
        <w:rPr>
          <w:rFonts w:ascii="Times New Roman" w:eastAsia="Calibri" w:hAnsi="Times New Roman" w:cs="Times New Roman"/>
          <w:sz w:val="24"/>
          <w:szCs w:val="24"/>
          <w:lang w:val="uk-UA"/>
        </w:rPr>
        <w:t xml:space="preserve"> </w:t>
      </w:r>
      <w:r w:rsidRPr="00CA52FE">
        <w:rPr>
          <w:rFonts w:ascii="Times New Roman" w:eastAsia="Calibri" w:hAnsi="Times New Roman" w:cs="Times New Roman"/>
          <w:sz w:val="24"/>
          <w:szCs w:val="24"/>
          <w:lang w:val="uk-UA"/>
        </w:rPr>
        <w:t xml:space="preserve"> </w:t>
      </w:r>
      <w:r w:rsidR="00241B40" w:rsidRPr="00CA52FE">
        <w:rPr>
          <w:rFonts w:ascii="Times New Roman" w:hAnsi="Times New Roman"/>
          <w:sz w:val="24"/>
          <w:szCs w:val="24"/>
          <w:lang w:val="uk-UA"/>
        </w:rPr>
        <w:t>на 201</w:t>
      </w:r>
      <w:r w:rsidR="00241B40">
        <w:rPr>
          <w:rFonts w:ascii="Times New Roman" w:hAnsi="Times New Roman"/>
          <w:sz w:val="24"/>
          <w:szCs w:val="24"/>
          <w:lang w:val="uk-UA"/>
        </w:rPr>
        <w:t>8</w:t>
      </w:r>
      <w:r w:rsidRPr="00CA52FE">
        <w:rPr>
          <w:rFonts w:ascii="Times New Roman" w:hAnsi="Times New Roman"/>
          <w:sz w:val="24"/>
          <w:szCs w:val="24"/>
          <w:lang w:val="uk-UA"/>
        </w:rPr>
        <w:t xml:space="preserve"> </w:t>
      </w:r>
      <w:r w:rsidRPr="00CA52FE">
        <w:rPr>
          <w:rFonts w:ascii="Times New Roman" w:eastAsia="Calibri" w:hAnsi="Times New Roman" w:cs="Times New Roman"/>
          <w:sz w:val="24"/>
          <w:szCs w:val="24"/>
          <w:lang w:val="uk-UA"/>
        </w:rPr>
        <w:t xml:space="preserve">рік. </w:t>
      </w:r>
      <w:r w:rsidRPr="001A22A7">
        <w:rPr>
          <w:rFonts w:ascii="Times New Roman" w:hAnsi="Times New Roman"/>
          <w:sz w:val="24"/>
          <w:szCs w:val="24"/>
          <w:lang w:val="uk-UA"/>
        </w:rPr>
        <w:t>У зв’язку зі зростанням тарифів на електроенергію та вартості інших матеріальних ресурсів, підвищенням рівня мінімальної заробітної плати працівників підприємства, діючі тарифи на централізоване водопостачання та водовідведення не відшкодовують витрати на виробництво та надання послуг.</w:t>
      </w:r>
    </w:p>
    <w:p w:rsidR="00434EC3" w:rsidRDefault="00434EC3" w:rsidP="00434EC3">
      <w:pPr>
        <w:spacing w:before="120" w:after="0" w:line="240" w:lineRule="auto"/>
        <w:ind w:firstLine="539"/>
        <w:jc w:val="both"/>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xml:space="preserve"> метою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стабільного</w:t>
      </w:r>
      <w:proofErr w:type="spellEnd"/>
      <w:r>
        <w:rPr>
          <w:rFonts w:ascii="Times New Roman" w:hAnsi="Times New Roman"/>
          <w:sz w:val="24"/>
          <w:szCs w:val="24"/>
        </w:rPr>
        <w:t xml:space="preserve"> та </w:t>
      </w:r>
      <w:proofErr w:type="spellStart"/>
      <w:r>
        <w:rPr>
          <w:rFonts w:ascii="Times New Roman" w:hAnsi="Times New Roman"/>
          <w:sz w:val="24"/>
          <w:szCs w:val="24"/>
        </w:rPr>
        <w:t>якісного</w:t>
      </w:r>
      <w:proofErr w:type="spellEnd"/>
      <w:r>
        <w:rPr>
          <w:rFonts w:ascii="Times New Roman" w:hAnsi="Times New Roman"/>
          <w:sz w:val="24"/>
          <w:szCs w:val="24"/>
        </w:rPr>
        <w:t xml:space="preserve"> </w:t>
      </w:r>
      <w:proofErr w:type="spellStart"/>
      <w:r>
        <w:rPr>
          <w:rFonts w:ascii="Times New Roman" w:hAnsi="Times New Roman"/>
          <w:sz w:val="24"/>
          <w:szCs w:val="24"/>
        </w:rPr>
        <w:t>виробництва</w:t>
      </w:r>
      <w:proofErr w:type="spellEnd"/>
      <w:r>
        <w:rPr>
          <w:rFonts w:ascii="Times New Roman" w:hAnsi="Times New Roman"/>
          <w:sz w:val="24"/>
          <w:szCs w:val="24"/>
        </w:rPr>
        <w:t xml:space="preserve"> та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централізованого</w:t>
      </w:r>
      <w:proofErr w:type="spellEnd"/>
      <w:r>
        <w:rPr>
          <w:rFonts w:ascii="Times New Roman" w:hAnsi="Times New Roman"/>
          <w:sz w:val="24"/>
          <w:szCs w:val="24"/>
        </w:rPr>
        <w:t xml:space="preserve"> </w:t>
      </w:r>
      <w:proofErr w:type="spellStart"/>
      <w:r>
        <w:rPr>
          <w:rFonts w:ascii="Times New Roman" w:hAnsi="Times New Roman"/>
          <w:sz w:val="24"/>
          <w:szCs w:val="24"/>
        </w:rPr>
        <w:t>водопостачання</w:t>
      </w:r>
      <w:proofErr w:type="spellEnd"/>
      <w:r>
        <w:rPr>
          <w:rFonts w:ascii="Times New Roman" w:hAnsi="Times New Roman"/>
          <w:sz w:val="24"/>
          <w:szCs w:val="24"/>
        </w:rPr>
        <w:t xml:space="preserve"> та </w:t>
      </w:r>
      <w:proofErr w:type="spellStart"/>
      <w:r>
        <w:rPr>
          <w:rFonts w:ascii="Times New Roman" w:hAnsi="Times New Roman"/>
          <w:sz w:val="24"/>
          <w:szCs w:val="24"/>
        </w:rPr>
        <w:t>водовідведення</w:t>
      </w:r>
      <w:proofErr w:type="spellEnd"/>
      <w:r>
        <w:rPr>
          <w:rFonts w:ascii="Times New Roman" w:hAnsi="Times New Roman"/>
          <w:sz w:val="24"/>
          <w:szCs w:val="24"/>
        </w:rPr>
        <w:t xml:space="preserve"> </w:t>
      </w:r>
      <w:proofErr w:type="spellStart"/>
      <w:r>
        <w:rPr>
          <w:rFonts w:ascii="Times New Roman" w:hAnsi="Times New Roman"/>
          <w:sz w:val="24"/>
          <w:szCs w:val="24"/>
        </w:rPr>
        <w:t>виникла</w:t>
      </w:r>
      <w:proofErr w:type="spellEnd"/>
      <w:r>
        <w:rPr>
          <w:rFonts w:ascii="Times New Roman" w:hAnsi="Times New Roman"/>
          <w:sz w:val="24"/>
          <w:szCs w:val="24"/>
        </w:rPr>
        <w:t xml:space="preserve"> </w:t>
      </w:r>
      <w:proofErr w:type="spellStart"/>
      <w:r>
        <w:rPr>
          <w:rFonts w:ascii="Times New Roman" w:hAnsi="Times New Roman"/>
          <w:sz w:val="24"/>
          <w:szCs w:val="24"/>
        </w:rPr>
        <w:t>загальна</w:t>
      </w:r>
      <w:proofErr w:type="spellEnd"/>
      <w:r>
        <w:rPr>
          <w:rFonts w:ascii="Times New Roman" w:hAnsi="Times New Roman"/>
          <w:sz w:val="24"/>
          <w:szCs w:val="24"/>
        </w:rPr>
        <w:t xml:space="preserve"> потреба в </w:t>
      </w:r>
      <w:proofErr w:type="spellStart"/>
      <w:r>
        <w:rPr>
          <w:rFonts w:ascii="Times New Roman" w:hAnsi="Times New Roman"/>
          <w:sz w:val="24"/>
          <w:szCs w:val="24"/>
        </w:rPr>
        <w:t>перегляді</w:t>
      </w:r>
      <w:proofErr w:type="spellEnd"/>
      <w:r>
        <w:rPr>
          <w:rFonts w:ascii="Times New Roman" w:hAnsi="Times New Roman"/>
          <w:sz w:val="24"/>
          <w:szCs w:val="24"/>
        </w:rPr>
        <w:t xml:space="preserve"> </w:t>
      </w:r>
      <w:proofErr w:type="spellStart"/>
      <w:r>
        <w:rPr>
          <w:rFonts w:ascii="Times New Roman" w:hAnsi="Times New Roman"/>
          <w:sz w:val="24"/>
          <w:szCs w:val="24"/>
        </w:rPr>
        <w:t>діючих</w:t>
      </w:r>
      <w:proofErr w:type="spellEnd"/>
      <w:r>
        <w:rPr>
          <w:rFonts w:ascii="Times New Roman" w:hAnsi="Times New Roman"/>
          <w:sz w:val="24"/>
          <w:szCs w:val="24"/>
        </w:rPr>
        <w:t xml:space="preserve"> </w:t>
      </w:r>
      <w:proofErr w:type="spellStart"/>
      <w:r>
        <w:rPr>
          <w:rFonts w:ascii="Times New Roman" w:hAnsi="Times New Roman"/>
          <w:sz w:val="24"/>
          <w:szCs w:val="24"/>
        </w:rPr>
        <w:t>тарифів</w:t>
      </w:r>
      <w:proofErr w:type="spellEnd"/>
      <w:r>
        <w:rPr>
          <w:rFonts w:ascii="Times New Roman" w:hAnsi="Times New Roman"/>
          <w:sz w:val="24"/>
          <w:szCs w:val="24"/>
        </w:rPr>
        <w:t xml:space="preserve"> до </w:t>
      </w:r>
      <w:proofErr w:type="spellStart"/>
      <w:r>
        <w:rPr>
          <w:rFonts w:ascii="Times New Roman" w:hAnsi="Times New Roman"/>
          <w:sz w:val="24"/>
          <w:szCs w:val="24"/>
        </w:rPr>
        <w:t>економічно-обґрунтованого</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w:t>
      </w:r>
    </w:p>
    <w:p w:rsidR="00434EC3" w:rsidRDefault="00434EC3" w:rsidP="00434EC3">
      <w:pPr>
        <w:spacing w:before="120" w:after="0" w:line="240" w:lineRule="auto"/>
        <w:ind w:firstLine="539"/>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порівнянні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діючим</w:t>
      </w:r>
      <w:proofErr w:type="spellEnd"/>
      <w:r>
        <w:rPr>
          <w:rFonts w:ascii="Times New Roman" w:hAnsi="Times New Roman"/>
          <w:sz w:val="24"/>
          <w:szCs w:val="24"/>
        </w:rPr>
        <w:t xml:space="preserve"> на</w:t>
      </w:r>
      <w:r w:rsidR="00DE147E">
        <w:rPr>
          <w:rFonts w:ascii="Times New Roman" w:hAnsi="Times New Roman"/>
          <w:sz w:val="24"/>
          <w:szCs w:val="24"/>
        </w:rPr>
        <w:t xml:space="preserve"> </w:t>
      </w:r>
      <w:proofErr w:type="spellStart"/>
      <w:r w:rsidR="00DE147E">
        <w:rPr>
          <w:rFonts w:ascii="Times New Roman" w:hAnsi="Times New Roman"/>
          <w:sz w:val="24"/>
          <w:szCs w:val="24"/>
        </w:rPr>
        <w:t>сьогодні</w:t>
      </w:r>
      <w:proofErr w:type="spellEnd"/>
      <w:r w:rsidR="00DE147E">
        <w:rPr>
          <w:rFonts w:ascii="Times New Roman" w:hAnsi="Times New Roman"/>
          <w:sz w:val="24"/>
          <w:szCs w:val="24"/>
        </w:rPr>
        <w:t xml:space="preserve"> тарифо</w:t>
      </w:r>
      <w:r w:rsidR="00A234E0">
        <w:rPr>
          <w:rFonts w:ascii="Times New Roman" w:hAnsi="Times New Roman"/>
          <w:sz w:val="24"/>
          <w:szCs w:val="24"/>
        </w:rPr>
        <w:t>м</w:t>
      </w:r>
      <w:r>
        <w:rPr>
          <w:rFonts w:ascii="Times New Roman" w:hAnsi="Times New Roman"/>
          <w:sz w:val="24"/>
          <w:szCs w:val="24"/>
        </w:rPr>
        <w:t xml:space="preserve"> на 2018 </w:t>
      </w:r>
      <w:proofErr w:type="spellStart"/>
      <w:proofErr w:type="gramStart"/>
      <w:r>
        <w:rPr>
          <w:rFonts w:ascii="Times New Roman" w:hAnsi="Times New Roman"/>
          <w:sz w:val="24"/>
          <w:szCs w:val="24"/>
        </w:rPr>
        <w:t>р</w:t>
      </w:r>
      <w:proofErr w:type="gramEnd"/>
      <w:r>
        <w:rPr>
          <w:rFonts w:ascii="Times New Roman" w:hAnsi="Times New Roman"/>
          <w:sz w:val="24"/>
          <w:szCs w:val="24"/>
        </w:rPr>
        <w:t>ік</w:t>
      </w:r>
      <w:proofErr w:type="spellEnd"/>
      <w:r>
        <w:rPr>
          <w:rFonts w:ascii="Times New Roman" w:hAnsi="Times New Roman"/>
          <w:sz w:val="24"/>
          <w:szCs w:val="24"/>
        </w:rPr>
        <w:t xml:space="preserve"> </w:t>
      </w:r>
      <w:proofErr w:type="spellStart"/>
      <w:r>
        <w:rPr>
          <w:rFonts w:ascii="Times New Roman" w:hAnsi="Times New Roman"/>
          <w:sz w:val="24"/>
          <w:szCs w:val="24"/>
        </w:rPr>
        <w:t>загальні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по </w:t>
      </w:r>
      <w:proofErr w:type="spellStart"/>
      <w:r>
        <w:rPr>
          <w:rFonts w:ascii="Times New Roman" w:hAnsi="Times New Roman"/>
          <w:sz w:val="24"/>
          <w:szCs w:val="24"/>
        </w:rPr>
        <w:t>централізованому</w:t>
      </w:r>
      <w:proofErr w:type="spellEnd"/>
      <w:r>
        <w:rPr>
          <w:rFonts w:ascii="Times New Roman" w:hAnsi="Times New Roman"/>
          <w:sz w:val="24"/>
          <w:szCs w:val="24"/>
        </w:rPr>
        <w:t xml:space="preserve"> </w:t>
      </w:r>
      <w:proofErr w:type="spellStart"/>
      <w:r>
        <w:rPr>
          <w:rFonts w:ascii="Times New Roman" w:hAnsi="Times New Roman"/>
          <w:sz w:val="24"/>
          <w:szCs w:val="24"/>
        </w:rPr>
        <w:t>водопостачанн</w:t>
      </w:r>
      <w:r w:rsidR="00DE147E">
        <w:rPr>
          <w:rFonts w:ascii="Times New Roman" w:hAnsi="Times New Roman"/>
          <w:sz w:val="24"/>
          <w:szCs w:val="24"/>
        </w:rPr>
        <w:t>ю</w:t>
      </w:r>
      <w:proofErr w:type="spellEnd"/>
      <w:r w:rsidR="00DE147E">
        <w:rPr>
          <w:rFonts w:ascii="Times New Roman" w:hAnsi="Times New Roman"/>
          <w:sz w:val="24"/>
          <w:szCs w:val="24"/>
        </w:rPr>
        <w:t xml:space="preserve"> та </w:t>
      </w:r>
      <w:proofErr w:type="spellStart"/>
      <w:r w:rsidR="00DE147E">
        <w:rPr>
          <w:rFonts w:ascii="Times New Roman" w:hAnsi="Times New Roman"/>
          <w:sz w:val="24"/>
          <w:szCs w:val="24"/>
        </w:rPr>
        <w:t>водовідведенню</w:t>
      </w:r>
      <w:proofErr w:type="spellEnd"/>
      <w:r>
        <w:rPr>
          <w:rFonts w:ascii="Times New Roman" w:hAnsi="Times New Roman"/>
          <w:sz w:val="24"/>
          <w:szCs w:val="24"/>
        </w:rPr>
        <w:t xml:space="preserve"> </w:t>
      </w:r>
      <w:r w:rsidR="00A234E0">
        <w:rPr>
          <w:rFonts w:ascii="Times New Roman" w:hAnsi="Times New Roman"/>
          <w:sz w:val="24"/>
          <w:szCs w:val="24"/>
          <w:lang w:val="uk-UA"/>
        </w:rPr>
        <w:t xml:space="preserve">витрати вже зросли.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відбулися</w:t>
      </w:r>
      <w:proofErr w:type="spellEnd"/>
      <w:r>
        <w:rPr>
          <w:rFonts w:ascii="Times New Roman" w:hAnsi="Times New Roman"/>
          <w:sz w:val="24"/>
          <w:szCs w:val="24"/>
        </w:rPr>
        <w:t xml:space="preserve"> по таким </w:t>
      </w:r>
      <w:proofErr w:type="spellStart"/>
      <w:r>
        <w:rPr>
          <w:rFonts w:ascii="Times New Roman" w:hAnsi="Times New Roman"/>
          <w:sz w:val="24"/>
          <w:szCs w:val="24"/>
        </w:rPr>
        <w:t>основним</w:t>
      </w:r>
      <w:proofErr w:type="spellEnd"/>
      <w:r>
        <w:rPr>
          <w:rFonts w:ascii="Times New Roman" w:hAnsi="Times New Roman"/>
          <w:sz w:val="24"/>
          <w:szCs w:val="24"/>
        </w:rPr>
        <w:t xml:space="preserve"> </w:t>
      </w:r>
      <w:proofErr w:type="spellStart"/>
      <w:r>
        <w:rPr>
          <w:rFonts w:ascii="Times New Roman" w:hAnsi="Times New Roman"/>
          <w:sz w:val="24"/>
          <w:szCs w:val="24"/>
        </w:rPr>
        <w:t>складовим</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w:t>
      </w:r>
    </w:p>
    <w:p w:rsidR="00434EC3" w:rsidRDefault="00434EC3" w:rsidP="00434EC3">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витр</w:t>
      </w:r>
      <w:r w:rsidR="005837B9">
        <w:rPr>
          <w:rFonts w:ascii="Times New Roman" w:hAnsi="Times New Roman"/>
          <w:sz w:val="24"/>
          <w:szCs w:val="24"/>
        </w:rPr>
        <w:t xml:space="preserve">ати на електроенергію зросли </w:t>
      </w:r>
      <w:r>
        <w:rPr>
          <w:rFonts w:ascii="Times New Roman" w:hAnsi="Times New Roman"/>
          <w:sz w:val="24"/>
          <w:szCs w:val="24"/>
        </w:rPr>
        <w:t xml:space="preserve"> на </w:t>
      </w:r>
      <w:r w:rsidR="005837B9">
        <w:rPr>
          <w:rFonts w:ascii="Times New Roman" w:hAnsi="Times New Roman"/>
          <w:sz w:val="24"/>
          <w:szCs w:val="24"/>
          <w:lang w:val="ru-RU"/>
        </w:rPr>
        <w:t>6,2</w:t>
      </w:r>
      <w:r>
        <w:rPr>
          <w:rFonts w:ascii="Times New Roman" w:hAnsi="Times New Roman"/>
          <w:sz w:val="24"/>
          <w:szCs w:val="24"/>
        </w:rPr>
        <w:t>% порівняно з витратами, що враховані у діючих тарифах, що спричинено ростом тарифів на електричну енергію (</w:t>
      </w:r>
      <w:r w:rsidR="004D7F5A">
        <w:rPr>
          <w:rFonts w:ascii="Times New Roman" w:hAnsi="Times New Roman"/>
          <w:sz w:val="24"/>
          <w:szCs w:val="24"/>
        </w:rPr>
        <w:t>з 2</w:t>
      </w:r>
      <w:r w:rsidR="00CE3363">
        <w:rPr>
          <w:rFonts w:ascii="Times New Roman" w:hAnsi="Times New Roman"/>
          <w:sz w:val="24"/>
          <w:szCs w:val="24"/>
        </w:rPr>
        <w:t>,</w:t>
      </w:r>
      <w:r w:rsidR="004D7F5A">
        <w:rPr>
          <w:rFonts w:ascii="Times New Roman" w:hAnsi="Times New Roman"/>
          <w:sz w:val="24"/>
          <w:szCs w:val="24"/>
        </w:rPr>
        <w:t xml:space="preserve">07439 </w:t>
      </w:r>
      <w:r>
        <w:rPr>
          <w:rFonts w:ascii="Times New Roman" w:hAnsi="Times New Roman"/>
          <w:sz w:val="24"/>
          <w:szCs w:val="24"/>
        </w:rPr>
        <w:t xml:space="preserve">до </w:t>
      </w:r>
      <w:r w:rsidR="004D7F5A">
        <w:rPr>
          <w:rFonts w:ascii="Times New Roman" w:hAnsi="Times New Roman"/>
          <w:sz w:val="24"/>
          <w:szCs w:val="24"/>
          <w:lang w:val="ru-RU"/>
        </w:rPr>
        <w:t>2</w:t>
      </w:r>
      <w:r w:rsidR="00CE3363">
        <w:rPr>
          <w:rFonts w:ascii="Times New Roman" w:hAnsi="Times New Roman"/>
          <w:sz w:val="24"/>
          <w:szCs w:val="24"/>
          <w:lang w:val="ru-RU"/>
        </w:rPr>
        <w:t>,</w:t>
      </w:r>
      <w:r w:rsidR="004D7F5A">
        <w:rPr>
          <w:rFonts w:ascii="Times New Roman" w:hAnsi="Times New Roman"/>
          <w:sz w:val="24"/>
          <w:szCs w:val="24"/>
          <w:lang w:val="ru-RU"/>
        </w:rPr>
        <w:t>20</w:t>
      </w:r>
      <w:r w:rsidR="00CE3363">
        <w:rPr>
          <w:rFonts w:ascii="Times New Roman" w:hAnsi="Times New Roman"/>
          <w:sz w:val="24"/>
          <w:szCs w:val="24"/>
          <w:lang w:val="ru-RU"/>
        </w:rPr>
        <w:t>214</w:t>
      </w:r>
      <w:r>
        <w:rPr>
          <w:rFonts w:ascii="Times New Roman" w:hAnsi="Times New Roman"/>
          <w:sz w:val="24"/>
          <w:szCs w:val="24"/>
        </w:rPr>
        <w:t xml:space="preserve"> коп./</w:t>
      </w:r>
      <w:proofErr w:type="spellStart"/>
      <w:r>
        <w:rPr>
          <w:rFonts w:ascii="Times New Roman" w:hAnsi="Times New Roman"/>
          <w:sz w:val="24"/>
          <w:szCs w:val="24"/>
        </w:rPr>
        <w:t>кВт·год</w:t>
      </w:r>
      <w:proofErr w:type="spellEnd"/>
      <w:r>
        <w:rPr>
          <w:rFonts w:ascii="Times New Roman" w:hAnsi="Times New Roman"/>
          <w:sz w:val="24"/>
          <w:szCs w:val="24"/>
        </w:rPr>
        <w:t xml:space="preserve"> </w:t>
      </w:r>
      <w:r w:rsidR="00122FA4">
        <w:rPr>
          <w:rFonts w:ascii="Times New Roman" w:hAnsi="Times New Roman"/>
          <w:sz w:val="24"/>
          <w:szCs w:val="24"/>
        </w:rPr>
        <w:t>(</w:t>
      </w:r>
      <w:r>
        <w:rPr>
          <w:rFonts w:ascii="Times New Roman" w:hAnsi="Times New Roman"/>
          <w:sz w:val="24"/>
          <w:szCs w:val="24"/>
        </w:rPr>
        <w:t>без ПДВ)</w:t>
      </w:r>
      <w:r w:rsidR="00122FA4">
        <w:rPr>
          <w:rFonts w:ascii="Times New Roman" w:hAnsi="Times New Roman"/>
          <w:sz w:val="24"/>
          <w:szCs w:val="24"/>
        </w:rPr>
        <w:t>)</w:t>
      </w:r>
      <w:r>
        <w:rPr>
          <w:rFonts w:ascii="Times New Roman" w:hAnsi="Times New Roman"/>
          <w:sz w:val="24"/>
          <w:szCs w:val="24"/>
        </w:rPr>
        <w:t>;</w:t>
      </w:r>
      <w:r w:rsidR="00F33D0B">
        <w:rPr>
          <w:rFonts w:ascii="Times New Roman" w:hAnsi="Times New Roman"/>
          <w:sz w:val="24"/>
          <w:szCs w:val="24"/>
        </w:rPr>
        <w:t xml:space="preserve"> Загальна сума збитку складає </w:t>
      </w:r>
      <w:r w:rsidR="00F33D0B" w:rsidRPr="00F33D0B">
        <w:rPr>
          <w:rFonts w:ascii="Times New Roman" w:hAnsi="Times New Roman"/>
          <w:b/>
          <w:sz w:val="24"/>
          <w:szCs w:val="24"/>
        </w:rPr>
        <w:t xml:space="preserve">1229,2 </w:t>
      </w:r>
      <w:proofErr w:type="spellStart"/>
      <w:r w:rsidR="00F33D0B" w:rsidRPr="00F33D0B">
        <w:rPr>
          <w:rFonts w:ascii="Times New Roman" w:hAnsi="Times New Roman"/>
          <w:b/>
          <w:sz w:val="24"/>
          <w:szCs w:val="24"/>
        </w:rPr>
        <w:t>тис.грн</w:t>
      </w:r>
      <w:proofErr w:type="spellEnd"/>
      <w:r w:rsidR="00F33D0B">
        <w:rPr>
          <w:rFonts w:ascii="Times New Roman" w:hAnsi="Times New Roman"/>
          <w:sz w:val="24"/>
          <w:szCs w:val="24"/>
        </w:rPr>
        <w:t>.</w:t>
      </w:r>
    </w:p>
    <w:p w:rsidR="00415E2F" w:rsidRDefault="00434EC3" w:rsidP="00415E2F">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ви</w:t>
      </w:r>
      <w:r w:rsidR="00415E2F">
        <w:rPr>
          <w:rFonts w:ascii="Times New Roman" w:hAnsi="Times New Roman"/>
          <w:sz w:val="24"/>
          <w:szCs w:val="24"/>
        </w:rPr>
        <w:t>трати на ре</w:t>
      </w:r>
      <w:r w:rsidR="00246A82">
        <w:rPr>
          <w:rFonts w:ascii="Times New Roman" w:hAnsi="Times New Roman"/>
          <w:sz w:val="24"/>
          <w:szCs w:val="24"/>
        </w:rPr>
        <w:t xml:space="preserve">агенти зросли </w:t>
      </w:r>
      <w:r w:rsidR="00327588">
        <w:rPr>
          <w:rFonts w:ascii="Times New Roman" w:hAnsi="Times New Roman"/>
          <w:sz w:val="24"/>
          <w:szCs w:val="24"/>
        </w:rPr>
        <w:t xml:space="preserve"> на 28,7</w:t>
      </w:r>
      <w:r>
        <w:rPr>
          <w:rFonts w:ascii="Times New Roman" w:hAnsi="Times New Roman"/>
          <w:sz w:val="24"/>
          <w:szCs w:val="24"/>
        </w:rPr>
        <w:t>% (ціна на</w:t>
      </w:r>
      <w:r w:rsidR="00327588">
        <w:rPr>
          <w:rFonts w:ascii="Times New Roman" w:hAnsi="Times New Roman"/>
          <w:sz w:val="24"/>
          <w:szCs w:val="24"/>
        </w:rPr>
        <w:t xml:space="preserve"> </w:t>
      </w:r>
      <w:proofErr w:type="spellStart"/>
      <w:r>
        <w:rPr>
          <w:rFonts w:ascii="Times New Roman" w:hAnsi="Times New Roman"/>
          <w:sz w:val="24"/>
          <w:szCs w:val="24"/>
        </w:rPr>
        <w:t>гіп</w:t>
      </w:r>
      <w:r w:rsidR="00A95996">
        <w:rPr>
          <w:rFonts w:ascii="Times New Roman" w:hAnsi="Times New Roman"/>
          <w:sz w:val="24"/>
          <w:szCs w:val="24"/>
        </w:rPr>
        <w:t>охлорит</w:t>
      </w:r>
      <w:proofErr w:type="spellEnd"/>
      <w:r w:rsidR="00A95996">
        <w:rPr>
          <w:rFonts w:ascii="Times New Roman" w:hAnsi="Times New Roman"/>
          <w:sz w:val="24"/>
          <w:szCs w:val="24"/>
        </w:rPr>
        <w:t xml:space="preserve"> натрію зросла з 7684,0 до 9890,0</w:t>
      </w:r>
      <w:r>
        <w:rPr>
          <w:rFonts w:ascii="Times New Roman" w:hAnsi="Times New Roman"/>
          <w:sz w:val="24"/>
          <w:szCs w:val="24"/>
        </w:rPr>
        <w:t xml:space="preserve"> </w:t>
      </w:r>
      <w:proofErr w:type="spellStart"/>
      <w:r>
        <w:rPr>
          <w:rFonts w:ascii="Times New Roman" w:hAnsi="Times New Roman"/>
          <w:sz w:val="24"/>
          <w:szCs w:val="24"/>
        </w:rPr>
        <w:t>грн</w:t>
      </w:r>
      <w:proofErr w:type="spellEnd"/>
      <w:r>
        <w:rPr>
          <w:rFonts w:ascii="Times New Roman" w:hAnsi="Times New Roman"/>
          <w:sz w:val="24"/>
          <w:szCs w:val="24"/>
        </w:rPr>
        <w:t>/тон</w:t>
      </w:r>
      <w:r>
        <w:rPr>
          <w:rFonts w:ascii="Times New Roman" w:hAnsi="Times New Roman"/>
          <w:sz w:val="24"/>
          <w:szCs w:val="24"/>
          <w:lang w:val="ru-RU"/>
        </w:rPr>
        <w:t>н</w:t>
      </w:r>
      <w:r w:rsidR="006A7931">
        <w:rPr>
          <w:rFonts w:ascii="Times New Roman" w:hAnsi="Times New Roman"/>
          <w:sz w:val="24"/>
          <w:szCs w:val="24"/>
          <w:lang w:val="ru-RU"/>
        </w:rPr>
        <w:t>а</w:t>
      </w:r>
      <w:r w:rsidR="00415E2F">
        <w:rPr>
          <w:rFonts w:ascii="Times New Roman" w:hAnsi="Times New Roman"/>
          <w:sz w:val="24"/>
          <w:szCs w:val="24"/>
        </w:rPr>
        <w:t xml:space="preserve"> </w:t>
      </w:r>
      <w:r w:rsidR="006A7931">
        <w:rPr>
          <w:rFonts w:ascii="Times New Roman" w:hAnsi="Times New Roman"/>
          <w:sz w:val="24"/>
          <w:szCs w:val="24"/>
        </w:rPr>
        <w:t>(</w:t>
      </w:r>
      <w:r w:rsidR="00415E2F">
        <w:rPr>
          <w:rFonts w:ascii="Times New Roman" w:hAnsi="Times New Roman"/>
          <w:sz w:val="24"/>
          <w:szCs w:val="24"/>
        </w:rPr>
        <w:t>без ПДВ</w:t>
      </w:r>
      <w:r>
        <w:rPr>
          <w:rFonts w:ascii="Times New Roman" w:hAnsi="Times New Roman"/>
          <w:sz w:val="24"/>
          <w:szCs w:val="24"/>
        </w:rPr>
        <w:t>);</w:t>
      </w:r>
      <w:r w:rsidR="00415E2F">
        <w:rPr>
          <w:rFonts w:ascii="Times New Roman" w:hAnsi="Times New Roman"/>
          <w:sz w:val="24"/>
          <w:szCs w:val="24"/>
        </w:rPr>
        <w:t xml:space="preserve"> Загальна сума збитку складає </w:t>
      </w:r>
      <w:r w:rsidR="00415E2F" w:rsidRPr="00F33D0B">
        <w:rPr>
          <w:rFonts w:ascii="Times New Roman" w:hAnsi="Times New Roman"/>
          <w:b/>
          <w:sz w:val="24"/>
          <w:szCs w:val="24"/>
        </w:rPr>
        <w:t>1</w:t>
      </w:r>
      <w:r w:rsidR="00246A82">
        <w:rPr>
          <w:rFonts w:ascii="Times New Roman" w:hAnsi="Times New Roman"/>
          <w:b/>
          <w:sz w:val="24"/>
          <w:szCs w:val="24"/>
        </w:rPr>
        <w:t>01,7</w:t>
      </w:r>
      <w:r w:rsidR="00415E2F" w:rsidRPr="00F33D0B">
        <w:rPr>
          <w:rFonts w:ascii="Times New Roman" w:hAnsi="Times New Roman"/>
          <w:b/>
          <w:sz w:val="24"/>
          <w:szCs w:val="24"/>
        </w:rPr>
        <w:t xml:space="preserve"> </w:t>
      </w:r>
      <w:proofErr w:type="spellStart"/>
      <w:r w:rsidR="00415E2F" w:rsidRPr="00F33D0B">
        <w:rPr>
          <w:rFonts w:ascii="Times New Roman" w:hAnsi="Times New Roman"/>
          <w:b/>
          <w:sz w:val="24"/>
          <w:szCs w:val="24"/>
        </w:rPr>
        <w:t>тис.грн</w:t>
      </w:r>
      <w:proofErr w:type="spellEnd"/>
      <w:r w:rsidR="00415E2F">
        <w:rPr>
          <w:rFonts w:ascii="Times New Roman" w:hAnsi="Times New Roman"/>
          <w:sz w:val="24"/>
          <w:szCs w:val="24"/>
        </w:rPr>
        <w:t>.</w:t>
      </w:r>
    </w:p>
    <w:p w:rsidR="008A15C1" w:rsidRDefault="00DC64AE" w:rsidP="008A15C1">
      <w:pPr>
        <w:pStyle w:val="a3"/>
        <w:numPr>
          <w:ilvl w:val="0"/>
          <w:numId w:val="1"/>
        </w:numPr>
        <w:spacing w:after="0" w:line="240" w:lineRule="auto"/>
        <w:jc w:val="both"/>
        <w:rPr>
          <w:rFonts w:ascii="Times New Roman" w:hAnsi="Times New Roman"/>
          <w:sz w:val="24"/>
          <w:szCs w:val="24"/>
        </w:rPr>
      </w:pPr>
      <w:r w:rsidRPr="008A15C1">
        <w:rPr>
          <w:rFonts w:ascii="Times New Roman" w:hAnsi="Times New Roman"/>
          <w:sz w:val="24"/>
          <w:szCs w:val="24"/>
        </w:rPr>
        <w:t>витрати на ПММ</w:t>
      </w:r>
      <w:r w:rsidR="00570702">
        <w:rPr>
          <w:rFonts w:ascii="Times New Roman" w:hAnsi="Times New Roman"/>
          <w:sz w:val="24"/>
          <w:szCs w:val="24"/>
        </w:rPr>
        <w:t xml:space="preserve"> зросли на </w:t>
      </w:r>
      <w:r w:rsidR="00570702" w:rsidRPr="007F759E">
        <w:rPr>
          <w:rFonts w:ascii="Times New Roman" w:hAnsi="Times New Roman"/>
          <w:b/>
          <w:sz w:val="24"/>
          <w:szCs w:val="24"/>
          <w:lang w:val="ru-RU"/>
        </w:rPr>
        <w:t>432,5</w:t>
      </w:r>
      <w:r w:rsidR="00570702" w:rsidRPr="007F759E">
        <w:rPr>
          <w:rFonts w:ascii="Times New Roman" w:hAnsi="Times New Roman"/>
          <w:b/>
          <w:sz w:val="24"/>
          <w:szCs w:val="24"/>
        </w:rPr>
        <w:t xml:space="preserve"> </w:t>
      </w:r>
      <w:proofErr w:type="spellStart"/>
      <w:r w:rsidR="00570702" w:rsidRPr="007F759E">
        <w:rPr>
          <w:rFonts w:ascii="Times New Roman" w:hAnsi="Times New Roman"/>
          <w:b/>
          <w:sz w:val="24"/>
          <w:szCs w:val="24"/>
        </w:rPr>
        <w:t>тис.грн</w:t>
      </w:r>
      <w:proofErr w:type="spellEnd"/>
      <w:r w:rsidR="00570702" w:rsidRPr="007F759E">
        <w:rPr>
          <w:rFonts w:ascii="Times New Roman" w:hAnsi="Times New Roman"/>
          <w:b/>
          <w:sz w:val="24"/>
          <w:szCs w:val="24"/>
        </w:rPr>
        <w:t>,</w:t>
      </w:r>
      <w:r w:rsidR="00570702">
        <w:rPr>
          <w:rFonts w:ascii="Times New Roman" w:hAnsi="Times New Roman"/>
          <w:sz w:val="24"/>
          <w:szCs w:val="24"/>
        </w:rPr>
        <w:t xml:space="preserve"> або на 2</w:t>
      </w:r>
      <w:r w:rsidR="00570702">
        <w:rPr>
          <w:rFonts w:ascii="Times New Roman" w:hAnsi="Times New Roman"/>
          <w:sz w:val="24"/>
          <w:szCs w:val="24"/>
          <w:lang w:val="ru-RU"/>
        </w:rPr>
        <w:t xml:space="preserve">9,3 </w:t>
      </w:r>
      <w:r w:rsidR="00434EC3" w:rsidRPr="008A15C1">
        <w:rPr>
          <w:rFonts w:ascii="Times New Roman" w:hAnsi="Times New Roman"/>
          <w:sz w:val="24"/>
          <w:szCs w:val="24"/>
        </w:rPr>
        <w:t xml:space="preserve">%, </w:t>
      </w:r>
      <w:r w:rsidR="008A15C1">
        <w:rPr>
          <w:rFonts w:ascii="Times New Roman" w:hAnsi="Times New Roman"/>
          <w:sz w:val="24"/>
          <w:szCs w:val="24"/>
        </w:rPr>
        <w:t>у зв’язку зі збільшенням цін на паливно-мастильні матеріали</w:t>
      </w:r>
      <w:r w:rsidR="006A7931">
        <w:rPr>
          <w:rFonts w:ascii="Times New Roman" w:hAnsi="Times New Roman"/>
          <w:sz w:val="24"/>
          <w:szCs w:val="24"/>
        </w:rPr>
        <w:t xml:space="preserve"> (без ПДВ)</w:t>
      </w:r>
      <w:r w:rsidR="008A15C1">
        <w:rPr>
          <w:rFonts w:ascii="Times New Roman" w:hAnsi="Times New Roman"/>
          <w:sz w:val="24"/>
          <w:szCs w:val="24"/>
        </w:rPr>
        <w:t>;</w:t>
      </w:r>
    </w:p>
    <w:p w:rsidR="001E6FA4" w:rsidRDefault="001E6FA4" w:rsidP="008A15C1">
      <w:pPr>
        <w:pStyle w:val="a3"/>
        <w:numPr>
          <w:ilvl w:val="0"/>
          <w:numId w:val="1"/>
        </w:numPr>
        <w:spacing w:after="0" w:line="240" w:lineRule="auto"/>
        <w:jc w:val="both"/>
        <w:rPr>
          <w:rFonts w:ascii="Times New Roman" w:hAnsi="Times New Roman"/>
          <w:sz w:val="24"/>
          <w:szCs w:val="24"/>
        </w:rPr>
      </w:pPr>
    </w:p>
    <w:tbl>
      <w:tblPr>
        <w:tblStyle w:val="a4"/>
        <w:tblW w:w="0" w:type="auto"/>
        <w:tblInd w:w="720" w:type="dxa"/>
        <w:tblLook w:val="04A0"/>
      </w:tblPr>
      <w:tblGrid>
        <w:gridCol w:w="2279"/>
        <w:gridCol w:w="2195"/>
        <w:gridCol w:w="2174"/>
        <w:gridCol w:w="2203"/>
      </w:tblGrid>
      <w:tr w:rsidR="00A263FB" w:rsidTr="008A15C1">
        <w:tc>
          <w:tcPr>
            <w:tcW w:w="2279" w:type="dxa"/>
          </w:tcPr>
          <w:p w:rsidR="00E91E9E" w:rsidRPr="00082697" w:rsidRDefault="00E91E9E" w:rsidP="00E94DCB">
            <w:pPr>
              <w:pStyle w:val="a3"/>
              <w:ind w:left="0"/>
              <w:jc w:val="both"/>
              <w:rPr>
                <w:rFonts w:ascii="Times New Roman" w:hAnsi="Times New Roman"/>
                <w:b/>
                <w:sz w:val="24"/>
                <w:szCs w:val="24"/>
              </w:rPr>
            </w:pPr>
            <w:r w:rsidRPr="00082697">
              <w:rPr>
                <w:rFonts w:ascii="Times New Roman" w:hAnsi="Times New Roman"/>
                <w:b/>
                <w:sz w:val="24"/>
                <w:szCs w:val="24"/>
              </w:rPr>
              <w:t>Найменування</w:t>
            </w:r>
          </w:p>
        </w:tc>
        <w:tc>
          <w:tcPr>
            <w:tcW w:w="2195" w:type="dxa"/>
          </w:tcPr>
          <w:p w:rsidR="00E91E9E" w:rsidRPr="001C2DCA" w:rsidRDefault="00A263FB" w:rsidP="00E94DCB">
            <w:pPr>
              <w:pStyle w:val="a3"/>
              <w:ind w:left="0"/>
              <w:jc w:val="both"/>
              <w:rPr>
                <w:rFonts w:ascii="Times New Roman" w:hAnsi="Times New Roman"/>
                <w:sz w:val="24"/>
                <w:szCs w:val="24"/>
              </w:rPr>
            </w:pPr>
            <w:r w:rsidRPr="001C2DCA">
              <w:rPr>
                <w:rFonts w:ascii="Times New Roman" w:hAnsi="Times New Roman"/>
                <w:sz w:val="24"/>
                <w:szCs w:val="24"/>
              </w:rPr>
              <w:t xml:space="preserve">В </w:t>
            </w:r>
            <w:proofErr w:type="spellStart"/>
            <w:r w:rsidRPr="001C2DCA">
              <w:rPr>
                <w:rFonts w:ascii="Times New Roman" w:hAnsi="Times New Roman"/>
                <w:sz w:val="24"/>
                <w:szCs w:val="24"/>
              </w:rPr>
              <w:t>затвердж</w:t>
            </w:r>
            <w:proofErr w:type="spellEnd"/>
            <w:r w:rsidRPr="001C2DCA">
              <w:rPr>
                <w:rFonts w:ascii="Times New Roman" w:hAnsi="Times New Roman"/>
                <w:sz w:val="24"/>
                <w:szCs w:val="24"/>
              </w:rPr>
              <w:t>. тарифі</w:t>
            </w:r>
          </w:p>
        </w:tc>
        <w:tc>
          <w:tcPr>
            <w:tcW w:w="2174" w:type="dxa"/>
          </w:tcPr>
          <w:p w:rsidR="00E91E9E" w:rsidRPr="001C2DCA" w:rsidRDefault="00A263FB" w:rsidP="00E94DCB">
            <w:pPr>
              <w:pStyle w:val="a3"/>
              <w:ind w:left="0"/>
              <w:jc w:val="both"/>
              <w:rPr>
                <w:rFonts w:ascii="Times New Roman" w:hAnsi="Times New Roman"/>
                <w:sz w:val="24"/>
                <w:szCs w:val="24"/>
              </w:rPr>
            </w:pPr>
            <w:r w:rsidRPr="001C2DCA">
              <w:rPr>
                <w:rFonts w:ascii="Times New Roman" w:hAnsi="Times New Roman"/>
                <w:sz w:val="24"/>
                <w:szCs w:val="24"/>
              </w:rPr>
              <w:t>На сьогодні</w:t>
            </w:r>
          </w:p>
        </w:tc>
        <w:tc>
          <w:tcPr>
            <w:tcW w:w="2203" w:type="dxa"/>
          </w:tcPr>
          <w:p w:rsidR="00E91E9E" w:rsidRPr="00082697" w:rsidRDefault="00A263FB" w:rsidP="00E94DCB">
            <w:pPr>
              <w:pStyle w:val="a3"/>
              <w:ind w:left="0"/>
              <w:jc w:val="both"/>
              <w:rPr>
                <w:rFonts w:ascii="Times New Roman" w:hAnsi="Times New Roman"/>
                <w:b/>
                <w:sz w:val="24"/>
                <w:szCs w:val="24"/>
              </w:rPr>
            </w:pPr>
            <w:r w:rsidRPr="00082697">
              <w:rPr>
                <w:rFonts w:ascii="Times New Roman" w:hAnsi="Times New Roman"/>
                <w:b/>
                <w:sz w:val="24"/>
                <w:szCs w:val="24"/>
              </w:rPr>
              <w:t>Зростання</w:t>
            </w:r>
            <w:r w:rsidR="00082697">
              <w:rPr>
                <w:rFonts w:ascii="Times New Roman" w:hAnsi="Times New Roman"/>
                <w:b/>
                <w:sz w:val="24"/>
                <w:szCs w:val="24"/>
              </w:rPr>
              <w:t xml:space="preserve"> %</w:t>
            </w:r>
          </w:p>
        </w:tc>
      </w:tr>
      <w:tr w:rsidR="00A263FB" w:rsidTr="008A15C1">
        <w:tc>
          <w:tcPr>
            <w:tcW w:w="2279" w:type="dxa"/>
          </w:tcPr>
          <w:p w:rsidR="00E91E9E" w:rsidRDefault="00A263FB" w:rsidP="00E94DCB">
            <w:pPr>
              <w:pStyle w:val="a3"/>
              <w:ind w:left="0"/>
              <w:jc w:val="both"/>
              <w:rPr>
                <w:rFonts w:ascii="Times New Roman" w:hAnsi="Times New Roman"/>
                <w:sz w:val="24"/>
                <w:szCs w:val="24"/>
              </w:rPr>
            </w:pPr>
            <w:r>
              <w:rPr>
                <w:rFonts w:ascii="Times New Roman" w:hAnsi="Times New Roman"/>
                <w:sz w:val="24"/>
                <w:szCs w:val="24"/>
              </w:rPr>
              <w:t>А-92</w:t>
            </w:r>
          </w:p>
        </w:tc>
        <w:tc>
          <w:tcPr>
            <w:tcW w:w="2195" w:type="dxa"/>
          </w:tcPr>
          <w:p w:rsidR="00E91E9E" w:rsidRDefault="00A263FB" w:rsidP="00E94DCB">
            <w:pPr>
              <w:pStyle w:val="a3"/>
              <w:ind w:left="0"/>
              <w:jc w:val="both"/>
              <w:rPr>
                <w:rFonts w:ascii="Times New Roman" w:hAnsi="Times New Roman"/>
                <w:sz w:val="24"/>
                <w:szCs w:val="24"/>
              </w:rPr>
            </w:pPr>
            <w:r>
              <w:rPr>
                <w:rFonts w:ascii="Times New Roman" w:hAnsi="Times New Roman"/>
                <w:sz w:val="24"/>
                <w:szCs w:val="24"/>
              </w:rPr>
              <w:t>18,75</w:t>
            </w:r>
          </w:p>
        </w:tc>
        <w:tc>
          <w:tcPr>
            <w:tcW w:w="2174" w:type="dxa"/>
          </w:tcPr>
          <w:p w:rsidR="00E91E9E" w:rsidRPr="002B0032" w:rsidRDefault="00A263FB" w:rsidP="00E94DCB">
            <w:pPr>
              <w:pStyle w:val="a3"/>
              <w:ind w:left="0"/>
              <w:jc w:val="both"/>
              <w:rPr>
                <w:rFonts w:ascii="Times New Roman" w:hAnsi="Times New Roman"/>
                <w:sz w:val="24"/>
                <w:szCs w:val="24"/>
                <w:lang w:val="ru-RU"/>
              </w:rPr>
            </w:pPr>
            <w:r>
              <w:rPr>
                <w:rFonts w:ascii="Times New Roman" w:hAnsi="Times New Roman"/>
                <w:sz w:val="24"/>
                <w:szCs w:val="24"/>
              </w:rPr>
              <w:t>2</w:t>
            </w:r>
            <w:r w:rsidR="002B0032">
              <w:rPr>
                <w:rFonts w:ascii="Times New Roman" w:hAnsi="Times New Roman"/>
                <w:sz w:val="24"/>
                <w:szCs w:val="24"/>
                <w:lang w:val="ru-RU"/>
              </w:rPr>
              <w:t>3,75</w:t>
            </w:r>
          </w:p>
        </w:tc>
        <w:tc>
          <w:tcPr>
            <w:tcW w:w="2203" w:type="dxa"/>
          </w:tcPr>
          <w:p w:rsidR="00E91E9E" w:rsidRDefault="002B0032" w:rsidP="00E94DCB">
            <w:pPr>
              <w:pStyle w:val="a3"/>
              <w:ind w:left="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6,7</w:t>
            </w:r>
            <w:r w:rsidR="007A74CC">
              <w:rPr>
                <w:rFonts w:ascii="Times New Roman" w:hAnsi="Times New Roman"/>
                <w:sz w:val="24"/>
                <w:szCs w:val="24"/>
              </w:rPr>
              <w:t xml:space="preserve"> %</w:t>
            </w:r>
          </w:p>
        </w:tc>
      </w:tr>
      <w:tr w:rsidR="00A263FB" w:rsidTr="008A15C1">
        <w:tc>
          <w:tcPr>
            <w:tcW w:w="2279" w:type="dxa"/>
          </w:tcPr>
          <w:p w:rsidR="00E91E9E" w:rsidRDefault="00A263FB" w:rsidP="00E94DCB">
            <w:pPr>
              <w:pStyle w:val="a3"/>
              <w:ind w:left="0"/>
              <w:jc w:val="both"/>
              <w:rPr>
                <w:rFonts w:ascii="Times New Roman" w:hAnsi="Times New Roman"/>
                <w:sz w:val="24"/>
                <w:szCs w:val="24"/>
              </w:rPr>
            </w:pPr>
            <w:r>
              <w:rPr>
                <w:rFonts w:ascii="Times New Roman" w:hAnsi="Times New Roman"/>
                <w:sz w:val="24"/>
                <w:szCs w:val="24"/>
              </w:rPr>
              <w:t>А-95</w:t>
            </w:r>
          </w:p>
        </w:tc>
        <w:tc>
          <w:tcPr>
            <w:tcW w:w="2195" w:type="dxa"/>
          </w:tcPr>
          <w:p w:rsidR="00E91E9E" w:rsidRDefault="00A263FB" w:rsidP="00E94DCB">
            <w:pPr>
              <w:pStyle w:val="a3"/>
              <w:ind w:left="0"/>
              <w:jc w:val="both"/>
              <w:rPr>
                <w:rFonts w:ascii="Times New Roman" w:hAnsi="Times New Roman"/>
                <w:sz w:val="24"/>
                <w:szCs w:val="24"/>
              </w:rPr>
            </w:pPr>
            <w:r>
              <w:rPr>
                <w:rFonts w:ascii="Times New Roman" w:hAnsi="Times New Roman"/>
                <w:sz w:val="24"/>
                <w:szCs w:val="24"/>
              </w:rPr>
              <w:t>19,17</w:t>
            </w:r>
          </w:p>
        </w:tc>
        <w:tc>
          <w:tcPr>
            <w:tcW w:w="2174" w:type="dxa"/>
          </w:tcPr>
          <w:p w:rsidR="00E91E9E" w:rsidRPr="002B0032" w:rsidRDefault="00A263FB" w:rsidP="00E94DCB">
            <w:pPr>
              <w:pStyle w:val="a3"/>
              <w:ind w:left="0"/>
              <w:jc w:val="both"/>
              <w:rPr>
                <w:rFonts w:ascii="Times New Roman" w:hAnsi="Times New Roman"/>
                <w:sz w:val="24"/>
                <w:szCs w:val="24"/>
                <w:lang w:val="ru-RU"/>
              </w:rPr>
            </w:pPr>
            <w:r>
              <w:rPr>
                <w:rFonts w:ascii="Times New Roman" w:hAnsi="Times New Roman"/>
                <w:sz w:val="24"/>
                <w:szCs w:val="24"/>
              </w:rPr>
              <w:t>2</w:t>
            </w:r>
            <w:r w:rsidR="002B0032">
              <w:rPr>
                <w:rFonts w:ascii="Times New Roman" w:hAnsi="Times New Roman"/>
                <w:sz w:val="24"/>
                <w:szCs w:val="24"/>
                <w:lang w:val="ru-RU"/>
              </w:rPr>
              <w:t>4,58</w:t>
            </w:r>
          </w:p>
        </w:tc>
        <w:tc>
          <w:tcPr>
            <w:tcW w:w="2203" w:type="dxa"/>
          </w:tcPr>
          <w:p w:rsidR="00E91E9E" w:rsidRDefault="002B0032" w:rsidP="00E94DCB">
            <w:pPr>
              <w:pStyle w:val="a3"/>
              <w:ind w:left="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8,2</w:t>
            </w:r>
            <w:r w:rsidR="007A74CC">
              <w:rPr>
                <w:rFonts w:ascii="Times New Roman" w:hAnsi="Times New Roman"/>
                <w:sz w:val="24"/>
                <w:szCs w:val="24"/>
              </w:rPr>
              <w:t xml:space="preserve"> %</w:t>
            </w:r>
          </w:p>
        </w:tc>
      </w:tr>
      <w:tr w:rsidR="00A263FB" w:rsidTr="008A15C1">
        <w:tc>
          <w:tcPr>
            <w:tcW w:w="2279" w:type="dxa"/>
          </w:tcPr>
          <w:p w:rsidR="00E91E9E" w:rsidRDefault="00A263FB" w:rsidP="00E94DCB">
            <w:pPr>
              <w:pStyle w:val="a3"/>
              <w:ind w:left="0"/>
              <w:jc w:val="both"/>
              <w:rPr>
                <w:rFonts w:ascii="Times New Roman" w:hAnsi="Times New Roman"/>
                <w:sz w:val="24"/>
                <w:szCs w:val="24"/>
              </w:rPr>
            </w:pPr>
            <w:proofErr w:type="spellStart"/>
            <w:r>
              <w:rPr>
                <w:rFonts w:ascii="Times New Roman" w:hAnsi="Times New Roman"/>
                <w:sz w:val="24"/>
                <w:szCs w:val="24"/>
              </w:rPr>
              <w:t>ДТ</w:t>
            </w:r>
            <w:proofErr w:type="spellEnd"/>
          </w:p>
        </w:tc>
        <w:tc>
          <w:tcPr>
            <w:tcW w:w="2195" w:type="dxa"/>
          </w:tcPr>
          <w:p w:rsidR="00E91E9E" w:rsidRDefault="00A263FB" w:rsidP="00E94DCB">
            <w:pPr>
              <w:pStyle w:val="a3"/>
              <w:ind w:left="0"/>
              <w:jc w:val="both"/>
              <w:rPr>
                <w:rFonts w:ascii="Times New Roman" w:hAnsi="Times New Roman"/>
                <w:sz w:val="24"/>
                <w:szCs w:val="24"/>
              </w:rPr>
            </w:pPr>
            <w:r>
              <w:rPr>
                <w:rFonts w:ascii="Times New Roman" w:hAnsi="Times New Roman"/>
                <w:sz w:val="24"/>
                <w:szCs w:val="24"/>
              </w:rPr>
              <w:t>17,42</w:t>
            </w:r>
          </w:p>
        </w:tc>
        <w:tc>
          <w:tcPr>
            <w:tcW w:w="2174" w:type="dxa"/>
          </w:tcPr>
          <w:p w:rsidR="00E91E9E" w:rsidRPr="002B0032" w:rsidRDefault="007A74CC" w:rsidP="00E94DCB">
            <w:pPr>
              <w:pStyle w:val="a3"/>
              <w:ind w:left="0"/>
              <w:jc w:val="both"/>
              <w:rPr>
                <w:rFonts w:ascii="Times New Roman" w:hAnsi="Times New Roman"/>
                <w:sz w:val="24"/>
                <w:szCs w:val="24"/>
                <w:lang w:val="ru-RU"/>
              </w:rPr>
            </w:pPr>
            <w:r>
              <w:rPr>
                <w:rFonts w:ascii="Times New Roman" w:hAnsi="Times New Roman"/>
                <w:sz w:val="24"/>
                <w:szCs w:val="24"/>
              </w:rPr>
              <w:t>2</w:t>
            </w:r>
            <w:r w:rsidR="002B0032">
              <w:rPr>
                <w:rFonts w:ascii="Times New Roman" w:hAnsi="Times New Roman"/>
                <w:sz w:val="24"/>
                <w:szCs w:val="24"/>
                <w:lang w:val="ru-RU"/>
              </w:rPr>
              <w:t>3,75</w:t>
            </w:r>
          </w:p>
        </w:tc>
        <w:tc>
          <w:tcPr>
            <w:tcW w:w="2203" w:type="dxa"/>
          </w:tcPr>
          <w:p w:rsidR="00E91E9E" w:rsidRDefault="002B0032" w:rsidP="00E94DCB">
            <w:pPr>
              <w:pStyle w:val="a3"/>
              <w:ind w:left="0"/>
              <w:jc w:val="both"/>
              <w:rPr>
                <w:rFonts w:ascii="Times New Roman" w:hAnsi="Times New Roman"/>
                <w:sz w:val="24"/>
                <w:szCs w:val="24"/>
              </w:rPr>
            </w:pPr>
            <w:r>
              <w:rPr>
                <w:rFonts w:ascii="Times New Roman" w:hAnsi="Times New Roman"/>
                <w:sz w:val="24"/>
                <w:szCs w:val="24"/>
                <w:lang w:val="ru-RU"/>
              </w:rPr>
              <w:t>36,3</w:t>
            </w:r>
            <w:r w:rsidR="00452C02">
              <w:rPr>
                <w:rFonts w:ascii="Times New Roman" w:hAnsi="Times New Roman"/>
                <w:sz w:val="24"/>
                <w:szCs w:val="24"/>
              </w:rPr>
              <w:t xml:space="preserve"> %</w:t>
            </w:r>
          </w:p>
        </w:tc>
      </w:tr>
    </w:tbl>
    <w:p w:rsidR="00E94DCB" w:rsidRDefault="00E94DCB" w:rsidP="00E94DCB">
      <w:pPr>
        <w:pStyle w:val="a3"/>
        <w:spacing w:after="0" w:line="240" w:lineRule="auto"/>
        <w:jc w:val="both"/>
        <w:rPr>
          <w:rFonts w:ascii="Times New Roman" w:hAnsi="Times New Roman"/>
          <w:sz w:val="24"/>
          <w:szCs w:val="24"/>
        </w:rPr>
      </w:pPr>
    </w:p>
    <w:p w:rsidR="007A7B9F" w:rsidRDefault="00434EC3" w:rsidP="007A7B9F">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витрати на оплату праці</w:t>
      </w:r>
      <w:r>
        <w:rPr>
          <w:rFonts w:ascii="Times New Roman" w:hAnsi="Times New Roman"/>
          <w:sz w:val="24"/>
          <w:szCs w:val="24"/>
          <w:lang w:val="ru-RU"/>
        </w:rPr>
        <w:t xml:space="preserve"> </w:t>
      </w:r>
      <w:r w:rsidR="00745AD0">
        <w:rPr>
          <w:rFonts w:ascii="Times New Roman" w:hAnsi="Times New Roman"/>
          <w:sz w:val="24"/>
          <w:szCs w:val="24"/>
          <w:lang w:val="ru-RU"/>
        </w:rPr>
        <w:t xml:space="preserve"> </w:t>
      </w:r>
      <w:r w:rsidR="005A3B1B">
        <w:rPr>
          <w:rFonts w:ascii="Times New Roman" w:hAnsi="Times New Roman"/>
          <w:sz w:val="24"/>
          <w:szCs w:val="24"/>
          <w:lang w:val="ru-RU"/>
        </w:rPr>
        <w:t xml:space="preserve"> </w:t>
      </w:r>
      <w:proofErr w:type="spellStart"/>
      <w:r w:rsidR="00745AD0">
        <w:rPr>
          <w:rFonts w:ascii="Times New Roman" w:hAnsi="Times New Roman"/>
          <w:sz w:val="24"/>
          <w:szCs w:val="24"/>
        </w:rPr>
        <w:t>зрос</w:t>
      </w:r>
      <w:proofErr w:type="spellEnd"/>
      <w:r w:rsidR="00745AD0">
        <w:rPr>
          <w:rFonts w:ascii="Times New Roman" w:hAnsi="Times New Roman"/>
          <w:sz w:val="24"/>
          <w:szCs w:val="24"/>
          <w:lang w:val="ru-RU"/>
        </w:rPr>
        <w:t>л</w:t>
      </w:r>
      <w:r w:rsidR="005A3B1B">
        <w:rPr>
          <w:rFonts w:ascii="Times New Roman" w:hAnsi="Times New Roman"/>
          <w:sz w:val="24"/>
          <w:szCs w:val="24"/>
        </w:rPr>
        <w:t>и</w:t>
      </w:r>
      <w:r w:rsidR="00687035">
        <w:rPr>
          <w:rFonts w:ascii="Times New Roman" w:hAnsi="Times New Roman"/>
          <w:sz w:val="24"/>
          <w:szCs w:val="24"/>
        </w:rPr>
        <w:t xml:space="preserve"> </w:t>
      </w:r>
      <w:r>
        <w:rPr>
          <w:rFonts w:ascii="Times New Roman" w:hAnsi="Times New Roman"/>
          <w:sz w:val="24"/>
          <w:szCs w:val="24"/>
        </w:rPr>
        <w:t xml:space="preserve"> на </w:t>
      </w:r>
      <w:r w:rsidR="00A66BA7">
        <w:rPr>
          <w:rFonts w:ascii="Times New Roman" w:hAnsi="Times New Roman"/>
          <w:sz w:val="24"/>
          <w:szCs w:val="24"/>
          <w:lang w:val="ru-RU"/>
        </w:rPr>
        <w:t>29,2</w:t>
      </w:r>
      <w:r>
        <w:rPr>
          <w:rFonts w:ascii="Times New Roman" w:hAnsi="Times New Roman"/>
          <w:sz w:val="24"/>
          <w:szCs w:val="24"/>
        </w:rPr>
        <w:t>% порівняно з витратами, що враховані у діючих тарифах. Внаслідок застосування рівня прожит</w:t>
      </w:r>
      <w:r w:rsidR="00A66BA7">
        <w:rPr>
          <w:rFonts w:ascii="Times New Roman" w:hAnsi="Times New Roman"/>
          <w:sz w:val="24"/>
          <w:szCs w:val="24"/>
        </w:rPr>
        <w:t xml:space="preserve">кового мінімуму в розмірі 1841,00 </w:t>
      </w:r>
      <w:proofErr w:type="spellStart"/>
      <w:r w:rsidR="00A66BA7">
        <w:rPr>
          <w:rFonts w:ascii="Times New Roman" w:hAnsi="Times New Roman"/>
          <w:sz w:val="24"/>
          <w:szCs w:val="24"/>
        </w:rPr>
        <w:t>грн</w:t>
      </w:r>
      <w:proofErr w:type="spellEnd"/>
      <w:r w:rsidR="00A66BA7">
        <w:rPr>
          <w:rFonts w:ascii="Times New Roman" w:hAnsi="Times New Roman"/>
          <w:sz w:val="24"/>
          <w:szCs w:val="24"/>
        </w:rPr>
        <w:t>, який встановлено з 01.07.2018</w:t>
      </w:r>
      <w:r>
        <w:rPr>
          <w:rFonts w:ascii="Times New Roman" w:hAnsi="Times New Roman"/>
          <w:sz w:val="24"/>
          <w:szCs w:val="24"/>
        </w:rPr>
        <w:t xml:space="preserve"> р. відповідно до Закону України «Про </w:t>
      </w:r>
      <w:r w:rsidR="00F93A40">
        <w:rPr>
          <w:rFonts w:ascii="Times New Roman" w:hAnsi="Times New Roman"/>
          <w:sz w:val="24"/>
          <w:szCs w:val="24"/>
        </w:rPr>
        <w:t>Державний бюджет України на 2018</w:t>
      </w:r>
      <w:r>
        <w:rPr>
          <w:rFonts w:ascii="Times New Roman" w:hAnsi="Times New Roman"/>
          <w:sz w:val="24"/>
          <w:szCs w:val="24"/>
        </w:rPr>
        <w:t xml:space="preserve"> рік»</w:t>
      </w:r>
      <w:r w:rsidR="0039388A" w:rsidRPr="0039388A">
        <w:rPr>
          <w:rFonts w:ascii="Times New Roman" w:hAnsi="Times New Roman"/>
          <w:sz w:val="24"/>
          <w:szCs w:val="24"/>
        </w:rPr>
        <w:t xml:space="preserve"> </w:t>
      </w:r>
      <w:r w:rsidR="00616F01">
        <w:rPr>
          <w:rFonts w:ascii="Times New Roman" w:hAnsi="Times New Roman"/>
          <w:sz w:val="24"/>
          <w:szCs w:val="24"/>
        </w:rPr>
        <w:t xml:space="preserve">(у діючих тарифах </w:t>
      </w:r>
      <w:r w:rsidR="0039388A">
        <w:rPr>
          <w:rFonts w:ascii="Times New Roman" w:hAnsi="Times New Roman"/>
          <w:sz w:val="24"/>
          <w:szCs w:val="24"/>
        </w:rPr>
        <w:t xml:space="preserve"> рівень прожиткового мінімуму складає 1762,0 </w:t>
      </w:r>
      <w:proofErr w:type="spellStart"/>
      <w:r w:rsidR="0039388A">
        <w:rPr>
          <w:rFonts w:ascii="Times New Roman" w:hAnsi="Times New Roman"/>
          <w:sz w:val="24"/>
          <w:szCs w:val="24"/>
        </w:rPr>
        <w:t>грн</w:t>
      </w:r>
      <w:proofErr w:type="spellEnd"/>
      <w:r w:rsidR="0039388A">
        <w:rPr>
          <w:rFonts w:ascii="Times New Roman" w:hAnsi="Times New Roman"/>
          <w:sz w:val="24"/>
          <w:szCs w:val="24"/>
        </w:rPr>
        <w:t>)</w:t>
      </w:r>
      <w:r w:rsidR="00616F01">
        <w:rPr>
          <w:rFonts w:ascii="Times New Roman" w:hAnsi="Times New Roman"/>
          <w:sz w:val="24"/>
          <w:szCs w:val="24"/>
        </w:rPr>
        <w:t>;</w:t>
      </w:r>
      <w:r>
        <w:rPr>
          <w:rFonts w:ascii="Times New Roman" w:hAnsi="Times New Roman"/>
          <w:sz w:val="24"/>
          <w:szCs w:val="24"/>
        </w:rPr>
        <w:t xml:space="preserve"> </w:t>
      </w:r>
      <w:r w:rsidR="00616F01">
        <w:rPr>
          <w:rFonts w:ascii="Times New Roman" w:hAnsi="Times New Roman"/>
          <w:sz w:val="24"/>
          <w:szCs w:val="24"/>
        </w:rPr>
        <w:t xml:space="preserve"> З</w:t>
      </w:r>
      <w:r w:rsidR="00FB0A94" w:rsidRPr="00FB0A94">
        <w:rPr>
          <w:rFonts w:ascii="Times New Roman" w:hAnsi="Times New Roman"/>
          <w:sz w:val="24"/>
          <w:szCs w:val="24"/>
        </w:rPr>
        <w:t>міни</w:t>
      </w:r>
      <w:r w:rsidR="00616F01">
        <w:rPr>
          <w:rFonts w:ascii="Times New Roman" w:hAnsi="Times New Roman"/>
          <w:sz w:val="24"/>
          <w:szCs w:val="24"/>
        </w:rPr>
        <w:t xml:space="preserve">вся </w:t>
      </w:r>
      <w:r w:rsidR="00FB0A94" w:rsidRPr="00FB0A94">
        <w:rPr>
          <w:rFonts w:ascii="Times New Roman" w:hAnsi="Times New Roman"/>
          <w:sz w:val="24"/>
          <w:szCs w:val="24"/>
        </w:rPr>
        <w:t xml:space="preserve"> </w:t>
      </w:r>
      <w:proofErr w:type="spellStart"/>
      <w:r w:rsidR="00FB0A94" w:rsidRPr="00FB0A94">
        <w:rPr>
          <w:rFonts w:ascii="Times New Roman" w:hAnsi="Times New Roman"/>
          <w:sz w:val="24"/>
          <w:szCs w:val="24"/>
        </w:rPr>
        <w:t>коефіціентів</w:t>
      </w:r>
      <w:proofErr w:type="spellEnd"/>
      <w:r w:rsidR="00FB0A94" w:rsidRPr="00FB0A94">
        <w:rPr>
          <w:rFonts w:ascii="Times New Roman" w:hAnsi="Times New Roman"/>
          <w:sz w:val="24"/>
          <w:szCs w:val="24"/>
        </w:rPr>
        <w:t xml:space="preserve"> </w:t>
      </w:r>
      <w:r w:rsidR="0042319D">
        <w:rPr>
          <w:rFonts w:ascii="Times New Roman" w:hAnsi="Times New Roman"/>
          <w:sz w:val="24"/>
          <w:szCs w:val="24"/>
        </w:rPr>
        <w:t>для мінімальної тарифної ставки робітника 1 розряду</w:t>
      </w:r>
      <w:r w:rsidR="000E2B0B">
        <w:rPr>
          <w:rFonts w:ascii="Times New Roman" w:hAnsi="Times New Roman"/>
          <w:sz w:val="24"/>
          <w:szCs w:val="24"/>
        </w:rPr>
        <w:t xml:space="preserve"> з 120% на</w:t>
      </w:r>
      <w:r w:rsidR="0042319D">
        <w:rPr>
          <w:rFonts w:ascii="Times New Roman" w:hAnsi="Times New Roman"/>
          <w:sz w:val="24"/>
          <w:szCs w:val="24"/>
        </w:rPr>
        <w:t xml:space="preserve"> 140%</w:t>
      </w:r>
      <w:r w:rsidR="00CB54A1">
        <w:rPr>
          <w:rFonts w:ascii="Times New Roman" w:hAnsi="Times New Roman"/>
          <w:sz w:val="24"/>
          <w:szCs w:val="24"/>
        </w:rPr>
        <w:t xml:space="preserve">  розміру прожиткового мінімуму для працездатних осіб</w:t>
      </w:r>
      <w:r w:rsidR="00BE0E12">
        <w:rPr>
          <w:rFonts w:ascii="Times New Roman" w:hAnsi="Times New Roman"/>
          <w:sz w:val="24"/>
          <w:szCs w:val="24"/>
        </w:rPr>
        <w:t>.</w:t>
      </w:r>
      <w:r w:rsidR="00CB54A1">
        <w:rPr>
          <w:rFonts w:ascii="Times New Roman" w:hAnsi="Times New Roman"/>
          <w:sz w:val="24"/>
          <w:szCs w:val="24"/>
        </w:rPr>
        <w:t xml:space="preserve"> </w:t>
      </w:r>
      <w:r w:rsidR="00BA5154" w:rsidRPr="00BA5154">
        <w:rPr>
          <w:rFonts w:ascii="Times New Roman" w:hAnsi="Times New Roman"/>
          <w:sz w:val="24"/>
          <w:szCs w:val="24"/>
        </w:rPr>
        <w:t xml:space="preserve">Також змінився </w:t>
      </w:r>
      <w:proofErr w:type="spellStart"/>
      <w:r w:rsidR="00BA5154" w:rsidRPr="00BA5154">
        <w:rPr>
          <w:rFonts w:ascii="Times New Roman" w:hAnsi="Times New Roman"/>
          <w:sz w:val="24"/>
          <w:szCs w:val="24"/>
        </w:rPr>
        <w:t>коефіциєнт</w:t>
      </w:r>
      <w:proofErr w:type="spellEnd"/>
      <w:r w:rsidR="00BA5154" w:rsidRPr="00BA5154">
        <w:rPr>
          <w:rFonts w:ascii="Times New Roman" w:hAnsi="Times New Roman"/>
          <w:sz w:val="24"/>
          <w:szCs w:val="24"/>
        </w:rPr>
        <w:t xml:space="preserve"> співвідношень</w:t>
      </w:r>
      <w:r w:rsidR="00BA5154">
        <w:rPr>
          <w:rFonts w:ascii="Times New Roman" w:hAnsi="Times New Roman"/>
          <w:sz w:val="24"/>
          <w:szCs w:val="24"/>
        </w:rPr>
        <w:t xml:space="preserve"> мінімальної тарифної ставки робітника 1 розряду</w:t>
      </w:r>
      <w:r w:rsidR="00804335">
        <w:rPr>
          <w:rFonts w:ascii="Times New Roman" w:hAnsi="Times New Roman"/>
          <w:sz w:val="24"/>
          <w:szCs w:val="24"/>
        </w:rPr>
        <w:t xml:space="preserve"> за видами робіт, тобто коефіцієнт співвідношень експлуатації</w:t>
      </w:r>
      <w:r w:rsidR="00936C43">
        <w:rPr>
          <w:rFonts w:ascii="Times New Roman" w:hAnsi="Times New Roman"/>
          <w:sz w:val="24"/>
          <w:szCs w:val="24"/>
        </w:rPr>
        <w:t xml:space="preserve"> та обслуговування обладнання систем </w:t>
      </w:r>
      <w:proofErr w:type="spellStart"/>
      <w:r w:rsidR="00936C43">
        <w:rPr>
          <w:rFonts w:ascii="Times New Roman" w:hAnsi="Times New Roman"/>
          <w:sz w:val="24"/>
          <w:szCs w:val="24"/>
        </w:rPr>
        <w:t>водозабезпечення</w:t>
      </w:r>
      <w:proofErr w:type="spellEnd"/>
      <w:r w:rsidR="00936C43">
        <w:rPr>
          <w:rFonts w:ascii="Times New Roman" w:hAnsi="Times New Roman"/>
          <w:sz w:val="24"/>
          <w:szCs w:val="24"/>
        </w:rPr>
        <w:t xml:space="preserve"> та водовідведення з 1,5 на 1,58</w:t>
      </w:r>
      <w:r w:rsidR="00BA5154" w:rsidRPr="00BA5154">
        <w:rPr>
          <w:rFonts w:ascii="Times New Roman" w:hAnsi="Times New Roman"/>
          <w:sz w:val="24"/>
          <w:szCs w:val="24"/>
        </w:rPr>
        <w:t xml:space="preserve"> </w:t>
      </w:r>
      <w:r>
        <w:rPr>
          <w:rFonts w:ascii="Times New Roman" w:hAnsi="Times New Roman"/>
          <w:sz w:val="24"/>
          <w:szCs w:val="24"/>
        </w:rPr>
        <w:t>;</w:t>
      </w:r>
      <w:r w:rsidR="007A7B9F">
        <w:rPr>
          <w:rFonts w:ascii="Times New Roman" w:hAnsi="Times New Roman"/>
          <w:sz w:val="24"/>
          <w:szCs w:val="24"/>
        </w:rPr>
        <w:t xml:space="preserve"> Загальна сума збитку складає </w:t>
      </w:r>
      <w:r w:rsidR="0009585F" w:rsidRPr="0009585F">
        <w:rPr>
          <w:rFonts w:ascii="Times New Roman" w:hAnsi="Times New Roman"/>
          <w:b/>
          <w:sz w:val="24"/>
          <w:szCs w:val="24"/>
        </w:rPr>
        <w:t>3,7</w:t>
      </w:r>
      <w:r w:rsidR="00613F39">
        <w:rPr>
          <w:rFonts w:ascii="Times New Roman" w:hAnsi="Times New Roman"/>
          <w:b/>
          <w:sz w:val="24"/>
          <w:szCs w:val="24"/>
        </w:rPr>
        <w:t xml:space="preserve"> </w:t>
      </w:r>
      <w:proofErr w:type="spellStart"/>
      <w:r w:rsidR="00613F39">
        <w:rPr>
          <w:rFonts w:ascii="Times New Roman" w:hAnsi="Times New Roman"/>
          <w:b/>
          <w:sz w:val="24"/>
          <w:szCs w:val="24"/>
        </w:rPr>
        <w:t>млн</w:t>
      </w:r>
      <w:r w:rsidR="007A7B9F" w:rsidRPr="00F33D0B">
        <w:rPr>
          <w:rFonts w:ascii="Times New Roman" w:hAnsi="Times New Roman"/>
          <w:b/>
          <w:sz w:val="24"/>
          <w:szCs w:val="24"/>
        </w:rPr>
        <w:t>.грн</w:t>
      </w:r>
      <w:proofErr w:type="spellEnd"/>
      <w:r w:rsidR="007A7B9F">
        <w:rPr>
          <w:rFonts w:ascii="Times New Roman" w:hAnsi="Times New Roman"/>
          <w:sz w:val="24"/>
          <w:szCs w:val="24"/>
        </w:rPr>
        <w:t>.</w:t>
      </w:r>
    </w:p>
    <w:p w:rsidR="00434EC3" w:rsidRDefault="00434EC3" w:rsidP="00434EC3">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відрахування на соціальні заходи</w:t>
      </w:r>
      <w:r w:rsidR="007A7B9F">
        <w:rPr>
          <w:rFonts w:ascii="Times New Roman" w:hAnsi="Times New Roman"/>
          <w:sz w:val="24"/>
          <w:szCs w:val="24"/>
        </w:rPr>
        <w:t xml:space="preserve"> відповідно мають збільшитись на</w:t>
      </w:r>
      <w:r>
        <w:rPr>
          <w:rFonts w:ascii="Times New Roman" w:hAnsi="Times New Roman"/>
          <w:sz w:val="24"/>
          <w:szCs w:val="24"/>
        </w:rPr>
        <w:t xml:space="preserve"> </w:t>
      </w:r>
      <w:r w:rsidRPr="00E76B97">
        <w:rPr>
          <w:rFonts w:ascii="Times New Roman" w:hAnsi="Times New Roman"/>
          <w:b/>
          <w:sz w:val="24"/>
          <w:szCs w:val="24"/>
        </w:rPr>
        <w:t>0,</w:t>
      </w:r>
      <w:r w:rsidR="00E76B97" w:rsidRPr="00E76B97">
        <w:rPr>
          <w:rFonts w:ascii="Times New Roman" w:hAnsi="Times New Roman"/>
          <w:b/>
          <w:sz w:val="24"/>
          <w:szCs w:val="24"/>
          <w:lang w:val="ru-RU"/>
        </w:rPr>
        <w:t>5</w:t>
      </w:r>
      <w:r w:rsidRPr="00E76B97">
        <w:rPr>
          <w:rFonts w:ascii="Times New Roman" w:hAnsi="Times New Roman"/>
          <w:b/>
          <w:sz w:val="24"/>
          <w:szCs w:val="24"/>
        </w:rPr>
        <w:t xml:space="preserve"> </w:t>
      </w:r>
      <w:proofErr w:type="spellStart"/>
      <w:r w:rsidRPr="00E76B97">
        <w:rPr>
          <w:rFonts w:ascii="Times New Roman" w:hAnsi="Times New Roman"/>
          <w:b/>
          <w:sz w:val="24"/>
          <w:szCs w:val="24"/>
        </w:rPr>
        <w:t>млн</w:t>
      </w:r>
      <w:proofErr w:type="spellEnd"/>
      <w:r w:rsidRPr="00E76B97">
        <w:rPr>
          <w:rFonts w:ascii="Times New Roman" w:hAnsi="Times New Roman"/>
          <w:b/>
          <w:sz w:val="24"/>
          <w:szCs w:val="24"/>
          <w:lang w:val="ru-RU"/>
        </w:rPr>
        <w:t>.</w:t>
      </w:r>
      <w:proofErr w:type="spellStart"/>
      <w:r w:rsidRPr="00E76B97">
        <w:rPr>
          <w:rFonts w:ascii="Times New Roman" w:hAnsi="Times New Roman"/>
          <w:b/>
          <w:sz w:val="24"/>
          <w:szCs w:val="24"/>
        </w:rPr>
        <w:t>грн</w:t>
      </w:r>
      <w:proofErr w:type="spellEnd"/>
      <w:r w:rsidRPr="00E76B97">
        <w:rPr>
          <w:rFonts w:ascii="Times New Roman" w:hAnsi="Times New Roman"/>
          <w:b/>
          <w:sz w:val="24"/>
          <w:szCs w:val="24"/>
        </w:rPr>
        <w:t>,</w:t>
      </w:r>
      <w:r>
        <w:rPr>
          <w:rFonts w:ascii="Times New Roman" w:hAnsi="Times New Roman"/>
          <w:sz w:val="24"/>
          <w:szCs w:val="24"/>
        </w:rPr>
        <w:t xml:space="preserve"> ;</w:t>
      </w:r>
    </w:p>
    <w:p w:rsidR="00434EC3" w:rsidRDefault="00434EC3" w:rsidP="00434EC3">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витрати на сплату податків зро</w:t>
      </w:r>
      <w:r w:rsidR="00825575">
        <w:rPr>
          <w:rFonts w:ascii="Times New Roman" w:hAnsi="Times New Roman"/>
          <w:sz w:val="24"/>
          <w:szCs w:val="24"/>
        </w:rPr>
        <w:t>сли на 0,7</w:t>
      </w:r>
      <w:r>
        <w:rPr>
          <w:rFonts w:ascii="Times New Roman" w:hAnsi="Times New Roman"/>
          <w:sz w:val="24"/>
          <w:szCs w:val="24"/>
        </w:rPr>
        <w:t xml:space="preserve"> </w:t>
      </w:r>
      <w:proofErr w:type="spellStart"/>
      <w:r>
        <w:rPr>
          <w:rFonts w:ascii="Times New Roman" w:hAnsi="Times New Roman"/>
          <w:sz w:val="24"/>
          <w:szCs w:val="24"/>
        </w:rPr>
        <w:t>млн</w:t>
      </w:r>
      <w:proofErr w:type="spellEnd"/>
      <w:r>
        <w:rPr>
          <w:rFonts w:ascii="Times New Roman" w:hAnsi="Times New Roman"/>
          <w:sz w:val="24"/>
          <w:szCs w:val="24"/>
          <w:lang w:val="ru-RU"/>
        </w:rPr>
        <w:t>.</w:t>
      </w:r>
      <w:proofErr w:type="spellStart"/>
      <w:r w:rsidR="00825575">
        <w:rPr>
          <w:rFonts w:ascii="Times New Roman" w:hAnsi="Times New Roman"/>
          <w:sz w:val="24"/>
          <w:szCs w:val="24"/>
        </w:rPr>
        <w:t>грн</w:t>
      </w:r>
      <w:proofErr w:type="spellEnd"/>
      <w:r w:rsidR="00825575">
        <w:rPr>
          <w:rFonts w:ascii="Times New Roman" w:hAnsi="Times New Roman"/>
          <w:sz w:val="24"/>
          <w:szCs w:val="24"/>
        </w:rPr>
        <w:t>, або на 54,7</w:t>
      </w:r>
      <w:r>
        <w:rPr>
          <w:rFonts w:ascii="Times New Roman" w:hAnsi="Times New Roman"/>
          <w:sz w:val="24"/>
          <w:szCs w:val="24"/>
        </w:rPr>
        <w:t>% порівняно з витратами, що враховані у діючих тарифах, у зв’язку зі збільшенням</w:t>
      </w:r>
      <w:r w:rsidR="00825575">
        <w:rPr>
          <w:rFonts w:ascii="Times New Roman" w:hAnsi="Times New Roman"/>
          <w:sz w:val="24"/>
          <w:szCs w:val="24"/>
        </w:rPr>
        <w:t xml:space="preserve"> ставки рентної плати</w:t>
      </w:r>
      <w:r w:rsidR="00D1577A">
        <w:rPr>
          <w:rFonts w:ascii="Times New Roman" w:hAnsi="Times New Roman"/>
          <w:sz w:val="24"/>
          <w:szCs w:val="24"/>
        </w:rPr>
        <w:t xml:space="preserve"> за 100 </w:t>
      </w:r>
      <w:proofErr w:type="spellStart"/>
      <w:r w:rsidR="00D1577A">
        <w:rPr>
          <w:rFonts w:ascii="Times New Roman" w:hAnsi="Times New Roman"/>
          <w:sz w:val="24"/>
          <w:szCs w:val="24"/>
        </w:rPr>
        <w:t>куб.м</w:t>
      </w:r>
      <w:proofErr w:type="spellEnd"/>
      <w:r w:rsidR="008D50D4">
        <w:rPr>
          <w:rFonts w:ascii="Times New Roman" w:hAnsi="Times New Roman"/>
          <w:sz w:val="24"/>
          <w:szCs w:val="24"/>
        </w:rPr>
        <w:t xml:space="preserve"> з 87,2 до 101.8; </w:t>
      </w:r>
      <w:r w:rsidR="00825575">
        <w:rPr>
          <w:rFonts w:ascii="Times New Roman" w:hAnsi="Times New Roman"/>
          <w:sz w:val="24"/>
          <w:szCs w:val="24"/>
        </w:rPr>
        <w:t xml:space="preserve"> </w:t>
      </w:r>
      <w:r w:rsidR="00D1577A">
        <w:rPr>
          <w:rFonts w:ascii="Times New Roman" w:hAnsi="Times New Roman"/>
          <w:sz w:val="24"/>
          <w:szCs w:val="24"/>
        </w:rPr>
        <w:t>згідно Податкового кодексу п. 255.5.2</w:t>
      </w:r>
      <w:r>
        <w:rPr>
          <w:rFonts w:ascii="Times New Roman" w:hAnsi="Times New Roman"/>
          <w:sz w:val="24"/>
          <w:szCs w:val="24"/>
        </w:rPr>
        <w:t xml:space="preserve"> бази оподаткування: рентна плата за спеціальне використання води згідно зі змінами у Податковому кодексі, які наберуть чинності з 01.01.2018 р., розраховано на обсяги водокористування,</w:t>
      </w:r>
      <w:r w:rsidR="00A020DF">
        <w:rPr>
          <w:rFonts w:ascii="Times New Roman" w:hAnsi="Times New Roman"/>
          <w:sz w:val="24"/>
          <w:szCs w:val="24"/>
        </w:rPr>
        <w:t xml:space="preserve"> (якщо раніше враховували</w:t>
      </w:r>
      <w:r>
        <w:rPr>
          <w:rFonts w:ascii="Times New Roman" w:hAnsi="Times New Roman"/>
          <w:sz w:val="24"/>
          <w:szCs w:val="24"/>
        </w:rPr>
        <w:t xml:space="preserve"> обсяги реалізовані споживачам, які використовують питну воду у виробничих цілях</w:t>
      </w:r>
      <w:r w:rsidR="00A020DF">
        <w:rPr>
          <w:rFonts w:ascii="Times New Roman" w:hAnsi="Times New Roman"/>
          <w:sz w:val="24"/>
          <w:szCs w:val="24"/>
        </w:rPr>
        <w:t xml:space="preserve"> то зараз враховується уся піднята вода)</w:t>
      </w:r>
      <w:r w:rsidR="004E5843">
        <w:rPr>
          <w:rFonts w:ascii="Times New Roman" w:hAnsi="Times New Roman"/>
          <w:sz w:val="24"/>
          <w:szCs w:val="24"/>
        </w:rPr>
        <w:t>; Р</w:t>
      </w:r>
      <w:r>
        <w:rPr>
          <w:rFonts w:ascii="Times New Roman" w:hAnsi="Times New Roman"/>
          <w:sz w:val="24"/>
          <w:szCs w:val="24"/>
        </w:rPr>
        <w:t>ентна плата за користування надрами залежить від прогнозної вартості послуг з водопостачання;</w:t>
      </w:r>
    </w:p>
    <w:p w:rsidR="00434EC3" w:rsidRDefault="00434EC3" w:rsidP="00434EC3">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витрати на послуги банку за збір коштів від </w:t>
      </w:r>
      <w:r w:rsidR="007F29D2">
        <w:rPr>
          <w:rFonts w:ascii="Times New Roman" w:hAnsi="Times New Roman"/>
          <w:sz w:val="24"/>
          <w:szCs w:val="24"/>
        </w:rPr>
        <w:t xml:space="preserve">населення мають зрости  на </w:t>
      </w:r>
      <w:r w:rsidRPr="007F759E">
        <w:rPr>
          <w:rFonts w:ascii="Times New Roman" w:hAnsi="Times New Roman"/>
          <w:b/>
          <w:sz w:val="24"/>
          <w:szCs w:val="24"/>
        </w:rPr>
        <w:t xml:space="preserve">0,1 </w:t>
      </w:r>
      <w:proofErr w:type="spellStart"/>
      <w:r w:rsidRPr="007F759E">
        <w:rPr>
          <w:rFonts w:ascii="Times New Roman" w:hAnsi="Times New Roman"/>
          <w:b/>
          <w:sz w:val="24"/>
          <w:szCs w:val="24"/>
        </w:rPr>
        <w:t>млн</w:t>
      </w:r>
      <w:proofErr w:type="spellEnd"/>
      <w:r w:rsidR="007F759E">
        <w:rPr>
          <w:rFonts w:ascii="Times New Roman" w:hAnsi="Times New Roman"/>
          <w:b/>
          <w:sz w:val="24"/>
          <w:szCs w:val="24"/>
          <w:lang w:val="ru-RU"/>
        </w:rPr>
        <w:t>.</w:t>
      </w:r>
      <w:proofErr w:type="spellStart"/>
      <w:r w:rsidRPr="007F759E">
        <w:rPr>
          <w:rFonts w:ascii="Times New Roman" w:hAnsi="Times New Roman"/>
          <w:b/>
          <w:sz w:val="24"/>
          <w:szCs w:val="24"/>
        </w:rPr>
        <w:t>грн</w:t>
      </w:r>
      <w:proofErr w:type="spellEnd"/>
      <w:r w:rsidRPr="007F759E">
        <w:rPr>
          <w:rFonts w:ascii="Times New Roman" w:hAnsi="Times New Roman"/>
          <w:b/>
          <w:sz w:val="24"/>
          <w:szCs w:val="24"/>
        </w:rPr>
        <w:t xml:space="preserve"> </w:t>
      </w:r>
      <w:r>
        <w:rPr>
          <w:rFonts w:ascii="Times New Roman" w:hAnsi="Times New Roman"/>
          <w:sz w:val="24"/>
          <w:szCs w:val="24"/>
        </w:rPr>
        <w:t>через збільшення планових надходжень за надані послуги.</w:t>
      </w:r>
    </w:p>
    <w:p w:rsidR="00434EC3" w:rsidRPr="00CE43AB" w:rsidRDefault="00434EC3" w:rsidP="00434EC3">
      <w:pPr>
        <w:spacing w:before="120" w:after="0" w:line="240" w:lineRule="auto"/>
        <w:ind w:firstLine="539"/>
        <w:jc w:val="both"/>
        <w:rPr>
          <w:rFonts w:ascii="Times New Roman" w:hAnsi="Times New Roman"/>
          <w:sz w:val="24"/>
          <w:szCs w:val="24"/>
          <w:lang w:val="uk-UA"/>
        </w:rPr>
      </w:pPr>
      <w:r w:rsidRPr="00434EC3">
        <w:rPr>
          <w:rFonts w:ascii="Times New Roman" w:hAnsi="Times New Roman"/>
          <w:sz w:val="24"/>
          <w:szCs w:val="24"/>
          <w:lang w:val="uk-UA"/>
        </w:rPr>
        <w:t>У зв’язку з планованою</w:t>
      </w:r>
      <w:r w:rsidR="000B5689">
        <w:rPr>
          <w:rFonts w:ascii="Times New Roman" w:hAnsi="Times New Roman"/>
          <w:sz w:val="24"/>
          <w:szCs w:val="24"/>
          <w:lang w:val="uk-UA"/>
        </w:rPr>
        <w:t xml:space="preserve"> (економічно зваженою зміною </w:t>
      </w:r>
      <w:proofErr w:type="spellStart"/>
      <w:r w:rsidR="000B5689">
        <w:rPr>
          <w:rFonts w:ascii="Times New Roman" w:hAnsi="Times New Roman"/>
          <w:sz w:val="24"/>
          <w:szCs w:val="24"/>
          <w:lang w:val="uk-UA"/>
        </w:rPr>
        <w:t>тарифа</w:t>
      </w:r>
      <w:proofErr w:type="spellEnd"/>
      <w:r w:rsidR="000B5689">
        <w:rPr>
          <w:rFonts w:ascii="Times New Roman" w:hAnsi="Times New Roman"/>
          <w:sz w:val="24"/>
          <w:szCs w:val="24"/>
          <w:lang w:val="uk-UA"/>
        </w:rPr>
        <w:t>)</w:t>
      </w:r>
      <w:r w:rsidRPr="00434EC3">
        <w:rPr>
          <w:rFonts w:ascii="Times New Roman" w:hAnsi="Times New Roman"/>
          <w:sz w:val="24"/>
          <w:szCs w:val="24"/>
          <w:lang w:val="uk-UA"/>
        </w:rPr>
        <w:t xml:space="preserve"> на 2018 рік зміною тарифів на централізоване водопоста</w:t>
      </w:r>
      <w:r w:rsidR="00CE43AB">
        <w:rPr>
          <w:rFonts w:ascii="Times New Roman" w:hAnsi="Times New Roman"/>
          <w:sz w:val="24"/>
          <w:szCs w:val="24"/>
          <w:lang w:val="uk-UA"/>
        </w:rPr>
        <w:t>чання та водовідведення, виникає</w:t>
      </w:r>
      <w:r w:rsidRPr="00434EC3">
        <w:rPr>
          <w:rFonts w:ascii="Times New Roman" w:hAnsi="Times New Roman"/>
          <w:sz w:val="24"/>
          <w:szCs w:val="24"/>
          <w:lang w:val="uk-UA"/>
        </w:rPr>
        <w:t xml:space="preserve"> необхідність і у зміні тарифів на послуги з централізованого постачання холодної води, водовідведення (з використанням </w:t>
      </w:r>
      <w:proofErr w:type="spellStart"/>
      <w:r w:rsidRPr="00434EC3">
        <w:rPr>
          <w:rFonts w:ascii="Times New Roman" w:hAnsi="Times New Roman"/>
          <w:sz w:val="24"/>
          <w:szCs w:val="24"/>
          <w:lang w:val="uk-UA"/>
        </w:rPr>
        <w:t>внутрішньобудинкових</w:t>
      </w:r>
      <w:proofErr w:type="spellEnd"/>
      <w:r w:rsidRPr="00434EC3">
        <w:rPr>
          <w:rFonts w:ascii="Times New Roman" w:hAnsi="Times New Roman"/>
          <w:sz w:val="24"/>
          <w:szCs w:val="24"/>
          <w:lang w:val="uk-UA"/>
        </w:rPr>
        <w:t xml:space="preserve"> систем), які встановлені </w:t>
      </w:r>
      <w:r w:rsidR="00CE1D8C">
        <w:rPr>
          <w:rFonts w:ascii="Times New Roman" w:hAnsi="Times New Roman"/>
          <w:sz w:val="24"/>
          <w:szCs w:val="24"/>
          <w:lang w:val="uk-UA"/>
        </w:rPr>
        <w:t xml:space="preserve">міською радою </w:t>
      </w:r>
      <w:r w:rsidR="00CE1D8C" w:rsidRPr="00CE43AB">
        <w:rPr>
          <w:rFonts w:ascii="Times New Roman" w:hAnsi="Times New Roman"/>
          <w:sz w:val="24"/>
          <w:szCs w:val="24"/>
          <w:lang w:val="uk-UA"/>
        </w:rPr>
        <w:t>від 2</w:t>
      </w:r>
      <w:r w:rsidR="00CE1D8C">
        <w:rPr>
          <w:rFonts w:ascii="Times New Roman" w:hAnsi="Times New Roman"/>
          <w:sz w:val="24"/>
          <w:szCs w:val="24"/>
          <w:lang w:val="uk-UA"/>
        </w:rPr>
        <w:t>1</w:t>
      </w:r>
      <w:r w:rsidR="00CE1D8C" w:rsidRPr="00CE43AB">
        <w:rPr>
          <w:rFonts w:ascii="Times New Roman" w:hAnsi="Times New Roman"/>
          <w:sz w:val="24"/>
          <w:szCs w:val="24"/>
          <w:lang w:val="uk-UA"/>
        </w:rPr>
        <w:t>.</w:t>
      </w:r>
      <w:r w:rsidR="00CE1D8C">
        <w:rPr>
          <w:rFonts w:ascii="Times New Roman" w:hAnsi="Times New Roman"/>
          <w:sz w:val="24"/>
          <w:szCs w:val="24"/>
          <w:lang w:val="uk-UA"/>
        </w:rPr>
        <w:t>03</w:t>
      </w:r>
      <w:r w:rsidR="00CE1D8C" w:rsidRPr="00CE43AB">
        <w:rPr>
          <w:rFonts w:ascii="Times New Roman" w:hAnsi="Times New Roman"/>
          <w:sz w:val="24"/>
          <w:szCs w:val="24"/>
          <w:lang w:val="uk-UA"/>
        </w:rPr>
        <w:t>.201</w:t>
      </w:r>
      <w:r w:rsidR="00CE1D8C">
        <w:rPr>
          <w:rFonts w:ascii="Times New Roman" w:hAnsi="Times New Roman"/>
          <w:sz w:val="24"/>
          <w:szCs w:val="24"/>
          <w:lang w:val="uk-UA"/>
        </w:rPr>
        <w:t>8</w:t>
      </w:r>
      <w:r w:rsidR="00CE1D8C" w:rsidRPr="00CE43AB">
        <w:rPr>
          <w:rFonts w:ascii="Times New Roman" w:hAnsi="Times New Roman"/>
          <w:sz w:val="24"/>
          <w:szCs w:val="24"/>
          <w:lang w:val="uk-UA"/>
        </w:rPr>
        <w:t xml:space="preserve"> р. № </w:t>
      </w:r>
      <w:r w:rsidR="00CE1D8C">
        <w:rPr>
          <w:rFonts w:ascii="Times New Roman" w:hAnsi="Times New Roman"/>
          <w:sz w:val="24"/>
          <w:szCs w:val="24"/>
          <w:lang w:val="uk-UA"/>
        </w:rPr>
        <w:t>124</w:t>
      </w:r>
      <w:r w:rsidRPr="00CE43AB">
        <w:rPr>
          <w:rFonts w:ascii="Times New Roman" w:hAnsi="Times New Roman"/>
          <w:sz w:val="24"/>
          <w:szCs w:val="24"/>
          <w:lang w:val="uk-UA"/>
        </w:rPr>
        <w:t>, так як витрати на придбання питної води із системи централізованого водопостачання та витрати на оплату послуг за скид стічних вод у систему централізованого водовідведення є основною частиною складових витрат тарифів.</w:t>
      </w:r>
    </w:p>
    <w:p w:rsidR="00434EC3" w:rsidRPr="00540DA8" w:rsidRDefault="00434EC3" w:rsidP="00434EC3">
      <w:pPr>
        <w:spacing w:before="120" w:after="0" w:line="240" w:lineRule="auto"/>
        <w:ind w:firstLine="539"/>
        <w:jc w:val="both"/>
        <w:rPr>
          <w:rFonts w:ascii="Times New Roman" w:hAnsi="Times New Roman"/>
          <w:sz w:val="24"/>
          <w:szCs w:val="24"/>
          <w:lang w:val="uk-UA"/>
        </w:rPr>
      </w:pPr>
      <w:r w:rsidRPr="0045450C">
        <w:rPr>
          <w:rFonts w:ascii="Times New Roman" w:hAnsi="Times New Roman"/>
          <w:sz w:val="24"/>
          <w:szCs w:val="24"/>
          <w:lang w:val="uk-UA"/>
        </w:rPr>
        <w:t xml:space="preserve">Внаслідок невідповідності рівня діючих тарифів фактичним витратам на виробництво та надавання послуг, підприємство відчуває </w:t>
      </w:r>
      <w:r w:rsidR="0045450C" w:rsidRPr="0045450C">
        <w:rPr>
          <w:rFonts w:ascii="Times New Roman" w:hAnsi="Times New Roman"/>
          <w:sz w:val="24"/>
          <w:szCs w:val="24"/>
          <w:lang w:val="uk-UA"/>
        </w:rPr>
        <w:t>нестачу власних обігових коштів</w:t>
      </w:r>
      <w:r w:rsidR="0045450C">
        <w:rPr>
          <w:rFonts w:ascii="Times New Roman" w:hAnsi="Times New Roman"/>
          <w:sz w:val="24"/>
          <w:szCs w:val="24"/>
          <w:lang w:val="uk-UA"/>
        </w:rPr>
        <w:t xml:space="preserve">. </w:t>
      </w:r>
      <w:r w:rsidR="0045450C" w:rsidRPr="000F0971">
        <w:rPr>
          <w:rFonts w:ascii="Times New Roman" w:hAnsi="Times New Roman"/>
          <w:b/>
          <w:sz w:val="24"/>
          <w:szCs w:val="24"/>
          <w:lang w:val="uk-UA"/>
        </w:rPr>
        <w:t xml:space="preserve">Загальна сума збитків складає на даний </w:t>
      </w:r>
      <w:r w:rsidR="006A5C5E">
        <w:rPr>
          <w:rFonts w:ascii="Times New Roman" w:hAnsi="Times New Roman"/>
          <w:b/>
          <w:sz w:val="24"/>
          <w:szCs w:val="24"/>
          <w:lang w:val="uk-UA"/>
        </w:rPr>
        <w:t>час в сумі 5713,1</w:t>
      </w:r>
      <w:r w:rsidR="00B2497B" w:rsidRPr="000F0971">
        <w:rPr>
          <w:rFonts w:ascii="Times New Roman" w:hAnsi="Times New Roman"/>
          <w:b/>
          <w:sz w:val="24"/>
          <w:szCs w:val="24"/>
          <w:lang w:val="uk-UA"/>
        </w:rPr>
        <w:t xml:space="preserve"> </w:t>
      </w:r>
      <w:proofErr w:type="spellStart"/>
      <w:r w:rsidR="00B2497B" w:rsidRPr="000F0971">
        <w:rPr>
          <w:rFonts w:ascii="Times New Roman" w:hAnsi="Times New Roman"/>
          <w:b/>
          <w:sz w:val="24"/>
          <w:szCs w:val="24"/>
          <w:lang w:val="uk-UA"/>
        </w:rPr>
        <w:t>тис.грн</w:t>
      </w:r>
      <w:proofErr w:type="spellEnd"/>
      <w:r w:rsidR="00B2497B">
        <w:rPr>
          <w:rFonts w:ascii="Times New Roman" w:hAnsi="Times New Roman"/>
          <w:sz w:val="24"/>
          <w:szCs w:val="24"/>
          <w:lang w:val="uk-UA"/>
        </w:rPr>
        <w:t>.</w:t>
      </w:r>
      <w:r w:rsidR="000C1124">
        <w:rPr>
          <w:rFonts w:ascii="Times New Roman" w:hAnsi="Times New Roman"/>
          <w:sz w:val="24"/>
          <w:szCs w:val="24"/>
          <w:lang w:val="uk-UA"/>
        </w:rPr>
        <w:t xml:space="preserve"> від</w:t>
      </w:r>
      <w:r w:rsidRPr="0045450C">
        <w:rPr>
          <w:rFonts w:ascii="Times New Roman" w:hAnsi="Times New Roman"/>
          <w:sz w:val="24"/>
          <w:szCs w:val="24"/>
          <w:lang w:val="uk-UA"/>
        </w:rPr>
        <w:t xml:space="preserve"> отриманих від реалізації наданих послуг, у результаті чого зростає заборгованість за енергоносії,</w:t>
      </w:r>
      <w:r w:rsidR="000C1124">
        <w:rPr>
          <w:rFonts w:ascii="Times New Roman" w:hAnsi="Times New Roman"/>
          <w:sz w:val="24"/>
          <w:szCs w:val="24"/>
          <w:lang w:val="uk-UA"/>
        </w:rPr>
        <w:t xml:space="preserve"> </w:t>
      </w:r>
      <w:r w:rsidRPr="0045450C">
        <w:rPr>
          <w:rFonts w:ascii="Times New Roman" w:hAnsi="Times New Roman"/>
          <w:sz w:val="24"/>
          <w:szCs w:val="24"/>
          <w:lang w:val="uk-UA"/>
        </w:rPr>
        <w:t xml:space="preserve">відсутня можливість своєчасно розраховуватись по податкам і зборам. </w:t>
      </w:r>
      <w:r w:rsidRPr="00540DA8">
        <w:rPr>
          <w:rFonts w:ascii="Times New Roman" w:hAnsi="Times New Roman"/>
          <w:sz w:val="24"/>
          <w:szCs w:val="24"/>
          <w:lang w:val="uk-UA"/>
        </w:rPr>
        <w:t>Така ситуація ставить під загрозу стабільність водопостачання міста, забезпечення належного рівня відведення та очистки стоків і може спричинити припинення надання послуг з централізованого водопостачання та водовідведення споживачам через відключення підприємства від джерел електропостачання за борги, спричинить заборгованість з виплати заробітної плати працівникам та інші непередбачувані соціальні наслідки.</w:t>
      </w:r>
      <w:r w:rsidR="00540DA8">
        <w:rPr>
          <w:rFonts w:ascii="Times New Roman" w:hAnsi="Times New Roman"/>
          <w:sz w:val="24"/>
          <w:szCs w:val="24"/>
          <w:lang w:val="uk-UA"/>
        </w:rPr>
        <w:t xml:space="preserve"> З урахуванням всіх вищенаведених факторів</w:t>
      </w:r>
      <w:r w:rsidR="003827E7">
        <w:rPr>
          <w:rFonts w:ascii="Times New Roman" w:hAnsi="Times New Roman"/>
          <w:sz w:val="24"/>
          <w:szCs w:val="24"/>
          <w:lang w:val="uk-UA"/>
        </w:rPr>
        <w:t xml:space="preserve"> має відбутися  збільшення тарифів в середньому</w:t>
      </w:r>
      <w:r w:rsidR="00407D02">
        <w:rPr>
          <w:rFonts w:ascii="Times New Roman" w:hAnsi="Times New Roman"/>
          <w:sz w:val="24"/>
          <w:szCs w:val="24"/>
          <w:lang w:val="uk-UA"/>
        </w:rPr>
        <w:t xml:space="preserve"> на 24,0</w:t>
      </w:r>
      <w:r w:rsidR="00207DFF">
        <w:rPr>
          <w:rFonts w:ascii="Times New Roman" w:hAnsi="Times New Roman"/>
          <w:sz w:val="24"/>
          <w:szCs w:val="24"/>
          <w:lang w:val="uk-UA"/>
        </w:rPr>
        <w:t xml:space="preserve"> %</w:t>
      </w:r>
    </w:p>
    <w:tbl>
      <w:tblPr>
        <w:tblW w:w="10183" w:type="dxa"/>
        <w:tblInd w:w="-601" w:type="dxa"/>
        <w:tblLayout w:type="fixed"/>
        <w:tblLook w:val="04A0"/>
      </w:tblPr>
      <w:tblGrid>
        <w:gridCol w:w="3069"/>
        <w:gridCol w:w="2232"/>
        <w:gridCol w:w="2092"/>
        <w:gridCol w:w="1395"/>
        <w:gridCol w:w="1395"/>
      </w:tblGrid>
      <w:tr w:rsidR="00E84553" w:rsidRPr="00390F47" w:rsidTr="009F54D0">
        <w:trPr>
          <w:trHeight w:val="901"/>
        </w:trPr>
        <w:tc>
          <w:tcPr>
            <w:tcW w:w="3069" w:type="dxa"/>
            <w:vMerge w:val="restart"/>
            <w:tcBorders>
              <w:top w:val="single" w:sz="4" w:space="0" w:color="auto"/>
              <w:left w:val="single" w:sz="4" w:space="0" w:color="auto"/>
              <w:bottom w:val="single" w:sz="4" w:space="0" w:color="auto"/>
              <w:right w:val="single" w:sz="4" w:space="0" w:color="auto"/>
            </w:tcBorders>
            <w:shd w:val="clear" w:color="000000" w:fill="B6DDE8"/>
            <w:hideMark/>
          </w:tcPr>
          <w:p w:rsidR="00DE73AE" w:rsidRDefault="00DE73AE" w:rsidP="00DE73AE">
            <w:pPr>
              <w:spacing w:after="0" w:line="240" w:lineRule="auto"/>
              <w:jc w:val="center"/>
              <w:rPr>
                <w:rFonts w:ascii="Times New Roman" w:eastAsia="Times New Roman" w:hAnsi="Times New Roman" w:cs="Times New Roman"/>
                <w:b/>
                <w:bCs/>
                <w:color w:val="333333"/>
                <w:sz w:val="24"/>
                <w:szCs w:val="24"/>
                <w:lang w:val="uk-UA"/>
              </w:rPr>
            </w:pPr>
            <w:bookmarkStart w:id="0" w:name="RANGE!A1"/>
          </w:p>
          <w:p w:rsidR="00DE73AE" w:rsidRDefault="00DE73AE" w:rsidP="00DE73AE">
            <w:pPr>
              <w:spacing w:after="0" w:line="240" w:lineRule="auto"/>
              <w:jc w:val="center"/>
              <w:rPr>
                <w:rFonts w:ascii="Times New Roman" w:eastAsia="Times New Roman" w:hAnsi="Times New Roman" w:cs="Times New Roman"/>
                <w:b/>
                <w:bCs/>
                <w:color w:val="333333"/>
                <w:sz w:val="24"/>
                <w:szCs w:val="24"/>
                <w:lang w:val="uk-UA"/>
              </w:rPr>
            </w:pPr>
          </w:p>
          <w:p w:rsidR="00390F47" w:rsidRPr="00390F47" w:rsidRDefault="00390F47" w:rsidP="00DE73AE">
            <w:pPr>
              <w:spacing w:after="0" w:line="240" w:lineRule="auto"/>
              <w:jc w:val="center"/>
              <w:rPr>
                <w:rFonts w:ascii="Times New Roman" w:eastAsia="Times New Roman" w:hAnsi="Times New Roman" w:cs="Times New Roman"/>
                <w:b/>
                <w:bCs/>
                <w:color w:val="333333"/>
                <w:sz w:val="24"/>
                <w:szCs w:val="24"/>
              </w:rPr>
            </w:pPr>
            <w:proofErr w:type="spellStart"/>
            <w:r w:rsidRPr="00390F47">
              <w:rPr>
                <w:rFonts w:ascii="Times New Roman" w:eastAsia="Times New Roman" w:hAnsi="Times New Roman" w:cs="Times New Roman"/>
                <w:b/>
                <w:bCs/>
                <w:color w:val="333333"/>
                <w:sz w:val="24"/>
                <w:szCs w:val="24"/>
              </w:rPr>
              <w:t>Найменування</w:t>
            </w:r>
            <w:proofErr w:type="spellEnd"/>
            <w:r w:rsidRPr="00390F47">
              <w:rPr>
                <w:rFonts w:ascii="Times New Roman" w:eastAsia="Times New Roman" w:hAnsi="Times New Roman" w:cs="Times New Roman"/>
                <w:b/>
                <w:bCs/>
                <w:color w:val="333333"/>
                <w:sz w:val="24"/>
                <w:szCs w:val="24"/>
              </w:rPr>
              <w:t xml:space="preserve"> </w:t>
            </w:r>
            <w:proofErr w:type="spellStart"/>
            <w:r w:rsidRPr="00390F47">
              <w:rPr>
                <w:rFonts w:ascii="Times New Roman" w:eastAsia="Times New Roman" w:hAnsi="Times New Roman" w:cs="Times New Roman"/>
                <w:b/>
                <w:bCs/>
                <w:color w:val="333333"/>
                <w:sz w:val="24"/>
                <w:szCs w:val="24"/>
              </w:rPr>
              <w:t>тарифі</w:t>
            </w:r>
            <w:proofErr w:type="gramStart"/>
            <w:r w:rsidRPr="00390F47">
              <w:rPr>
                <w:rFonts w:ascii="Times New Roman" w:eastAsia="Times New Roman" w:hAnsi="Times New Roman" w:cs="Times New Roman"/>
                <w:b/>
                <w:bCs/>
                <w:color w:val="333333"/>
                <w:sz w:val="24"/>
                <w:szCs w:val="24"/>
              </w:rPr>
              <w:t>в</w:t>
            </w:r>
            <w:bookmarkEnd w:id="0"/>
            <w:proofErr w:type="spellEnd"/>
            <w:proofErr w:type="gramEnd"/>
          </w:p>
        </w:tc>
        <w:tc>
          <w:tcPr>
            <w:tcW w:w="2232" w:type="dxa"/>
            <w:vMerge w:val="restart"/>
            <w:tcBorders>
              <w:top w:val="single" w:sz="4" w:space="0" w:color="auto"/>
              <w:left w:val="single" w:sz="4" w:space="0" w:color="auto"/>
              <w:bottom w:val="single" w:sz="4" w:space="0" w:color="auto"/>
              <w:right w:val="single" w:sz="4" w:space="0" w:color="auto"/>
            </w:tcBorders>
            <w:shd w:val="clear" w:color="000000" w:fill="B6DDE8"/>
            <w:hideMark/>
          </w:tcPr>
          <w:p w:rsidR="00DE73AE" w:rsidRDefault="00DE73AE" w:rsidP="00DE73AE">
            <w:pPr>
              <w:spacing w:after="0" w:line="240" w:lineRule="auto"/>
              <w:jc w:val="center"/>
              <w:rPr>
                <w:rFonts w:ascii="Times New Roman" w:eastAsia="Times New Roman" w:hAnsi="Times New Roman" w:cs="Times New Roman"/>
                <w:b/>
                <w:bCs/>
                <w:color w:val="333333"/>
                <w:sz w:val="24"/>
                <w:szCs w:val="24"/>
                <w:lang w:val="uk-UA"/>
              </w:rPr>
            </w:pPr>
          </w:p>
          <w:p w:rsidR="008D7FD4" w:rsidRPr="008D7FD4" w:rsidRDefault="008D7FD4" w:rsidP="00DE73AE">
            <w:pPr>
              <w:spacing w:after="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b/>
                <w:bCs/>
                <w:color w:val="333333"/>
                <w:sz w:val="24"/>
                <w:szCs w:val="24"/>
                <w:lang w:val="uk-UA"/>
              </w:rPr>
              <w:t>Економічно зважені тарифи</w:t>
            </w:r>
            <w:r w:rsidRPr="00390F47">
              <w:rPr>
                <w:rFonts w:ascii="Times New Roman" w:eastAsia="Times New Roman" w:hAnsi="Times New Roman" w:cs="Times New Roman"/>
                <w:b/>
                <w:bCs/>
                <w:color w:val="333333"/>
                <w:sz w:val="24"/>
                <w:szCs w:val="24"/>
              </w:rPr>
              <w:br/>
            </w:r>
            <w:r>
              <w:rPr>
                <w:rFonts w:ascii="Times New Roman" w:eastAsia="Times New Roman" w:hAnsi="Times New Roman" w:cs="Times New Roman"/>
                <w:color w:val="333333"/>
                <w:sz w:val="24"/>
                <w:szCs w:val="24"/>
                <w:lang w:val="uk-UA"/>
              </w:rPr>
              <w:t>(</w:t>
            </w:r>
            <w:proofErr w:type="spellStart"/>
            <w:r w:rsidRPr="00390F47">
              <w:rPr>
                <w:rFonts w:ascii="Times New Roman" w:eastAsia="Times New Roman" w:hAnsi="Times New Roman" w:cs="Times New Roman"/>
                <w:color w:val="333333"/>
                <w:sz w:val="24"/>
                <w:szCs w:val="24"/>
              </w:rPr>
              <w:t>грн</w:t>
            </w:r>
            <w:proofErr w:type="spellEnd"/>
            <w:r w:rsidRPr="00390F47">
              <w:rPr>
                <w:rFonts w:ascii="Times New Roman" w:eastAsia="Times New Roman" w:hAnsi="Times New Roman" w:cs="Times New Roman"/>
                <w:color w:val="333333"/>
                <w:sz w:val="24"/>
                <w:szCs w:val="24"/>
              </w:rPr>
              <w:t>/м³ без ПДВ</w:t>
            </w:r>
            <w:r>
              <w:rPr>
                <w:rFonts w:ascii="Times New Roman" w:eastAsia="Times New Roman" w:hAnsi="Times New Roman" w:cs="Times New Roman"/>
                <w:color w:val="333333"/>
                <w:sz w:val="24"/>
                <w:szCs w:val="24"/>
                <w:lang w:val="uk-UA"/>
              </w:rPr>
              <w:t>)</w:t>
            </w:r>
          </w:p>
          <w:p w:rsidR="00390F47" w:rsidRPr="00390F47" w:rsidRDefault="00390F47" w:rsidP="00DE73AE">
            <w:pPr>
              <w:spacing w:after="0" w:line="240" w:lineRule="auto"/>
              <w:jc w:val="center"/>
              <w:rPr>
                <w:rFonts w:ascii="Times New Roman" w:eastAsia="Times New Roman" w:hAnsi="Times New Roman" w:cs="Times New Roman"/>
                <w:b/>
                <w:bCs/>
                <w:color w:val="333333"/>
                <w:sz w:val="24"/>
                <w:szCs w:val="24"/>
                <w:lang w:val="uk-UA"/>
              </w:rPr>
            </w:pP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B6DDE8"/>
            <w:hideMark/>
          </w:tcPr>
          <w:p w:rsidR="00DE73AE" w:rsidRDefault="00DE73AE" w:rsidP="00DE73AE">
            <w:pPr>
              <w:spacing w:after="0" w:line="240" w:lineRule="auto"/>
              <w:jc w:val="center"/>
              <w:rPr>
                <w:rFonts w:ascii="Times New Roman" w:eastAsia="Times New Roman" w:hAnsi="Times New Roman" w:cs="Times New Roman"/>
                <w:b/>
                <w:bCs/>
                <w:color w:val="333333"/>
                <w:sz w:val="24"/>
                <w:szCs w:val="24"/>
                <w:lang w:val="uk-UA"/>
              </w:rPr>
            </w:pPr>
          </w:p>
          <w:p w:rsidR="004C029C" w:rsidRDefault="004C029C" w:rsidP="00DE73AE">
            <w:pPr>
              <w:spacing w:after="0" w:line="240" w:lineRule="auto"/>
              <w:jc w:val="center"/>
              <w:rPr>
                <w:rFonts w:ascii="Times New Roman" w:eastAsia="Times New Roman" w:hAnsi="Times New Roman" w:cs="Times New Roman"/>
                <w:b/>
                <w:bCs/>
                <w:color w:val="333333"/>
                <w:sz w:val="24"/>
                <w:szCs w:val="24"/>
                <w:lang w:val="uk-UA"/>
              </w:rPr>
            </w:pPr>
            <w:proofErr w:type="spellStart"/>
            <w:r w:rsidRPr="00390F47">
              <w:rPr>
                <w:rFonts w:ascii="Times New Roman" w:eastAsia="Times New Roman" w:hAnsi="Times New Roman" w:cs="Times New Roman"/>
                <w:b/>
                <w:bCs/>
                <w:color w:val="333333"/>
                <w:sz w:val="24"/>
                <w:szCs w:val="24"/>
              </w:rPr>
              <w:t>Діючі</w:t>
            </w:r>
            <w:proofErr w:type="spellEnd"/>
            <w:r w:rsidRPr="00390F47">
              <w:rPr>
                <w:rFonts w:ascii="Times New Roman" w:eastAsia="Times New Roman" w:hAnsi="Times New Roman" w:cs="Times New Roman"/>
                <w:b/>
                <w:bCs/>
                <w:color w:val="333333"/>
                <w:sz w:val="24"/>
                <w:szCs w:val="24"/>
              </w:rPr>
              <w:t xml:space="preserve"> </w:t>
            </w:r>
            <w:proofErr w:type="spellStart"/>
            <w:r w:rsidRPr="00390F47">
              <w:rPr>
                <w:rFonts w:ascii="Times New Roman" w:eastAsia="Times New Roman" w:hAnsi="Times New Roman" w:cs="Times New Roman"/>
                <w:b/>
                <w:bCs/>
                <w:color w:val="333333"/>
                <w:sz w:val="24"/>
                <w:szCs w:val="24"/>
              </w:rPr>
              <w:t>тарифи</w:t>
            </w:r>
            <w:proofErr w:type="spellEnd"/>
          </w:p>
          <w:p w:rsidR="008D7FD4" w:rsidRPr="00390F47" w:rsidRDefault="004C531D" w:rsidP="00DE73AE">
            <w:pPr>
              <w:spacing w:after="0" w:line="240" w:lineRule="auto"/>
              <w:jc w:val="center"/>
              <w:rPr>
                <w:rFonts w:ascii="Times New Roman" w:eastAsia="Times New Roman" w:hAnsi="Times New Roman" w:cs="Times New Roman"/>
                <w:b/>
                <w:bCs/>
                <w:color w:val="333333"/>
                <w:sz w:val="24"/>
                <w:szCs w:val="24"/>
                <w:lang w:val="uk-UA"/>
              </w:rPr>
            </w:pPr>
            <w:r>
              <w:rPr>
                <w:rFonts w:ascii="Times New Roman" w:eastAsia="Times New Roman" w:hAnsi="Times New Roman" w:cs="Times New Roman"/>
                <w:color w:val="333333"/>
                <w:sz w:val="24"/>
                <w:szCs w:val="24"/>
                <w:lang w:val="uk-UA"/>
              </w:rPr>
              <w:t>(</w:t>
            </w:r>
            <w:proofErr w:type="spellStart"/>
            <w:r w:rsidR="008D7FD4" w:rsidRPr="00390F47">
              <w:rPr>
                <w:rFonts w:ascii="Times New Roman" w:eastAsia="Times New Roman" w:hAnsi="Times New Roman" w:cs="Times New Roman"/>
                <w:color w:val="333333"/>
                <w:sz w:val="24"/>
                <w:szCs w:val="24"/>
              </w:rPr>
              <w:t>грн</w:t>
            </w:r>
            <w:proofErr w:type="spellEnd"/>
            <w:r w:rsidR="008D7FD4" w:rsidRPr="00390F47">
              <w:rPr>
                <w:rFonts w:ascii="Times New Roman" w:eastAsia="Times New Roman" w:hAnsi="Times New Roman" w:cs="Times New Roman"/>
                <w:color w:val="333333"/>
                <w:sz w:val="24"/>
                <w:szCs w:val="24"/>
              </w:rPr>
              <w:t>/м³ без ПДВ</w:t>
            </w:r>
            <w:r>
              <w:rPr>
                <w:rFonts w:ascii="Times New Roman" w:eastAsia="Times New Roman" w:hAnsi="Times New Roman" w:cs="Times New Roman"/>
                <w:color w:val="333333"/>
                <w:sz w:val="24"/>
                <w:szCs w:val="24"/>
                <w:lang w:val="uk-UA"/>
              </w:rPr>
              <w:t>)</w:t>
            </w:r>
          </w:p>
        </w:tc>
        <w:tc>
          <w:tcPr>
            <w:tcW w:w="2790" w:type="dxa"/>
            <w:gridSpan w:val="2"/>
            <w:tcBorders>
              <w:top w:val="single" w:sz="4" w:space="0" w:color="auto"/>
              <w:left w:val="nil"/>
              <w:bottom w:val="single" w:sz="4" w:space="0" w:color="auto"/>
              <w:right w:val="single" w:sz="4" w:space="0" w:color="auto"/>
            </w:tcBorders>
            <w:shd w:val="clear" w:color="000000" w:fill="B6DDE8"/>
            <w:hideMark/>
          </w:tcPr>
          <w:p w:rsidR="00390F47" w:rsidRPr="00390F47" w:rsidRDefault="00390F47" w:rsidP="00DE73AE">
            <w:pPr>
              <w:spacing w:after="0" w:line="240" w:lineRule="auto"/>
              <w:jc w:val="center"/>
              <w:rPr>
                <w:rFonts w:ascii="Times New Roman" w:eastAsia="Times New Roman" w:hAnsi="Times New Roman" w:cs="Times New Roman"/>
                <w:b/>
                <w:bCs/>
                <w:color w:val="333333"/>
                <w:sz w:val="24"/>
                <w:szCs w:val="24"/>
              </w:rPr>
            </w:pPr>
            <w:proofErr w:type="spellStart"/>
            <w:r w:rsidRPr="00390F47">
              <w:rPr>
                <w:rFonts w:ascii="Times New Roman" w:eastAsia="Times New Roman" w:hAnsi="Times New Roman" w:cs="Times New Roman"/>
                <w:b/>
                <w:bCs/>
                <w:color w:val="333333"/>
                <w:sz w:val="24"/>
                <w:szCs w:val="24"/>
              </w:rPr>
              <w:t>Відхилення</w:t>
            </w:r>
            <w:proofErr w:type="spellEnd"/>
            <w:r w:rsidRPr="00390F47">
              <w:rPr>
                <w:rFonts w:ascii="Times New Roman" w:eastAsia="Times New Roman" w:hAnsi="Times New Roman" w:cs="Times New Roman"/>
                <w:b/>
                <w:bCs/>
                <w:color w:val="333333"/>
                <w:sz w:val="24"/>
                <w:szCs w:val="24"/>
              </w:rPr>
              <w:t xml:space="preserve"> </w:t>
            </w:r>
            <w:proofErr w:type="spellStart"/>
            <w:r w:rsidRPr="00390F47">
              <w:rPr>
                <w:rFonts w:ascii="Times New Roman" w:eastAsia="Times New Roman" w:hAnsi="Times New Roman" w:cs="Times New Roman"/>
                <w:b/>
                <w:bCs/>
                <w:color w:val="333333"/>
                <w:sz w:val="24"/>
                <w:szCs w:val="24"/>
              </w:rPr>
              <w:t>планованих</w:t>
            </w:r>
            <w:proofErr w:type="spellEnd"/>
            <w:r w:rsidRPr="00390F47">
              <w:rPr>
                <w:rFonts w:ascii="Times New Roman" w:eastAsia="Times New Roman" w:hAnsi="Times New Roman" w:cs="Times New Roman"/>
                <w:b/>
                <w:bCs/>
                <w:color w:val="333333"/>
                <w:sz w:val="24"/>
                <w:szCs w:val="24"/>
              </w:rPr>
              <w:t xml:space="preserve"> </w:t>
            </w:r>
            <w:proofErr w:type="spellStart"/>
            <w:r w:rsidRPr="00390F47">
              <w:rPr>
                <w:rFonts w:ascii="Times New Roman" w:eastAsia="Times New Roman" w:hAnsi="Times New Roman" w:cs="Times New Roman"/>
                <w:b/>
                <w:bCs/>
                <w:color w:val="333333"/>
                <w:sz w:val="24"/>
                <w:szCs w:val="24"/>
              </w:rPr>
              <w:t>тарифів</w:t>
            </w:r>
            <w:proofErr w:type="spellEnd"/>
            <w:r w:rsidRPr="00390F47">
              <w:rPr>
                <w:rFonts w:ascii="Times New Roman" w:eastAsia="Times New Roman" w:hAnsi="Times New Roman" w:cs="Times New Roman"/>
                <w:b/>
                <w:bCs/>
                <w:color w:val="333333"/>
                <w:sz w:val="24"/>
                <w:szCs w:val="24"/>
              </w:rPr>
              <w:t xml:space="preserve"> </w:t>
            </w:r>
            <w:proofErr w:type="spellStart"/>
            <w:proofErr w:type="gramStart"/>
            <w:r w:rsidRPr="00390F47">
              <w:rPr>
                <w:rFonts w:ascii="Times New Roman" w:eastAsia="Times New Roman" w:hAnsi="Times New Roman" w:cs="Times New Roman"/>
                <w:b/>
                <w:bCs/>
                <w:color w:val="333333"/>
                <w:sz w:val="24"/>
                <w:szCs w:val="24"/>
              </w:rPr>
              <w:t>в</w:t>
            </w:r>
            <w:proofErr w:type="gramEnd"/>
            <w:r w:rsidRPr="00390F47">
              <w:rPr>
                <w:rFonts w:ascii="Times New Roman" w:eastAsia="Times New Roman" w:hAnsi="Times New Roman" w:cs="Times New Roman"/>
                <w:b/>
                <w:bCs/>
                <w:color w:val="333333"/>
                <w:sz w:val="24"/>
                <w:szCs w:val="24"/>
              </w:rPr>
              <w:t>ід</w:t>
            </w:r>
            <w:proofErr w:type="spellEnd"/>
            <w:r w:rsidRPr="00390F47">
              <w:rPr>
                <w:rFonts w:ascii="Times New Roman" w:eastAsia="Times New Roman" w:hAnsi="Times New Roman" w:cs="Times New Roman"/>
                <w:b/>
                <w:bCs/>
                <w:color w:val="333333"/>
                <w:sz w:val="24"/>
                <w:szCs w:val="24"/>
              </w:rPr>
              <w:t xml:space="preserve"> </w:t>
            </w:r>
            <w:proofErr w:type="spellStart"/>
            <w:r w:rsidRPr="00390F47">
              <w:rPr>
                <w:rFonts w:ascii="Times New Roman" w:eastAsia="Times New Roman" w:hAnsi="Times New Roman" w:cs="Times New Roman"/>
                <w:b/>
                <w:bCs/>
                <w:color w:val="333333"/>
                <w:sz w:val="24"/>
                <w:szCs w:val="24"/>
              </w:rPr>
              <w:t>діючих</w:t>
            </w:r>
            <w:proofErr w:type="spellEnd"/>
          </w:p>
        </w:tc>
      </w:tr>
      <w:tr w:rsidR="00E84553" w:rsidRPr="00390F47" w:rsidTr="000E2B0B">
        <w:trPr>
          <w:trHeight w:val="315"/>
        </w:trPr>
        <w:tc>
          <w:tcPr>
            <w:tcW w:w="3069" w:type="dxa"/>
            <w:vMerge/>
            <w:tcBorders>
              <w:top w:val="single" w:sz="4" w:space="0" w:color="auto"/>
              <w:left w:val="single" w:sz="4" w:space="0" w:color="auto"/>
              <w:bottom w:val="single" w:sz="4" w:space="0" w:color="auto"/>
              <w:right w:val="single" w:sz="4" w:space="0" w:color="auto"/>
            </w:tcBorders>
            <w:vAlign w:val="center"/>
            <w:hideMark/>
          </w:tcPr>
          <w:p w:rsidR="00390F47" w:rsidRPr="00390F47" w:rsidRDefault="00390F47" w:rsidP="00DE73AE">
            <w:pPr>
              <w:spacing w:after="0" w:line="240" w:lineRule="auto"/>
              <w:jc w:val="center"/>
              <w:rPr>
                <w:rFonts w:ascii="Times New Roman" w:eastAsia="Times New Roman" w:hAnsi="Times New Roman" w:cs="Times New Roman"/>
                <w:b/>
                <w:bCs/>
                <w:color w:val="333333"/>
                <w:sz w:val="24"/>
                <w:szCs w:val="24"/>
              </w:rPr>
            </w:pP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90F47" w:rsidRPr="00390F47" w:rsidRDefault="00390F47" w:rsidP="00DE73AE">
            <w:pPr>
              <w:spacing w:after="0" w:line="240" w:lineRule="auto"/>
              <w:jc w:val="center"/>
              <w:rPr>
                <w:rFonts w:ascii="Times New Roman" w:eastAsia="Times New Roman" w:hAnsi="Times New Roman" w:cs="Times New Roman"/>
                <w:b/>
                <w:bCs/>
                <w:color w:val="333333"/>
                <w:sz w:val="24"/>
                <w:szCs w:val="24"/>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390F47" w:rsidRPr="00390F47" w:rsidRDefault="00390F47" w:rsidP="00DE73AE">
            <w:pPr>
              <w:spacing w:after="0" w:line="240" w:lineRule="auto"/>
              <w:jc w:val="center"/>
              <w:rPr>
                <w:rFonts w:ascii="Times New Roman" w:eastAsia="Times New Roman" w:hAnsi="Times New Roman" w:cs="Times New Roman"/>
                <w:b/>
                <w:bCs/>
                <w:color w:val="333333"/>
                <w:sz w:val="24"/>
                <w:szCs w:val="24"/>
              </w:rPr>
            </w:pPr>
          </w:p>
        </w:tc>
        <w:tc>
          <w:tcPr>
            <w:tcW w:w="1395" w:type="dxa"/>
            <w:tcBorders>
              <w:top w:val="nil"/>
              <w:left w:val="nil"/>
              <w:bottom w:val="single" w:sz="4" w:space="0" w:color="auto"/>
              <w:right w:val="single" w:sz="4" w:space="0" w:color="auto"/>
            </w:tcBorders>
            <w:shd w:val="clear" w:color="000000" w:fill="B6DDE8"/>
            <w:hideMark/>
          </w:tcPr>
          <w:p w:rsidR="00390F47" w:rsidRPr="00390F47" w:rsidRDefault="00390F47" w:rsidP="00DE73AE">
            <w:pPr>
              <w:spacing w:after="0" w:line="240" w:lineRule="auto"/>
              <w:jc w:val="center"/>
              <w:rPr>
                <w:rFonts w:ascii="Times New Roman" w:eastAsia="Times New Roman" w:hAnsi="Times New Roman" w:cs="Times New Roman"/>
                <w:color w:val="333333"/>
                <w:sz w:val="24"/>
                <w:szCs w:val="24"/>
              </w:rPr>
            </w:pPr>
            <w:proofErr w:type="spellStart"/>
            <w:r w:rsidRPr="00390F47">
              <w:rPr>
                <w:rFonts w:ascii="Times New Roman" w:eastAsia="Times New Roman" w:hAnsi="Times New Roman" w:cs="Times New Roman"/>
                <w:color w:val="333333"/>
                <w:sz w:val="24"/>
                <w:szCs w:val="24"/>
              </w:rPr>
              <w:t>грн</w:t>
            </w:r>
            <w:proofErr w:type="spellEnd"/>
            <w:r w:rsidRPr="00390F47">
              <w:rPr>
                <w:rFonts w:ascii="Times New Roman" w:eastAsia="Times New Roman" w:hAnsi="Times New Roman" w:cs="Times New Roman"/>
                <w:color w:val="333333"/>
                <w:sz w:val="24"/>
                <w:szCs w:val="24"/>
              </w:rPr>
              <w:t>/м³</w:t>
            </w:r>
          </w:p>
        </w:tc>
        <w:tc>
          <w:tcPr>
            <w:tcW w:w="1395" w:type="dxa"/>
            <w:tcBorders>
              <w:top w:val="nil"/>
              <w:left w:val="nil"/>
              <w:bottom w:val="single" w:sz="4" w:space="0" w:color="auto"/>
              <w:right w:val="single" w:sz="4" w:space="0" w:color="auto"/>
            </w:tcBorders>
            <w:shd w:val="clear" w:color="000000" w:fill="B6DDE8"/>
            <w:hideMark/>
          </w:tcPr>
          <w:p w:rsidR="00390F47" w:rsidRPr="00390F47" w:rsidRDefault="00390F47" w:rsidP="00DE73AE">
            <w:pPr>
              <w:spacing w:after="0" w:line="240" w:lineRule="auto"/>
              <w:jc w:val="center"/>
              <w:rPr>
                <w:rFonts w:ascii="Times New Roman" w:eastAsia="Times New Roman" w:hAnsi="Times New Roman" w:cs="Times New Roman"/>
                <w:color w:val="333333"/>
                <w:sz w:val="24"/>
                <w:szCs w:val="24"/>
              </w:rPr>
            </w:pPr>
            <w:r w:rsidRPr="00390F47">
              <w:rPr>
                <w:rFonts w:ascii="Times New Roman" w:eastAsia="Times New Roman" w:hAnsi="Times New Roman" w:cs="Times New Roman"/>
                <w:color w:val="333333"/>
                <w:sz w:val="24"/>
                <w:szCs w:val="24"/>
              </w:rPr>
              <w:t>%</w:t>
            </w:r>
          </w:p>
        </w:tc>
      </w:tr>
      <w:tr w:rsidR="00E84553" w:rsidRPr="00390F47" w:rsidTr="000E2B0B">
        <w:trPr>
          <w:trHeight w:val="738"/>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390F47" w:rsidRPr="00390F47" w:rsidRDefault="00390F47" w:rsidP="00390F47">
            <w:pPr>
              <w:spacing w:after="0" w:line="240" w:lineRule="auto"/>
              <w:rPr>
                <w:rFonts w:ascii="Times New Roman" w:eastAsia="Times New Roman" w:hAnsi="Times New Roman" w:cs="Times New Roman"/>
                <w:color w:val="333333"/>
                <w:sz w:val="24"/>
                <w:szCs w:val="24"/>
              </w:rPr>
            </w:pPr>
            <w:proofErr w:type="spellStart"/>
            <w:r w:rsidRPr="00390F47">
              <w:rPr>
                <w:rFonts w:ascii="Times New Roman" w:eastAsia="Times New Roman" w:hAnsi="Times New Roman" w:cs="Times New Roman"/>
                <w:color w:val="333333"/>
                <w:sz w:val="24"/>
                <w:szCs w:val="24"/>
              </w:rPr>
              <w:t>Централізоване</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водопостачання</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390F47" w:rsidRPr="00390F47" w:rsidRDefault="00E84553" w:rsidP="00390F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w:t>
            </w:r>
            <w:r w:rsidR="001B08D4">
              <w:rPr>
                <w:rFonts w:ascii="Times New Roman" w:eastAsia="Times New Roman" w:hAnsi="Times New Roman" w:cs="Times New Roman"/>
                <w:color w:val="000000"/>
                <w:sz w:val="24"/>
                <w:szCs w:val="24"/>
                <w:lang w:val="uk-UA"/>
              </w:rPr>
              <w:t>11</w:t>
            </w:r>
          </w:p>
        </w:tc>
        <w:tc>
          <w:tcPr>
            <w:tcW w:w="2092" w:type="dxa"/>
            <w:tcBorders>
              <w:top w:val="nil"/>
              <w:left w:val="nil"/>
              <w:bottom w:val="single" w:sz="4" w:space="0" w:color="auto"/>
              <w:right w:val="single" w:sz="4" w:space="0" w:color="auto"/>
            </w:tcBorders>
            <w:shd w:val="clear" w:color="auto" w:fill="auto"/>
            <w:vAlign w:val="center"/>
            <w:hideMark/>
          </w:tcPr>
          <w:p w:rsidR="00390F47" w:rsidRPr="00390F47" w:rsidRDefault="00776B47" w:rsidP="00390F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10,42</w:t>
            </w:r>
          </w:p>
        </w:tc>
        <w:tc>
          <w:tcPr>
            <w:tcW w:w="1395" w:type="dxa"/>
            <w:tcBorders>
              <w:top w:val="nil"/>
              <w:left w:val="nil"/>
              <w:bottom w:val="single" w:sz="4" w:space="0" w:color="auto"/>
              <w:right w:val="single" w:sz="4" w:space="0" w:color="auto"/>
            </w:tcBorders>
            <w:shd w:val="clear" w:color="auto" w:fill="auto"/>
            <w:vAlign w:val="center"/>
            <w:hideMark/>
          </w:tcPr>
          <w:p w:rsidR="00390F47" w:rsidRPr="00390F47" w:rsidRDefault="00F75E4D" w:rsidP="00390F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2,6</w:t>
            </w:r>
            <w:r w:rsidR="0075222F">
              <w:rPr>
                <w:rFonts w:ascii="Times New Roman" w:eastAsia="Times New Roman" w:hAnsi="Times New Roman" w:cs="Times New Roman"/>
                <w:color w:val="000000"/>
                <w:sz w:val="24"/>
                <w:szCs w:val="24"/>
                <w:lang w:val="uk-UA"/>
              </w:rPr>
              <w:t>9</w:t>
            </w:r>
          </w:p>
        </w:tc>
        <w:tc>
          <w:tcPr>
            <w:tcW w:w="1395" w:type="dxa"/>
            <w:tcBorders>
              <w:top w:val="nil"/>
              <w:left w:val="nil"/>
              <w:bottom w:val="single" w:sz="4" w:space="0" w:color="auto"/>
              <w:right w:val="single" w:sz="4" w:space="0" w:color="auto"/>
            </w:tcBorders>
            <w:shd w:val="clear" w:color="auto" w:fill="auto"/>
            <w:vAlign w:val="center"/>
            <w:hideMark/>
          </w:tcPr>
          <w:p w:rsidR="00390F47" w:rsidRPr="00390F47" w:rsidRDefault="001B08D4" w:rsidP="00390F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25,8</w:t>
            </w:r>
            <w:r w:rsidR="00390F47" w:rsidRPr="00390F47">
              <w:rPr>
                <w:rFonts w:ascii="Times New Roman" w:eastAsia="Times New Roman" w:hAnsi="Times New Roman" w:cs="Times New Roman"/>
                <w:color w:val="000000"/>
                <w:sz w:val="24"/>
                <w:szCs w:val="24"/>
              </w:rPr>
              <w:t>%</w:t>
            </w:r>
          </w:p>
        </w:tc>
      </w:tr>
      <w:tr w:rsidR="00E84553" w:rsidRPr="00390F47" w:rsidTr="000E2B0B">
        <w:trPr>
          <w:trHeight w:val="738"/>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390F47" w:rsidRPr="00390F47" w:rsidRDefault="00390F47" w:rsidP="00390F47">
            <w:pPr>
              <w:spacing w:after="0" w:line="240" w:lineRule="auto"/>
              <w:rPr>
                <w:rFonts w:ascii="Times New Roman" w:eastAsia="Times New Roman" w:hAnsi="Times New Roman" w:cs="Times New Roman"/>
                <w:color w:val="333333"/>
                <w:sz w:val="24"/>
                <w:szCs w:val="24"/>
              </w:rPr>
            </w:pPr>
            <w:proofErr w:type="spellStart"/>
            <w:r w:rsidRPr="00390F47">
              <w:rPr>
                <w:rFonts w:ascii="Times New Roman" w:eastAsia="Times New Roman" w:hAnsi="Times New Roman" w:cs="Times New Roman"/>
                <w:color w:val="333333"/>
                <w:sz w:val="24"/>
                <w:szCs w:val="24"/>
              </w:rPr>
              <w:t>Централізоване</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водовідведення</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390F47" w:rsidRPr="00390F47" w:rsidRDefault="00E84553" w:rsidP="00390F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11,7</w:t>
            </w:r>
            <w:r w:rsidR="000C152C">
              <w:rPr>
                <w:rFonts w:ascii="Times New Roman" w:eastAsia="Times New Roman" w:hAnsi="Times New Roman" w:cs="Times New Roman"/>
                <w:color w:val="000000"/>
                <w:sz w:val="24"/>
                <w:szCs w:val="24"/>
                <w:lang w:val="uk-UA"/>
              </w:rPr>
              <w:t>7</w:t>
            </w:r>
          </w:p>
        </w:tc>
        <w:tc>
          <w:tcPr>
            <w:tcW w:w="2092" w:type="dxa"/>
            <w:tcBorders>
              <w:top w:val="nil"/>
              <w:left w:val="nil"/>
              <w:bottom w:val="single" w:sz="4" w:space="0" w:color="auto"/>
              <w:right w:val="single" w:sz="4" w:space="0" w:color="auto"/>
            </w:tcBorders>
            <w:shd w:val="clear" w:color="auto" w:fill="auto"/>
            <w:vAlign w:val="center"/>
            <w:hideMark/>
          </w:tcPr>
          <w:p w:rsidR="00390F47" w:rsidRPr="00390F47" w:rsidRDefault="00776B47" w:rsidP="00390F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9,64</w:t>
            </w:r>
          </w:p>
        </w:tc>
        <w:tc>
          <w:tcPr>
            <w:tcW w:w="1395" w:type="dxa"/>
            <w:tcBorders>
              <w:top w:val="nil"/>
              <w:left w:val="nil"/>
              <w:bottom w:val="single" w:sz="4" w:space="0" w:color="auto"/>
              <w:right w:val="single" w:sz="4" w:space="0" w:color="auto"/>
            </w:tcBorders>
            <w:shd w:val="clear" w:color="auto" w:fill="auto"/>
            <w:vAlign w:val="center"/>
            <w:hideMark/>
          </w:tcPr>
          <w:p w:rsidR="00390F47" w:rsidRPr="00390F47" w:rsidRDefault="008C6C29" w:rsidP="00390F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r w:rsidR="0075222F">
              <w:rPr>
                <w:rFonts w:ascii="Times New Roman" w:eastAsia="Times New Roman" w:hAnsi="Times New Roman" w:cs="Times New Roman"/>
                <w:color w:val="000000"/>
                <w:sz w:val="24"/>
                <w:szCs w:val="24"/>
                <w:lang w:val="uk-UA"/>
              </w:rPr>
              <w:t>3</w:t>
            </w:r>
          </w:p>
        </w:tc>
        <w:tc>
          <w:tcPr>
            <w:tcW w:w="1395" w:type="dxa"/>
            <w:tcBorders>
              <w:top w:val="nil"/>
              <w:left w:val="nil"/>
              <w:bottom w:val="single" w:sz="4" w:space="0" w:color="auto"/>
              <w:right w:val="single" w:sz="4" w:space="0" w:color="auto"/>
            </w:tcBorders>
            <w:shd w:val="clear" w:color="auto" w:fill="auto"/>
            <w:vAlign w:val="center"/>
            <w:hideMark/>
          </w:tcPr>
          <w:p w:rsidR="00390F47" w:rsidRPr="00390F47" w:rsidRDefault="000C152C" w:rsidP="00390F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22,1</w:t>
            </w:r>
            <w:r w:rsidR="00390F47" w:rsidRPr="00390F47">
              <w:rPr>
                <w:rFonts w:ascii="Times New Roman" w:eastAsia="Times New Roman" w:hAnsi="Times New Roman" w:cs="Times New Roman"/>
                <w:color w:val="000000"/>
                <w:sz w:val="24"/>
                <w:szCs w:val="24"/>
              </w:rPr>
              <w:t>%</w:t>
            </w:r>
          </w:p>
        </w:tc>
      </w:tr>
      <w:tr w:rsidR="00E84553" w:rsidRPr="00390F47" w:rsidTr="000E2B0B">
        <w:trPr>
          <w:trHeight w:val="738"/>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390F47" w:rsidRPr="00390F47" w:rsidRDefault="00390F47" w:rsidP="00390F47">
            <w:pPr>
              <w:spacing w:after="0" w:line="240" w:lineRule="auto"/>
              <w:rPr>
                <w:rFonts w:ascii="Times New Roman" w:eastAsia="Times New Roman" w:hAnsi="Times New Roman" w:cs="Times New Roman"/>
                <w:color w:val="333333"/>
                <w:sz w:val="24"/>
                <w:szCs w:val="24"/>
              </w:rPr>
            </w:pPr>
            <w:proofErr w:type="spellStart"/>
            <w:r w:rsidRPr="00390F47">
              <w:rPr>
                <w:rFonts w:ascii="Times New Roman" w:eastAsia="Times New Roman" w:hAnsi="Times New Roman" w:cs="Times New Roman"/>
                <w:color w:val="333333"/>
                <w:sz w:val="24"/>
                <w:szCs w:val="24"/>
              </w:rPr>
              <w:t>Централізоване</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постачання</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холодної</w:t>
            </w:r>
            <w:proofErr w:type="spellEnd"/>
            <w:r w:rsidRPr="00390F47">
              <w:rPr>
                <w:rFonts w:ascii="Times New Roman" w:eastAsia="Times New Roman" w:hAnsi="Times New Roman" w:cs="Times New Roman"/>
                <w:color w:val="333333"/>
                <w:sz w:val="24"/>
                <w:szCs w:val="24"/>
              </w:rPr>
              <w:t xml:space="preserve"> води</w:t>
            </w:r>
            <w:r w:rsidRPr="00390F47">
              <w:rPr>
                <w:rFonts w:ascii="Times New Roman" w:eastAsia="Times New Roman" w:hAnsi="Times New Roman" w:cs="Times New Roman"/>
                <w:color w:val="333333"/>
                <w:sz w:val="24"/>
                <w:szCs w:val="24"/>
              </w:rPr>
              <w:br/>
              <w:t xml:space="preserve"> (</w:t>
            </w:r>
            <w:proofErr w:type="spellStart"/>
            <w:r w:rsidRPr="00390F47">
              <w:rPr>
                <w:rFonts w:ascii="Times New Roman" w:eastAsia="Times New Roman" w:hAnsi="Times New Roman" w:cs="Times New Roman"/>
                <w:color w:val="333333"/>
                <w:sz w:val="24"/>
                <w:szCs w:val="24"/>
              </w:rPr>
              <w:t>з</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використанням</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внутрішньобудинкових</w:t>
            </w:r>
            <w:proofErr w:type="spellEnd"/>
            <w:r w:rsidRPr="00390F47">
              <w:rPr>
                <w:rFonts w:ascii="Times New Roman" w:eastAsia="Times New Roman" w:hAnsi="Times New Roman" w:cs="Times New Roman"/>
                <w:color w:val="333333"/>
                <w:sz w:val="24"/>
                <w:szCs w:val="24"/>
              </w:rPr>
              <w:t xml:space="preserve"> систем)</w:t>
            </w:r>
          </w:p>
        </w:tc>
        <w:tc>
          <w:tcPr>
            <w:tcW w:w="2232" w:type="dxa"/>
            <w:tcBorders>
              <w:top w:val="nil"/>
              <w:left w:val="nil"/>
              <w:bottom w:val="single" w:sz="4" w:space="0" w:color="auto"/>
              <w:right w:val="single" w:sz="4" w:space="0" w:color="auto"/>
            </w:tcBorders>
            <w:shd w:val="clear" w:color="auto" w:fill="auto"/>
            <w:vAlign w:val="center"/>
            <w:hideMark/>
          </w:tcPr>
          <w:p w:rsidR="00390F47" w:rsidRPr="00390F47" w:rsidRDefault="004C029C" w:rsidP="00390F47">
            <w:pPr>
              <w:spacing w:after="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13,</w:t>
            </w:r>
            <w:r w:rsidR="000C152C">
              <w:rPr>
                <w:rFonts w:ascii="Times New Roman" w:eastAsia="Times New Roman" w:hAnsi="Times New Roman" w:cs="Times New Roman"/>
                <w:color w:val="333333"/>
                <w:sz w:val="24"/>
                <w:szCs w:val="24"/>
                <w:lang w:val="uk-UA"/>
              </w:rPr>
              <w:t>66</w:t>
            </w:r>
          </w:p>
        </w:tc>
        <w:tc>
          <w:tcPr>
            <w:tcW w:w="2092" w:type="dxa"/>
            <w:tcBorders>
              <w:top w:val="nil"/>
              <w:left w:val="nil"/>
              <w:bottom w:val="single" w:sz="4" w:space="0" w:color="auto"/>
              <w:right w:val="single" w:sz="4" w:space="0" w:color="auto"/>
            </w:tcBorders>
            <w:shd w:val="clear" w:color="auto" w:fill="auto"/>
            <w:vAlign w:val="center"/>
            <w:hideMark/>
          </w:tcPr>
          <w:p w:rsidR="00390F47" w:rsidRPr="00390F47" w:rsidRDefault="00776B47" w:rsidP="00390F47">
            <w:pPr>
              <w:spacing w:after="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10,84</w:t>
            </w:r>
          </w:p>
        </w:tc>
        <w:tc>
          <w:tcPr>
            <w:tcW w:w="1395" w:type="dxa"/>
            <w:tcBorders>
              <w:top w:val="nil"/>
              <w:left w:val="nil"/>
              <w:bottom w:val="single" w:sz="4" w:space="0" w:color="auto"/>
              <w:right w:val="single" w:sz="4" w:space="0" w:color="auto"/>
            </w:tcBorders>
            <w:shd w:val="clear" w:color="auto" w:fill="auto"/>
            <w:vAlign w:val="center"/>
            <w:hideMark/>
          </w:tcPr>
          <w:p w:rsidR="00390F47" w:rsidRPr="00390F47" w:rsidRDefault="008C6C29" w:rsidP="00390F4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75222F">
              <w:rPr>
                <w:rFonts w:ascii="Times New Roman" w:eastAsia="Times New Roman" w:hAnsi="Times New Roman" w:cs="Times New Roman"/>
                <w:color w:val="000000"/>
                <w:sz w:val="24"/>
                <w:szCs w:val="24"/>
                <w:lang w:val="uk-UA"/>
              </w:rPr>
              <w:t>82</w:t>
            </w:r>
          </w:p>
        </w:tc>
        <w:tc>
          <w:tcPr>
            <w:tcW w:w="1395" w:type="dxa"/>
            <w:tcBorders>
              <w:top w:val="nil"/>
              <w:left w:val="nil"/>
              <w:bottom w:val="single" w:sz="4" w:space="0" w:color="auto"/>
              <w:right w:val="single" w:sz="4" w:space="0" w:color="auto"/>
            </w:tcBorders>
            <w:shd w:val="clear" w:color="auto" w:fill="auto"/>
            <w:vAlign w:val="center"/>
            <w:hideMark/>
          </w:tcPr>
          <w:p w:rsidR="00390F47" w:rsidRPr="00390F47" w:rsidRDefault="00B35B4C" w:rsidP="00390F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26,0</w:t>
            </w:r>
            <w:r w:rsidR="00390F47" w:rsidRPr="00390F47">
              <w:rPr>
                <w:rFonts w:ascii="Times New Roman" w:eastAsia="Times New Roman" w:hAnsi="Times New Roman" w:cs="Times New Roman"/>
                <w:color w:val="000000"/>
                <w:sz w:val="24"/>
                <w:szCs w:val="24"/>
              </w:rPr>
              <w:t>%</w:t>
            </w:r>
          </w:p>
        </w:tc>
      </w:tr>
      <w:tr w:rsidR="00E84553" w:rsidRPr="00390F47" w:rsidTr="000E2B0B">
        <w:trPr>
          <w:trHeight w:val="738"/>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390F47" w:rsidRPr="00390F47" w:rsidRDefault="00390F47" w:rsidP="00390F47">
            <w:pPr>
              <w:spacing w:after="0" w:line="240" w:lineRule="auto"/>
              <w:rPr>
                <w:rFonts w:ascii="Times New Roman" w:eastAsia="Times New Roman" w:hAnsi="Times New Roman" w:cs="Times New Roman"/>
                <w:color w:val="333333"/>
                <w:sz w:val="24"/>
                <w:szCs w:val="24"/>
              </w:rPr>
            </w:pPr>
            <w:proofErr w:type="spellStart"/>
            <w:r w:rsidRPr="00390F47">
              <w:rPr>
                <w:rFonts w:ascii="Times New Roman" w:eastAsia="Times New Roman" w:hAnsi="Times New Roman" w:cs="Times New Roman"/>
                <w:color w:val="333333"/>
                <w:sz w:val="24"/>
                <w:szCs w:val="24"/>
              </w:rPr>
              <w:t>Централізоване</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водовідведення</w:t>
            </w:r>
            <w:proofErr w:type="spellEnd"/>
            <w:r w:rsidRPr="00390F47">
              <w:rPr>
                <w:rFonts w:ascii="Times New Roman" w:eastAsia="Times New Roman" w:hAnsi="Times New Roman" w:cs="Times New Roman"/>
                <w:color w:val="333333"/>
                <w:sz w:val="24"/>
                <w:szCs w:val="24"/>
              </w:rPr>
              <w:t xml:space="preserve"> </w:t>
            </w:r>
            <w:r w:rsidRPr="00390F47">
              <w:rPr>
                <w:rFonts w:ascii="Times New Roman" w:eastAsia="Times New Roman" w:hAnsi="Times New Roman" w:cs="Times New Roman"/>
                <w:color w:val="333333"/>
                <w:sz w:val="24"/>
                <w:szCs w:val="24"/>
              </w:rPr>
              <w:br/>
              <w:t>(</w:t>
            </w:r>
            <w:proofErr w:type="spellStart"/>
            <w:r w:rsidRPr="00390F47">
              <w:rPr>
                <w:rFonts w:ascii="Times New Roman" w:eastAsia="Times New Roman" w:hAnsi="Times New Roman" w:cs="Times New Roman"/>
                <w:color w:val="333333"/>
                <w:sz w:val="24"/>
                <w:szCs w:val="24"/>
              </w:rPr>
              <w:t>з</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використанням</w:t>
            </w:r>
            <w:proofErr w:type="spellEnd"/>
            <w:r w:rsidRPr="00390F47">
              <w:rPr>
                <w:rFonts w:ascii="Times New Roman" w:eastAsia="Times New Roman" w:hAnsi="Times New Roman" w:cs="Times New Roman"/>
                <w:color w:val="333333"/>
                <w:sz w:val="24"/>
                <w:szCs w:val="24"/>
              </w:rPr>
              <w:t xml:space="preserve"> </w:t>
            </w:r>
            <w:proofErr w:type="spellStart"/>
            <w:r w:rsidRPr="00390F47">
              <w:rPr>
                <w:rFonts w:ascii="Times New Roman" w:eastAsia="Times New Roman" w:hAnsi="Times New Roman" w:cs="Times New Roman"/>
                <w:color w:val="333333"/>
                <w:sz w:val="24"/>
                <w:szCs w:val="24"/>
              </w:rPr>
              <w:t>внутрішньобудинкових</w:t>
            </w:r>
            <w:proofErr w:type="spellEnd"/>
            <w:r w:rsidRPr="00390F47">
              <w:rPr>
                <w:rFonts w:ascii="Times New Roman" w:eastAsia="Times New Roman" w:hAnsi="Times New Roman" w:cs="Times New Roman"/>
                <w:color w:val="333333"/>
                <w:sz w:val="24"/>
                <w:szCs w:val="24"/>
              </w:rPr>
              <w:t xml:space="preserve"> систем)</w:t>
            </w:r>
          </w:p>
        </w:tc>
        <w:tc>
          <w:tcPr>
            <w:tcW w:w="2232" w:type="dxa"/>
            <w:tcBorders>
              <w:top w:val="nil"/>
              <w:left w:val="nil"/>
              <w:bottom w:val="single" w:sz="4" w:space="0" w:color="auto"/>
              <w:right w:val="single" w:sz="4" w:space="0" w:color="auto"/>
            </w:tcBorders>
            <w:shd w:val="clear" w:color="auto" w:fill="auto"/>
            <w:vAlign w:val="center"/>
            <w:hideMark/>
          </w:tcPr>
          <w:p w:rsidR="00390F47" w:rsidRPr="00390F47" w:rsidRDefault="004C029C" w:rsidP="00390F47">
            <w:pPr>
              <w:spacing w:after="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12,2</w:t>
            </w:r>
            <w:r w:rsidR="000C152C">
              <w:rPr>
                <w:rFonts w:ascii="Times New Roman" w:eastAsia="Times New Roman" w:hAnsi="Times New Roman" w:cs="Times New Roman"/>
                <w:color w:val="333333"/>
                <w:sz w:val="24"/>
                <w:szCs w:val="24"/>
                <w:lang w:val="uk-UA"/>
              </w:rPr>
              <w:t>6</w:t>
            </w:r>
          </w:p>
        </w:tc>
        <w:tc>
          <w:tcPr>
            <w:tcW w:w="2092" w:type="dxa"/>
            <w:tcBorders>
              <w:top w:val="nil"/>
              <w:left w:val="nil"/>
              <w:bottom w:val="single" w:sz="4" w:space="0" w:color="auto"/>
              <w:right w:val="single" w:sz="4" w:space="0" w:color="auto"/>
            </w:tcBorders>
            <w:shd w:val="clear" w:color="auto" w:fill="auto"/>
            <w:vAlign w:val="center"/>
            <w:hideMark/>
          </w:tcPr>
          <w:p w:rsidR="00390F47" w:rsidRPr="00390F47" w:rsidRDefault="00776B47" w:rsidP="00390F47">
            <w:pPr>
              <w:spacing w:after="0" w:line="240" w:lineRule="auto"/>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10,03</w:t>
            </w:r>
          </w:p>
        </w:tc>
        <w:tc>
          <w:tcPr>
            <w:tcW w:w="1395" w:type="dxa"/>
            <w:tcBorders>
              <w:top w:val="nil"/>
              <w:left w:val="nil"/>
              <w:bottom w:val="single" w:sz="4" w:space="0" w:color="auto"/>
              <w:right w:val="single" w:sz="4" w:space="0" w:color="auto"/>
            </w:tcBorders>
            <w:shd w:val="clear" w:color="auto" w:fill="auto"/>
            <w:vAlign w:val="center"/>
            <w:hideMark/>
          </w:tcPr>
          <w:p w:rsidR="00390F47" w:rsidRPr="00390F47" w:rsidRDefault="008C6C29" w:rsidP="008C6C2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w:t>
            </w:r>
            <w:r w:rsidR="0075222F">
              <w:rPr>
                <w:rFonts w:ascii="Times New Roman" w:eastAsia="Times New Roman" w:hAnsi="Times New Roman" w:cs="Times New Roman"/>
                <w:color w:val="000000"/>
                <w:sz w:val="24"/>
                <w:szCs w:val="24"/>
                <w:lang w:val="uk-UA"/>
              </w:rPr>
              <w:t>3</w:t>
            </w:r>
          </w:p>
        </w:tc>
        <w:tc>
          <w:tcPr>
            <w:tcW w:w="1395" w:type="dxa"/>
            <w:tcBorders>
              <w:top w:val="nil"/>
              <w:left w:val="nil"/>
              <w:bottom w:val="single" w:sz="4" w:space="0" w:color="auto"/>
              <w:right w:val="single" w:sz="4" w:space="0" w:color="auto"/>
            </w:tcBorders>
            <w:shd w:val="clear" w:color="auto" w:fill="auto"/>
            <w:vAlign w:val="center"/>
            <w:hideMark/>
          </w:tcPr>
          <w:p w:rsidR="00390F47" w:rsidRPr="00390F47" w:rsidRDefault="00A2776B" w:rsidP="00CD6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22,2</w:t>
            </w:r>
            <w:r w:rsidR="00390F47" w:rsidRPr="00390F47">
              <w:rPr>
                <w:rFonts w:ascii="Times New Roman" w:eastAsia="Times New Roman" w:hAnsi="Times New Roman" w:cs="Times New Roman"/>
                <w:color w:val="000000"/>
                <w:sz w:val="24"/>
                <w:szCs w:val="24"/>
              </w:rPr>
              <w:t>%</w:t>
            </w:r>
          </w:p>
        </w:tc>
      </w:tr>
    </w:tbl>
    <w:p w:rsidR="00AD1764" w:rsidRPr="005921C0" w:rsidRDefault="005D72E0" w:rsidP="005921C0">
      <w:pPr>
        <w:ind w:right="566"/>
        <w:jc w:val="both"/>
        <w:rPr>
          <w:rFonts w:ascii="Times New Roman" w:hAnsi="Times New Roman" w:cs="Times New Roman"/>
          <w:lang w:val="uk-UA"/>
        </w:rPr>
      </w:pPr>
      <w:r>
        <w:rPr>
          <w:rFonts w:ascii="Times New Roman" w:hAnsi="Times New Roman" w:cs="Times New Roman"/>
          <w:lang w:val="uk-UA"/>
        </w:rPr>
        <w:t xml:space="preserve">          </w:t>
      </w:r>
      <w:r w:rsidR="00887A4F" w:rsidRPr="004B4F75">
        <w:rPr>
          <w:rFonts w:ascii="Times New Roman" w:hAnsi="Times New Roman" w:cs="Times New Roman"/>
          <w:lang w:val="uk-UA"/>
        </w:rPr>
        <w:t>Тобто</w:t>
      </w:r>
      <w:r w:rsidR="004B4F75">
        <w:rPr>
          <w:rFonts w:ascii="Times New Roman" w:hAnsi="Times New Roman" w:cs="Times New Roman"/>
          <w:lang w:val="uk-UA"/>
        </w:rPr>
        <w:t xml:space="preserve"> просимо зазначити що затверджені тарифи </w:t>
      </w:r>
      <w:r w:rsidR="00774886">
        <w:rPr>
          <w:rFonts w:ascii="Times New Roman" w:hAnsi="Times New Roman" w:cs="Times New Roman"/>
          <w:lang w:val="uk-UA"/>
        </w:rPr>
        <w:t xml:space="preserve"> з нульовою рентабельністю </w:t>
      </w:r>
      <w:r w:rsidR="004B4F75">
        <w:rPr>
          <w:rFonts w:ascii="Times New Roman" w:hAnsi="Times New Roman" w:cs="Times New Roman"/>
          <w:lang w:val="uk-UA"/>
        </w:rPr>
        <w:t xml:space="preserve"> на </w:t>
      </w:r>
      <w:r w:rsidR="001F5FE8">
        <w:rPr>
          <w:rFonts w:ascii="Times New Roman" w:hAnsi="Times New Roman" w:cs="Times New Roman"/>
          <w:lang w:val="uk-UA"/>
        </w:rPr>
        <w:t>сьогодні несуть</w:t>
      </w:r>
      <w:r w:rsidR="004B4F75">
        <w:rPr>
          <w:rFonts w:ascii="Times New Roman" w:hAnsi="Times New Roman" w:cs="Times New Roman"/>
          <w:lang w:val="uk-UA"/>
        </w:rPr>
        <w:t xml:space="preserve"> </w:t>
      </w:r>
      <w:r w:rsidR="00774886">
        <w:rPr>
          <w:rFonts w:ascii="Times New Roman" w:hAnsi="Times New Roman" w:cs="Times New Roman"/>
          <w:lang w:val="uk-UA"/>
        </w:rPr>
        <w:t xml:space="preserve"> негативний характер </w:t>
      </w:r>
      <w:r w:rsidR="001F5FE8">
        <w:rPr>
          <w:rFonts w:ascii="Times New Roman" w:hAnsi="Times New Roman" w:cs="Times New Roman"/>
          <w:lang w:val="uk-UA"/>
        </w:rPr>
        <w:t xml:space="preserve"> на роботу </w:t>
      </w:r>
      <w:proofErr w:type="spellStart"/>
      <w:r w:rsidR="001F5FE8">
        <w:rPr>
          <w:rFonts w:ascii="Times New Roman" w:hAnsi="Times New Roman" w:cs="Times New Roman"/>
          <w:lang w:val="uk-UA"/>
        </w:rPr>
        <w:t>КП</w:t>
      </w:r>
      <w:proofErr w:type="spellEnd"/>
      <w:r w:rsidR="001F5FE8">
        <w:rPr>
          <w:rFonts w:ascii="Times New Roman" w:hAnsi="Times New Roman" w:cs="Times New Roman"/>
          <w:lang w:val="uk-UA"/>
        </w:rPr>
        <w:t xml:space="preserve"> «</w:t>
      </w:r>
      <w:proofErr w:type="spellStart"/>
      <w:r w:rsidR="001F5FE8">
        <w:rPr>
          <w:rFonts w:ascii="Times New Roman" w:hAnsi="Times New Roman" w:cs="Times New Roman"/>
          <w:lang w:val="uk-UA"/>
        </w:rPr>
        <w:t>Білгород-Дністровськводоканалу</w:t>
      </w:r>
      <w:proofErr w:type="spellEnd"/>
      <w:r w:rsidR="001F5FE8">
        <w:rPr>
          <w:rFonts w:ascii="Times New Roman" w:hAnsi="Times New Roman" w:cs="Times New Roman"/>
          <w:lang w:val="uk-UA"/>
        </w:rPr>
        <w:t>»</w:t>
      </w:r>
      <w:r w:rsidR="009F54D0">
        <w:rPr>
          <w:rFonts w:ascii="Times New Roman" w:hAnsi="Times New Roman" w:cs="Times New Roman"/>
          <w:lang w:val="uk-UA"/>
        </w:rPr>
        <w:t xml:space="preserve"> і несуть за собою величезні збитки</w:t>
      </w:r>
      <w:r w:rsidR="00774886">
        <w:rPr>
          <w:rFonts w:ascii="Times New Roman" w:hAnsi="Times New Roman" w:cs="Times New Roman"/>
          <w:lang w:val="uk-UA"/>
        </w:rPr>
        <w:t>.</w:t>
      </w:r>
      <w:r w:rsidR="006D3310">
        <w:rPr>
          <w:rFonts w:ascii="Times New Roman" w:hAnsi="Times New Roman" w:cs="Times New Roman"/>
          <w:lang w:val="uk-UA"/>
        </w:rPr>
        <w:t xml:space="preserve"> Для того щоб поліпшити стан економічної діяльності  п</w:t>
      </w:r>
      <w:r w:rsidR="00774886">
        <w:rPr>
          <w:rFonts w:ascii="Times New Roman" w:hAnsi="Times New Roman" w:cs="Times New Roman"/>
          <w:lang w:val="uk-UA"/>
        </w:rPr>
        <w:t xml:space="preserve">росимо </w:t>
      </w:r>
      <w:r w:rsidR="006D3310">
        <w:rPr>
          <w:rFonts w:ascii="Times New Roman" w:hAnsi="Times New Roman" w:cs="Times New Roman"/>
          <w:lang w:val="uk-UA"/>
        </w:rPr>
        <w:t xml:space="preserve"> Вашої згоди </w:t>
      </w:r>
      <w:r w:rsidR="00774886">
        <w:rPr>
          <w:rFonts w:ascii="Times New Roman" w:hAnsi="Times New Roman" w:cs="Times New Roman"/>
          <w:lang w:val="uk-UA"/>
        </w:rPr>
        <w:t>підтримати та</w:t>
      </w:r>
      <w:r w:rsidR="00C7666D">
        <w:rPr>
          <w:rFonts w:ascii="Times New Roman" w:hAnsi="Times New Roman" w:cs="Times New Roman"/>
          <w:lang w:val="uk-UA"/>
        </w:rPr>
        <w:t xml:space="preserve"> розглянути</w:t>
      </w:r>
      <w:r w:rsidR="005921C0">
        <w:rPr>
          <w:rFonts w:ascii="Times New Roman" w:hAnsi="Times New Roman" w:cs="Times New Roman"/>
          <w:lang w:val="uk-UA"/>
        </w:rPr>
        <w:t xml:space="preserve"> </w:t>
      </w:r>
      <w:r w:rsidR="00AD1764" w:rsidRPr="005921C0">
        <w:rPr>
          <w:rFonts w:ascii="Times New Roman" w:hAnsi="Times New Roman" w:cs="Times New Roman"/>
          <w:lang w:val="uk-UA"/>
        </w:rPr>
        <w:t>питання про підняття тарифу</w:t>
      </w:r>
      <w:r w:rsidR="005921C0" w:rsidRPr="005921C0">
        <w:rPr>
          <w:rFonts w:ascii="Times New Roman" w:hAnsi="Times New Roman" w:cs="Times New Roman"/>
          <w:lang w:val="uk-UA"/>
        </w:rPr>
        <w:t xml:space="preserve"> до економічно зваженого</w:t>
      </w:r>
      <w:r w:rsidR="005921C0">
        <w:rPr>
          <w:rFonts w:ascii="Times New Roman" w:hAnsi="Times New Roman" w:cs="Times New Roman"/>
          <w:lang w:val="uk-UA"/>
        </w:rPr>
        <w:t xml:space="preserve"> рівня чи згоди на внесення до програми фінансової підтримки </w:t>
      </w:r>
      <w:proofErr w:type="spellStart"/>
      <w:r w:rsidR="005921C0">
        <w:rPr>
          <w:rFonts w:ascii="Times New Roman" w:hAnsi="Times New Roman" w:cs="Times New Roman"/>
          <w:lang w:val="uk-UA"/>
        </w:rPr>
        <w:t>КП</w:t>
      </w:r>
      <w:proofErr w:type="spellEnd"/>
      <w:r w:rsidR="005921C0">
        <w:rPr>
          <w:rFonts w:ascii="Times New Roman" w:hAnsi="Times New Roman" w:cs="Times New Roman"/>
          <w:lang w:val="uk-UA"/>
        </w:rPr>
        <w:t xml:space="preserve"> «Білгород-Дністровськводоканал»</w:t>
      </w:r>
      <w:r w:rsidR="00B96289">
        <w:rPr>
          <w:rFonts w:ascii="Times New Roman" w:hAnsi="Times New Roman" w:cs="Times New Roman"/>
          <w:lang w:val="uk-UA"/>
        </w:rPr>
        <w:t xml:space="preserve">, або  </w:t>
      </w:r>
      <w:r w:rsidR="00B25A49">
        <w:rPr>
          <w:rFonts w:ascii="Times New Roman" w:hAnsi="Times New Roman" w:cs="Times New Roman"/>
          <w:lang w:val="uk-UA"/>
        </w:rPr>
        <w:t>компенсації (різниці в тарифах</w:t>
      </w:r>
      <w:r w:rsidR="00776AA8">
        <w:rPr>
          <w:rFonts w:ascii="Times New Roman" w:hAnsi="Times New Roman" w:cs="Times New Roman"/>
          <w:lang w:val="uk-UA"/>
        </w:rPr>
        <w:t>) поквартально.</w:t>
      </w:r>
    </w:p>
    <w:p w:rsidR="00AD1764" w:rsidRDefault="00AD1764" w:rsidP="009F54D0">
      <w:pPr>
        <w:ind w:right="566"/>
        <w:jc w:val="both"/>
        <w:rPr>
          <w:rFonts w:ascii="Times New Roman" w:hAnsi="Times New Roman" w:cs="Times New Roman"/>
          <w:lang w:val="uk-UA"/>
        </w:rPr>
      </w:pPr>
    </w:p>
    <w:p w:rsidR="00BF510B" w:rsidRPr="001A22A7" w:rsidRDefault="001A22A7" w:rsidP="009F54D0">
      <w:pPr>
        <w:ind w:right="566"/>
        <w:jc w:val="both"/>
        <w:rPr>
          <w:rFonts w:ascii="Times New Roman" w:hAnsi="Times New Roman" w:cs="Times New Roman"/>
          <w:b/>
          <w:lang w:val="uk-UA"/>
        </w:rPr>
      </w:pPr>
      <w:r w:rsidRPr="001A22A7">
        <w:rPr>
          <w:rFonts w:ascii="Times New Roman" w:hAnsi="Times New Roman" w:cs="Times New Roman"/>
          <w:b/>
          <w:lang w:val="uk-UA"/>
        </w:rPr>
        <w:t xml:space="preserve">Начальник </w:t>
      </w:r>
      <w:proofErr w:type="spellStart"/>
      <w:r w:rsidRPr="001A22A7">
        <w:rPr>
          <w:rFonts w:ascii="Times New Roman" w:hAnsi="Times New Roman" w:cs="Times New Roman"/>
          <w:b/>
          <w:lang w:val="uk-UA"/>
        </w:rPr>
        <w:t>КП</w:t>
      </w:r>
      <w:proofErr w:type="spellEnd"/>
      <w:r w:rsidRPr="001A22A7">
        <w:rPr>
          <w:rFonts w:ascii="Times New Roman" w:hAnsi="Times New Roman" w:cs="Times New Roman"/>
          <w:b/>
          <w:lang w:val="uk-UA"/>
        </w:rPr>
        <w:t xml:space="preserve"> «БДВК»                                                </w:t>
      </w:r>
      <w:r w:rsidR="00776AA8">
        <w:rPr>
          <w:rFonts w:ascii="Times New Roman" w:hAnsi="Times New Roman" w:cs="Times New Roman"/>
          <w:b/>
          <w:lang w:val="uk-UA"/>
        </w:rPr>
        <w:t xml:space="preserve">                             </w:t>
      </w:r>
      <w:r w:rsidRPr="001A22A7">
        <w:rPr>
          <w:rFonts w:ascii="Times New Roman" w:hAnsi="Times New Roman" w:cs="Times New Roman"/>
          <w:b/>
          <w:lang w:val="uk-UA"/>
        </w:rPr>
        <w:t xml:space="preserve">             </w:t>
      </w:r>
      <w:proofErr w:type="spellStart"/>
      <w:r w:rsidRPr="001A22A7">
        <w:rPr>
          <w:rFonts w:ascii="Times New Roman" w:hAnsi="Times New Roman" w:cs="Times New Roman"/>
          <w:b/>
          <w:lang w:val="uk-UA"/>
        </w:rPr>
        <w:t>Ісламгалєєв</w:t>
      </w:r>
      <w:proofErr w:type="spellEnd"/>
      <w:r w:rsidRPr="001A22A7">
        <w:rPr>
          <w:rFonts w:ascii="Times New Roman" w:hAnsi="Times New Roman" w:cs="Times New Roman"/>
          <w:b/>
          <w:lang w:val="uk-UA"/>
        </w:rPr>
        <w:t xml:space="preserve"> О.Г.</w:t>
      </w:r>
    </w:p>
    <w:p w:rsidR="00322413" w:rsidRDefault="00322413" w:rsidP="009F54D0">
      <w:pPr>
        <w:ind w:right="566"/>
        <w:jc w:val="both"/>
        <w:rPr>
          <w:rFonts w:ascii="Times New Roman" w:hAnsi="Times New Roman" w:cs="Times New Roman"/>
          <w:lang w:val="uk-UA"/>
        </w:rPr>
      </w:pPr>
    </w:p>
    <w:sectPr w:rsidR="00322413" w:rsidSect="000A46E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0C01"/>
    <w:multiLevelType w:val="hybridMultilevel"/>
    <w:tmpl w:val="88744AF8"/>
    <w:lvl w:ilvl="0" w:tplc="0EAE765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351ADA"/>
    <w:multiLevelType w:val="hybridMultilevel"/>
    <w:tmpl w:val="F7923A3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bullet"/>
      <w:lvlText w:val=""/>
      <w:lvlJc w:val="left"/>
      <w:pPr>
        <w:ind w:left="2160" w:hanging="360"/>
      </w:pPr>
      <w:rPr>
        <w:rFonts w:ascii="Wingdings" w:hAnsi="Wingdings" w:hint="default"/>
      </w:r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34EC3"/>
    <w:rsid w:val="000055A6"/>
    <w:rsid w:val="00037A8B"/>
    <w:rsid w:val="00082697"/>
    <w:rsid w:val="000868FD"/>
    <w:rsid w:val="0009304B"/>
    <w:rsid w:val="0009585F"/>
    <w:rsid w:val="000A46E3"/>
    <w:rsid w:val="000B5689"/>
    <w:rsid w:val="000C1124"/>
    <w:rsid w:val="000C152C"/>
    <w:rsid w:val="000D734E"/>
    <w:rsid w:val="000E2B0B"/>
    <w:rsid w:val="000F0971"/>
    <w:rsid w:val="00122FA4"/>
    <w:rsid w:val="001A22A7"/>
    <w:rsid w:val="001B08D4"/>
    <w:rsid w:val="001B0C2C"/>
    <w:rsid w:val="001B5DA7"/>
    <w:rsid w:val="001C2DCA"/>
    <w:rsid w:val="001E6FA4"/>
    <w:rsid w:val="001F5FE8"/>
    <w:rsid w:val="00207DFF"/>
    <w:rsid w:val="00241B40"/>
    <w:rsid w:val="00246A82"/>
    <w:rsid w:val="00282AE1"/>
    <w:rsid w:val="002B0032"/>
    <w:rsid w:val="002D5EED"/>
    <w:rsid w:val="00322413"/>
    <w:rsid w:val="00327588"/>
    <w:rsid w:val="00330ED8"/>
    <w:rsid w:val="003827E7"/>
    <w:rsid w:val="00390F47"/>
    <w:rsid w:val="0039388A"/>
    <w:rsid w:val="003C5020"/>
    <w:rsid w:val="003D3E34"/>
    <w:rsid w:val="00407D02"/>
    <w:rsid w:val="00415E2F"/>
    <w:rsid w:val="00422BBF"/>
    <w:rsid w:val="0042319D"/>
    <w:rsid w:val="00434EC3"/>
    <w:rsid w:val="00452C02"/>
    <w:rsid w:val="0045450C"/>
    <w:rsid w:val="0049679C"/>
    <w:rsid w:val="004A5D50"/>
    <w:rsid w:val="004B4F75"/>
    <w:rsid w:val="004C029C"/>
    <w:rsid w:val="004C531D"/>
    <w:rsid w:val="004D7F5A"/>
    <w:rsid w:val="004E5843"/>
    <w:rsid w:val="00540DA8"/>
    <w:rsid w:val="00540F3E"/>
    <w:rsid w:val="00557C4E"/>
    <w:rsid w:val="00570702"/>
    <w:rsid w:val="005837B9"/>
    <w:rsid w:val="005921C0"/>
    <w:rsid w:val="005929E0"/>
    <w:rsid w:val="005A3B1B"/>
    <w:rsid w:val="005D4248"/>
    <w:rsid w:val="005D72E0"/>
    <w:rsid w:val="00613F39"/>
    <w:rsid w:val="00616F01"/>
    <w:rsid w:val="0062331E"/>
    <w:rsid w:val="006642F2"/>
    <w:rsid w:val="00687035"/>
    <w:rsid w:val="006A5C5E"/>
    <w:rsid w:val="006A7931"/>
    <w:rsid w:val="006D3310"/>
    <w:rsid w:val="00725163"/>
    <w:rsid w:val="00745AD0"/>
    <w:rsid w:val="0075222F"/>
    <w:rsid w:val="00774886"/>
    <w:rsid w:val="00776AA8"/>
    <w:rsid w:val="00776B47"/>
    <w:rsid w:val="007A73E2"/>
    <w:rsid w:val="007A74CC"/>
    <w:rsid w:val="007A7B9F"/>
    <w:rsid w:val="007C5A5B"/>
    <w:rsid w:val="007F29D2"/>
    <w:rsid w:val="007F759E"/>
    <w:rsid w:val="00804335"/>
    <w:rsid w:val="00825575"/>
    <w:rsid w:val="008275C4"/>
    <w:rsid w:val="0086176E"/>
    <w:rsid w:val="00887A4F"/>
    <w:rsid w:val="008A15C1"/>
    <w:rsid w:val="008C6C29"/>
    <w:rsid w:val="008D50D4"/>
    <w:rsid w:val="008D7FD4"/>
    <w:rsid w:val="00906222"/>
    <w:rsid w:val="00936C43"/>
    <w:rsid w:val="00983312"/>
    <w:rsid w:val="009B6D7E"/>
    <w:rsid w:val="009F54D0"/>
    <w:rsid w:val="00A020DF"/>
    <w:rsid w:val="00A234E0"/>
    <w:rsid w:val="00A263FB"/>
    <w:rsid w:val="00A2776B"/>
    <w:rsid w:val="00A55222"/>
    <w:rsid w:val="00A66BA7"/>
    <w:rsid w:val="00A860C7"/>
    <w:rsid w:val="00A95996"/>
    <w:rsid w:val="00A97332"/>
    <w:rsid w:val="00AD1764"/>
    <w:rsid w:val="00B2497B"/>
    <w:rsid w:val="00B25A49"/>
    <w:rsid w:val="00B35B4C"/>
    <w:rsid w:val="00B437E4"/>
    <w:rsid w:val="00B96289"/>
    <w:rsid w:val="00BA5154"/>
    <w:rsid w:val="00BE0E12"/>
    <w:rsid w:val="00BF510B"/>
    <w:rsid w:val="00C7666D"/>
    <w:rsid w:val="00CA52FE"/>
    <w:rsid w:val="00CB54A1"/>
    <w:rsid w:val="00CD6CA7"/>
    <w:rsid w:val="00CE1D8C"/>
    <w:rsid w:val="00CE3363"/>
    <w:rsid w:val="00CE43AB"/>
    <w:rsid w:val="00CF1F46"/>
    <w:rsid w:val="00CF5C81"/>
    <w:rsid w:val="00D1577A"/>
    <w:rsid w:val="00D338D7"/>
    <w:rsid w:val="00DA6D31"/>
    <w:rsid w:val="00DC64AE"/>
    <w:rsid w:val="00DE147E"/>
    <w:rsid w:val="00DE3470"/>
    <w:rsid w:val="00DE73AE"/>
    <w:rsid w:val="00E76B97"/>
    <w:rsid w:val="00E84553"/>
    <w:rsid w:val="00E91E9E"/>
    <w:rsid w:val="00E94DCB"/>
    <w:rsid w:val="00EE298B"/>
    <w:rsid w:val="00F30958"/>
    <w:rsid w:val="00F33D0B"/>
    <w:rsid w:val="00F75E4D"/>
    <w:rsid w:val="00F93A40"/>
    <w:rsid w:val="00FB0A94"/>
    <w:rsid w:val="00FB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EC3"/>
    <w:pPr>
      <w:ind w:left="720"/>
      <w:contextualSpacing/>
    </w:pPr>
    <w:rPr>
      <w:rFonts w:eastAsiaTheme="minorHAnsi"/>
      <w:lang w:val="uk-UA" w:eastAsia="en-US"/>
    </w:rPr>
  </w:style>
  <w:style w:type="table" w:styleId="a4">
    <w:name w:val="Table Grid"/>
    <w:basedOn w:val="a1"/>
    <w:uiPriority w:val="59"/>
    <w:rsid w:val="00E91E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9871">
      <w:bodyDiv w:val="1"/>
      <w:marLeft w:val="0"/>
      <w:marRight w:val="0"/>
      <w:marTop w:val="0"/>
      <w:marBottom w:val="0"/>
      <w:divBdr>
        <w:top w:val="none" w:sz="0" w:space="0" w:color="auto"/>
        <w:left w:val="none" w:sz="0" w:space="0" w:color="auto"/>
        <w:bottom w:val="none" w:sz="0" w:space="0" w:color="auto"/>
        <w:right w:val="none" w:sz="0" w:space="0" w:color="auto"/>
      </w:divBdr>
    </w:div>
    <w:div w:id="21267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88C0-A618-4449-B77C-068FF4E1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8</cp:revision>
  <cp:lastPrinted>2018-10-02T11:11:00Z</cp:lastPrinted>
  <dcterms:created xsi:type="dcterms:W3CDTF">2018-07-17T07:49:00Z</dcterms:created>
  <dcterms:modified xsi:type="dcterms:W3CDTF">2018-10-02T11:19:00Z</dcterms:modified>
</cp:coreProperties>
</file>